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2F827">
      <w:pPr>
        <w:spacing w:line="360" w:lineRule="auto"/>
        <w:rPr>
          <w:rFonts w:ascii="宋体" w:hAnsi="Times New Roman" w:eastAsia="宋体" w:cs="宋体"/>
          <w:b/>
          <w:bCs/>
          <w:sz w:val="48"/>
          <w:szCs w:val="48"/>
        </w:rPr>
      </w:pPr>
      <w:r>
        <w:rPr>
          <w:rFonts w:ascii="Times New Roman" w:hAnsi="Times New Roman" w:eastAsia="宋体" w:cs="Times New Roman"/>
          <w:szCs w:val="22"/>
        </w:rPr>
        <w:drawing>
          <wp:inline distT="0" distB="0" distL="114300" distR="114300">
            <wp:extent cx="1257300" cy="1238250"/>
            <wp:effectExtent l="0" t="0" r="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1257300" cy="1238250"/>
                    </a:xfrm>
                    <a:prstGeom prst="rect">
                      <a:avLst/>
                    </a:prstGeom>
                    <a:noFill/>
                    <a:ln>
                      <a:noFill/>
                    </a:ln>
                  </pic:spPr>
                </pic:pic>
              </a:graphicData>
            </a:graphic>
          </wp:inline>
        </w:drawing>
      </w:r>
    </w:p>
    <w:p w14:paraId="0C1CC6A9">
      <w:pPr>
        <w:jc w:val="center"/>
        <w:rPr>
          <w:rFonts w:ascii="Times New Roman" w:hAnsi="Times New Roman" w:eastAsia="宋体" w:cs="Times New Roman"/>
          <w:szCs w:val="22"/>
        </w:rPr>
      </w:pPr>
      <w:r>
        <w:rPr>
          <w:rFonts w:hint="eastAsia" w:ascii="宋体" w:hAnsi="宋体" w:eastAsia="宋体" w:cs="宋体"/>
          <w:b/>
          <w:bCs/>
          <w:sz w:val="52"/>
          <w:szCs w:val="52"/>
        </w:rPr>
        <w:t>天津理工大学数字孪生与机器学习开发系统采购项目</w:t>
      </w:r>
    </w:p>
    <w:p w14:paraId="3C2AA347">
      <w:pPr>
        <w:widowControl w:val="0"/>
        <w:jc w:val="both"/>
        <w:rPr>
          <w:rFonts w:ascii="Calibri" w:hAnsi="Calibri" w:eastAsia="宋体" w:cs="Times New Roman"/>
          <w:kern w:val="0"/>
          <w:sz w:val="20"/>
          <w:szCs w:val="20"/>
          <w:lang w:val="en-US" w:eastAsia="zh-CN" w:bidi="ar-SA"/>
        </w:rPr>
      </w:pPr>
    </w:p>
    <w:p w14:paraId="0FAEB4B8">
      <w:pPr>
        <w:rPr>
          <w:rFonts w:ascii="Times New Roman" w:hAnsi="Times New Roman" w:eastAsia="宋体" w:cs="Times New Roman"/>
          <w:szCs w:val="22"/>
        </w:rPr>
      </w:pPr>
    </w:p>
    <w:p w14:paraId="7D22F99D">
      <w:pPr>
        <w:rPr>
          <w:rFonts w:ascii="Times New Roman" w:hAnsi="Times New Roman" w:eastAsia="宋体" w:cs="Times New Roman"/>
          <w:szCs w:val="22"/>
        </w:rPr>
      </w:pPr>
    </w:p>
    <w:p w14:paraId="175C3F64">
      <w:pPr>
        <w:rPr>
          <w:rFonts w:ascii="Times New Roman" w:hAnsi="Times New Roman" w:eastAsia="宋体" w:cs="Times New Roman"/>
          <w:szCs w:val="22"/>
        </w:rPr>
      </w:pPr>
    </w:p>
    <w:p w14:paraId="5E49B1D7">
      <w:pPr>
        <w:rPr>
          <w:rFonts w:ascii="Times New Roman" w:hAnsi="Times New Roman" w:eastAsia="宋体" w:cs="Times New Roman"/>
          <w:szCs w:val="22"/>
        </w:rPr>
      </w:pPr>
    </w:p>
    <w:p w14:paraId="1B3E722E">
      <w:pPr>
        <w:rPr>
          <w:rFonts w:ascii="Times New Roman" w:hAnsi="Times New Roman" w:eastAsia="宋体" w:cs="Times New Roman"/>
          <w:szCs w:val="22"/>
        </w:rPr>
      </w:pPr>
    </w:p>
    <w:p w14:paraId="333D4736">
      <w:pPr>
        <w:rPr>
          <w:rFonts w:ascii="Times New Roman" w:hAnsi="Times New Roman" w:eastAsia="宋体" w:cs="Times New Roman"/>
          <w:szCs w:val="22"/>
        </w:rPr>
      </w:pPr>
    </w:p>
    <w:p w14:paraId="16C30D3E">
      <w:pPr>
        <w:rPr>
          <w:rFonts w:ascii="Times New Roman" w:hAnsi="Times New Roman" w:eastAsia="宋体" w:cs="Times New Roman"/>
          <w:szCs w:val="22"/>
        </w:rPr>
      </w:pPr>
    </w:p>
    <w:p w14:paraId="4DD04CBD">
      <w:pPr>
        <w:spacing w:line="360" w:lineRule="auto"/>
        <w:jc w:val="center"/>
        <w:rPr>
          <w:rFonts w:ascii="Times New Roman" w:hAnsi="Times New Roman" w:eastAsia="宋体" w:cs="Times New Roman"/>
          <w:b/>
          <w:bCs/>
          <w:sz w:val="84"/>
          <w:szCs w:val="84"/>
        </w:rPr>
      </w:pPr>
      <w:r>
        <w:rPr>
          <w:rFonts w:hint="eastAsia" w:ascii="Times New Roman" w:hAnsi="宋体" w:eastAsia="宋体" w:cs="Times New Roman"/>
          <w:b/>
          <w:bCs/>
          <w:sz w:val="84"/>
          <w:szCs w:val="84"/>
        </w:rPr>
        <w:t>招标文件</w:t>
      </w:r>
    </w:p>
    <w:p w14:paraId="5D9DFB5B">
      <w:pPr>
        <w:spacing w:line="360" w:lineRule="auto"/>
        <w:jc w:val="center"/>
        <w:rPr>
          <w:rFonts w:hint="eastAsia" w:ascii="Times New Roman" w:hAnsi="宋体" w:eastAsia="宋体" w:cs="Times New Roman"/>
          <w:b/>
          <w:bCs/>
          <w:sz w:val="32"/>
          <w:szCs w:val="32"/>
          <w:lang w:eastAsia="zh-CN"/>
        </w:rPr>
      </w:pPr>
      <w:r>
        <w:rPr>
          <w:rFonts w:hint="eastAsia" w:ascii="Times New Roman" w:hAnsi="宋体" w:eastAsia="宋体" w:cs="Times New Roman"/>
          <w:b/>
          <w:bCs/>
          <w:sz w:val="32"/>
          <w:szCs w:val="32"/>
        </w:rPr>
        <w:t>项目编号：</w:t>
      </w:r>
      <w:r>
        <w:rPr>
          <w:rFonts w:hint="eastAsia" w:hAnsi="宋体" w:cs="Times New Roman"/>
          <w:b/>
          <w:bCs/>
          <w:sz w:val="32"/>
          <w:szCs w:val="32"/>
          <w:lang w:eastAsia="zh-CN"/>
        </w:rPr>
        <w:t>0615-2641060970672</w:t>
      </w:r>
    </w:p>
    <w:p w14:paraId="2EC1AC6A">
      <w:pPr>
        <w:ind w:firstLine="2409" w:firstLineChars="800"/>
        <w:rPr>
          <w:rFonts w:ascii="Times New Roman" w:hAnsi="Times New Roman" w:eastAsia="宋体" w:cs="Times New Roman"/>
          <w:b/>
          <w:sz w:val="30"/>
          <w:szCs w:val="30"/>
        </w:rPr>
      </w:pPr>
    </w:p>
    <w:p w14:paraId="366C684C">
      <w:pPr>
        <w:spacing w:line="360" w:lineRule="auto"/>
        <w:ind w:firstLine="420" w:firstLineChars="200"/>
        <w:jc w:val="center"/>
        <w:rPr>
          <w:rFonts w:ascii="宋体" w:hAnsi="Times New Roman" w:eastAsia="宋体" w:cs="宋体"/>
          <w:szCs w:val="21"/>
        </w:rPr>
      </w:pPr>
    </w:p>
    <w:p w14:paraId="2AACB977">
      <w:pPr>
        <w:spacing w:line="360" w:lineRule="auto"/>
        <w:rPr>
          <w:rFonts w:ascii="宋体" w:hAnsi="Times New Roman" w:eastAsia="宋体" w:cs="宋体"/>
          <w:szCs w:val="21"/>
        </w:rPr>
      </w:pPr>
    </w:p>
    <w:p w14:paraId="6BEF2C28">
      <w:pPr>
        <w:widowControl w:val="0"/>
        <w:jc w:val="both"/>
        <w:rPr>
          <w:rFonts w:ascii="宋体" w:hAnsi="Calibri" w:eastAsia="宋体" w:cs="宋体"/>
          <w:kern w:val="0"/>
          <w:sz w:val="20"/>
          <w:szCs w:val="21"/>
          <w:lang w:val="en-US" w:eastAsia="zh-CN" w:bidi="ar-SA"/>
        </w:rPr>
      </w:pPr>
    </w:p>
    <w:p w14:paraId="0CAFD5ED">
      <w:pPr>
        <w:rPr>
          <w:rFonts w:ascii="Times New Roman" w:hAnsi="Times New Roman" w:eastAsia="宋体" w:cs="Times New Roman"/>
          <w:szCs w:val="22"/>
        </w:rPr>
      </w:pPr>
    </w:p>
    <w:p w14:paraId="1528C5FF">
      <w:pPr>
        <w:rPr>
          <w:rFonts w:ascii="Times New Roman" w:hAnsi="Times New Roman" w:eastAsia="宋体" w:cs="Times New Roman"/>
          <w:szCs w:val="22"/>
        </w:rPr>
      </w:pPr>
    </w:p>
    <w:p w14:paraId="37C11AE0">
      <w:pPr>
        <w:rPr>
          <w:rFonts w:ascii="Times New Roman" w:hAnsi="Times New Roman" w:eastAsia="宋体" w:cs="Times New Roman"/>
          <w:szCs w:val="22"/>
        </w:rPr>
      </w:pPr>
    </w:p>
    <w:p w14:paraId="3CBA2C8D">
      <w:pPr>
        <w:rPr>
          <w:rFonts w:ascii="Times New Roman" w:hAnsi="Times New Roman" w:eastAsia="宋体" w:cs="Times New Roman"/>
          <w:szCs w:val="22"/>
        </w:rPr>
      </w:pPr>
    </w:p>
    <w:p w14:paraId="206E71FC">
      <w:pPr>
        <w:spacing w:line="360" w:lineRule="auto"/>
        <w:rPr>
          <w:rFonts w:ascii="宋体" w:hAnsi="Times New Roman" w:eastAsia="宋体" w:cs="宋体"/>
          <w:szCs w:val="21"/>
        </w:rPr>
      </w:pPr>
    </w:p>
    <w:p w14:paraId="344FDB7D">
      <w:pPr>
        <w:spacing w:line="360" w:lineRule="auto"/>
        <w:ind w:firstLine="1925" w:firstLineChars="400"/>
        <w:rPr>
          <w:rFonts w:ascii="Times New Roman" w:hAnsi="宋体" w:eastAsia="宋体" w:cs="Times New Roman"/>
          <w:b/>
          <w:bCs/>
          <w:sz w:val="32"/>
          <w:szCs w:val="32"/>
        </w:rPr>
      </w:pPr>
      <w:r>
        <w:rPr>
          <w:rFonts w:hint="eastAsia" w:ascii="Times New Roman" w:hAnsi="宋体" w:eastAsia="宋体" w:cs="Times New Roman"/>
          <w:b/>
          <w:bCs/>
          <w:spacing w:val="80"/>
          <w:kern w:val="0"/>
          <w:sz w:val="32"/>
          <w:szCs w:val="32"/>
          <w:fitText w:val="1280" w:id="442251120"/>
        </w:rPr>
        <w:t>招标</w:t>
      </w:r>
      <w:r>
        <w:rPr>
          <w:rFonts w:hint="eastAsia" w:ascii="Times New Roman" w:hAnsi="宋体" w:eastAsia="宋体" w:cs="Times New Roman"/>
          <w:b/>
          <w:bCs/>
          <w:spacing w:val="0"/>
          <w:kern w:val="0"/>
          <w:sz w:val="32"/>
          <w:szCs w:val="32"/>
          <w:fitText w:val="1280" w:id="442251120"/>
        </w:rPr>
        <w:t>人</w:t>
      </w:r>
      <w:r>
        <w:rPr>
          <w:rFonts w:hint="eastAsia" w:ascii="Times New Roman" w:hAnsi="宋体" w:eastAsia="宋体" w:cs="Times New Roman"/>
          <w:b/>
          <w:bCs/>
          <w:sz w:val="32"/>
          <w:szCs w:val="32"/>
        </w:rPr>
        <w:t>：天津理工大学</w:t>
      </w:r>
    </w:p>
    <w:p w14:paraId="0AEFC026">
      <w:pPr>
        <w:spacing w:line="360" w:lineRule="auto"/>
        <w:ind w:firstLine="1928" w:firstLineChars="600"/>
        <w:rPr>
          <w:rFonts w:ascii="Times New Roman" w:hAnsi="宋体" w:eastAsia="宋体" w:cs="Times New Roman"/>
          <w:b/>
          <w:bCs/>
          <w:sz w:val="32"/>
          <w:szCs w:val="32"/>
        </w:rPr>
      </w:pPr>
      <w:r>
        <w:rPr>
          <w:rFonts w:hint="eastAsia" w:ascii="Times New Roman" w:hAnsi="宋体" w:eastAsia="宋体" w:cs="Times New Roman"/>
          <w:b/>
          <w:bCs/>
          <w:sz w:val="32"/>
          <w:szCs w:val="32"/>
        </w:rPr>
        <w:t>代理机构：天津国际招标有限公司</w:t>
      </w:r>
    </w:p>
    <w:p w14:paraId="42F93F94">
      <w:pPr>
        <w:spacing w:line="360" w:lineRule="auto"/>
        <w:jc w:val="center"/>
        <w:rPr>
          <w:lang w:val="zh-CN"/>
        </w:rPr>
        <w:sectPr>
          <w:headerReference r:id="rId3" w:type="default"/>
          <w:footerReference r:id="rId4" w:type="default"/>
          <w:pgSz w:w="11906" w:h="16838"/>
          <w:pgMar w:top="1440" w:right="1797" w:bottom="1440" w:left="1797" w:header="851" w:footer="510" w:gutter="0"/>
          <w:cols w:space="720" w:num="1"/>
          <w:docGrid w:type="lines" w:linePitch="312" w:charSpace="0"/>
        </w:sectPr>
      </w:pPr>
      <w:r>
        <w:rPr>
          <w:rFonts w:hint="eastAsia" w:ascii="Times New Roman" w:hAnsi="宋体" w:eastAsia="宋体" w:cs="Times New Roman"/>
          <w:b/>
          <w:bCs/>
          <w:sz w:val="32"/>
          <w:szCs w:val="32"/>
        </w:rPr>
        <w:t>2026年</w:t>
      </w:r>
      <w:r>
        <w:rPr>
          <w:rFonts w:hint="eastAsia" w:ascii="Times New Roman" w:hAnsi="宋体" w:eastAsia="宋体" w:cs="Times New Roman"/>
          <w:b/>
          <w:bCs/>
          <w:sz w:val="32"/>
          <w:szCs w:val="32"/>
          <w:lang w:val="en-US" w:eastAsia="zh-CN"/>
        </w:rPr>
        <w:t>7</w:t>
      </w:r>
      <w:r>
        <w:rPr>
          <w:rFonts w:hint="eastAsia" w:ascii="Times New Roman" w:hAnsi="宋体" w:eastAsia="宋体" w:cs="Times New Roman"/>
          <w:b/>
          <w:bCs/>
          <w:sz w:val="32"/>
          <w:szCs w:val="32"/>
        </w:rPr>
        <w:t>月</w:t>
      </w:r>
    </w:p>
    <w:p w14:paraId="55D8B6D9">
      <w:pPr>
        <w:rPr>
          <w:rFonts w:ascii="Times New Roman" w:hAnsi="Times New Roman" w:eastAsia="宋体" w:cs="Times New Roman"/>
          <w:szCs w:val="22"/>
          <w:lang w:val="zh-CN"/>
        </w:rPr>
      </w:pPr>
    </w:p>
    <w:p w14:paraId="705A060F">
      <w:pPr>
        <w:jc w:val="center"/>
        <w:rPr>
          <w:rFonts w:ascii="宋体" w:hAnsi="Times New Roman" w:eastAsia="宋体" w:cs="宋体"/>
          <w:sz w:val="36"/>
          <w:szCs w:val="24"/>
          <w:lang w:val="zh-CN"/>
        </w:rPr>
      </w:pPr>
      <w:r>
        <w:rPr>
          <w:rFonts w:hint="eastAsia" w:ascii="宋体" w:hAnsi="宋体" w:eastAsia="宋体" w:cs="宋体"/>
          <w:sz w:val="36"/>
          <w:szCs w:val="24"/>
          <w:lang w:val="zh-CN"/>
        </w:rPr>
        <w:t>目</w:t>
      </w:r>
      <w:r>
        <w:rPr>
          <w:rFonts w:ascii="宋体" w:hAnsi="宋体" w:eastAsia="宋体" w:cs="宋体"/>
          <w:sz w:val="36"/>
          <w:szCs w:val="24"/>
          <w:lang w:val="zh-CN"/>
        </w:rPr>
        <w:t xml:space="preserve">  </w:t>
      </w:r>
      <w:r>
        <w:rPr>
          <w:rFonts w:hint="eastAsia" w:ascii="宋体" w:hAnsi="宋体" w:eastAsia="宋体" w:cs="宋体"/>
          <w:sz w:val="36"/>
          <w:szCs w:val="24"/>
          <w:lang w:val="zh-CN"/>
        </w:rPr>
        <w:t>录</w:t>
      </w:r>
    </w:p>
    <w:p w14:paraId="32DC1703">
      <w:pPr>
        <w:widowControl w:val="0"/>
        <w:tabs>
          <w:tab w:val="right" w:leader="dot" w:pos="8312"/>
        </w:tabs>
        <w:jc w:val="both"/>
        <w:rPr>
          <w:rFonts w:ascii="Times New Roman" w:hAnsi="Times New Roman" w:eastAsia="宋体" w:cs="Times New Roman"/>
          <w:kern w:val="2"/>
          <w:sz w:val="21"/>
          <w:szCs w:val="22"/>
          <w:lang w:val="en-US" w:eastAsia="zh-CN" w:bidi="ar-SA"/>
        </w:rPr>
      </w:pPr>
      <w:r>
        <w:rPr>
          <w:rFonts w:ascii="宋体" w:hAnsi="宋体" w:eastAsia="宋体" w:cs="宋体"/>
          <w:b/>
          <w:kern w:val="2"/>
          <w:sz w:val="24"/>
          <w:szCs w:val="24"/>
          <w:lang w:val="en-US" w:eastAsia="zh-CN" w:bidi="ar-SA"/>
        </w:rPr>
        <w:fldChar w:fldCharType="begin"/>
      </w:r>
      <w:r>
        <w:rPr>
          <w:rFonts w:ascii="宋体" w:hAnsi="宋体" w:eastAsia="宋体" w:cs="宋体"/>
          <w:b/>
          <w:kern w:val="2"/>
          <w:sz w:val="24"/>
          <w:szCs w:val="24"/>
          <w:lang w:val="en-US" w:eastAsia="zh-CN" w:bidi="ar-SA"/>
        </w:rPr>
        <w:instrText xml:space="preserve"> TOC \o "1-3" \h \z \u </w:instrText>
      </w:r>
      <w:r>
        <w:rPr>
          <w:rFonts w:ascii="宋体" w:hAnsi="宋体" w:eastAsia="宋体" w:cs="宋体"/>
          <w:b/>
          <w:kern w:val="2"/>
          <w:sz w:val="24"/>
          <w:szCs w:val="24"/>
          <w:lang w:val="en-US" w:eastAsia="zh-CN" w:bidi="ar-SA"/>
        </w:rPr>
        <w:fldChar w:fldCharType="separate"/>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"_Toc16020" </w:instrText>
      </w:r>
      <w:r>
        <w:rPr>
          <w:rFonts w:ascii="Times New Roman" w:hAnsi="Times New Roman" w:eastAsia="宋体" w:cs="Times New Roman"/>
          <w:kern w:val="2"/>
          <w:sz w:val="21"/>
          <w:szCs w:val="22"/>
          <w:lang w:val="en-US" w:eastAsia="zh-CN" w:bidi="ar-SA"/>
        </w:rPr>
        <w:fldChar w:fldCharType="separate"/>
      </w:r>
      <w:r>
        <w:rPr>
          <w:rFonts w:hint="eastAsia" w:ascii="宋体" w:hAnsi="宋体" w:eastAsia="宋体" w:cs="宋体"/>
          <w:kern w:val="2"/>
          <w:sz w:val="21"/>
          <w:szCs w:val="44"/>
          <w:lang w:val="en-US" w:eastAsia="zh-CN" w:bidi="ar-SA"/>
        </w:rPr>
        <w:t>第一章</w:t>
      </w:r>
      <w:r>
        <w:rPr>
          <w:rFonts w:ascii="宋体" w:hAnsi="宋体" w:eastAsia="宋体" w:cs="宋体"/>
          <w:kern w:val="2"/>
          <w:sz w:val="21"/>
          <w:szCs w:val="44"/>
          <w:lang w:val="en-US" w:eastAsia="zh-CN" w:bidi="ar-SA"/>
        </w:rPr>
        <w:t xml:space="preserve"> </w:t>
      </w:r>
      <w:r>
        <w:rPr>
          <w:rFonts w:hint="eastAsia" w:ascii="宋体" w:hAnsi="宋体" w:eastAsia="宋体" w:cs="宋体"/>
          <w:kern w:val="2"/>
          <w:sz w:val="21"/>
          <w:szCs w:val="44"/>
          <w:lang w:val="en-US" w:eastAsia="zh-CN" w:bidi="ar-SA"/>
        </w:rPr>
        <w:t>招标公告</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_Toc16020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3</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245FC3B4">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"_Toc8522"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一、项目基本情况</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_Toc8522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3</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2CC00249">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"_Toc1254"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二、供应商的资格要求：</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_Toc1254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3</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5B6033AE">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"_Toc24010"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三、获取招标文件</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_Toc24010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5</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7EB45EC6">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"_Toc4901"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四、提交投标文件截止时间、开标时间和地点</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_Toc4901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5</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6280FC6F">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"_Toc4468"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五、公告期限</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_Toc4468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5</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75111FA7">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"_Toc24594"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六、对本次招标提出询问的，请按以下方式联系</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_Toc24594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5</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63963057">
      <w:pPr>
        <w:widowControl w:val="0"/>
        <w:tabs>
          <w:tab w:val="right" w:leader="dot" w:pos="8312"/>
        </w:tabs>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"_Toc27012" </w:instrText>
      </w:r>
      <w:r>
        <w:rPr>
          <w:rFonts w:ascii="Times New Roman" w:hAnsi="Times New Roman" w:eastAsia="宋体" w:cs="Times New Roman"/>
          <w:kern w:val="2"/>
          <w:sz w:val="21"/>
          <w:szCs w:val="22"/>
          <w:lang w:val="en-US" w:eastAsia="zh-CN" w:bidi="ar-SA"/>
        </w:rPr>
        <w:fldChar w:fldCharType="separate"/>
      </w:r>
      <w:r>
        <w:rPr>
          <w:rFonts w:hint="eastAsia" w:ascii="宋体" w:hAnsi="宋体" w:eastAsia="宋体" w:cs="宋体"/>
          <w:kern w:val="2"/>
          <w:sz w:val="21"/>
          <w:szCs w:val="44"/>
          <w:lang w:val="en-US" w:eastAsia="zh-CN" w:bidi="ar-SA"/>
        </w:rPr>
        <w:t>第二章</w:t>
      </w:r>
      <w:r>
        <w:rPr>
          <w:rFonts w:ascii="宋体" w:hAnsi="宋体" w:eastAsia="宋体" w:cs="宋体"/>
          <w:kern w:val="2"/>
          <w:sz w:val="21"/>
          <w:szCs w:val="44"/>
          <w:lang w:val="en-US" w:eastAsia="zh-CN" w:bidi="ar-SA"/>
        </w:rPr>
        <w:t xml:space="preserve"> </w:t>
      </w:r>
      <w:r>
        <w:rPr>
          <w:rFonts w:hint="eastAsia" w:ascii="宋体" w:hAnsi="宋体" w:eastAsia="宋体" w:cs="宋体"/>
          <w:kern w:val="2"/>
          <w:sz w:val="21"/>
          <w:szCs w:val="44"/>
          <w:lang w:val="en-US" w:eastAsia="zh-CN" w:bidi="ar-SA"/>
        </w:rPr>
        <w:t>投标人须知</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_Toc27012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9</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16938DD3">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"_Toc14201"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一、总则</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_Toc14201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9</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5B398265">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"_Toc28716"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二、招标文件</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_Toc28716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10</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075C0A9E">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"_Toc31241"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三、投标文件</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_Toc31241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11</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4A0C645D">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"_Toc11647"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四、投标总则</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_Toc11647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14</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5300F963">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"_Toc6440"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五、授予合同</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_Toc6440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15</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4380E158">
      <w:pPr>
        <w:widowControl w:val="0"/>
        <w:tabs>
          <w:tab w:val="right" w:leader="dot" w:pos="8312"/>
        </w:tabs>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"_Toc6271" </w:instrText>
      </w:r>
      <w:r>
        <w:rPr>
          <w:rFonts w:ascii="Times New Roman" w:hAnsi="Times New Roman" w:eastAsia="宋体" w:cs="Times New Roman"/>
          <w:kern w:val="2"/>
          <w:sz w:val="21"/>
          <w:szCs w:val="22"/>
          <w:lang w:val="en-US" w:eastAsia="zh-CN" w:bidi="ar-SA"/>
        </w:rPr>
        <w:fldChar w:fldCharType="separate"/>
      </w:r>
      <w:r>
        <w:rPr>
          <w:rFonts w:hint="eastAsia" w:ascii="宋体" w:hAnsi="宋体" w:eastAsia="宋体" w:cs="宋体"/>
          <w:kern w:val="2"/>
          <w:sz w:val="21"/>
          <w:szCs w:val="44"/>
          <w:lang w:val="en-US" w:eastAsia="zh-CN" w:bidi="ar-SA"/>
        </w:rPr>
        <w:t>第三章</w:t>
      </w:r>
      <w:r>
        <w:rPr>
          <w:rFonts w:ascii="宋体" w:hAnsi="宋体" w:eastAsia="宋体" w:cs="宋体"/>
          <w:kern w:val="2"/>
          <w:sz w:val="21"/>
          <w:szCs w:val="44"/>
          <w:lang w:val="en-US" w:eastAsia="zh-CN" w:bidi="ar-SA"/>
        </w:rPr>
        <w:t xml:space="preserve"> </w:t>
      </w:r>
      <w:r>
        <w:rPr>
          <w:rFonts w:hint="eastAsia" w:ascii="宋体" w:hAnsi="宋体" w:eastAsia="宋体" w:cs="宋体"/>
          <w:kern w:val="2"/>
          <w:sz w:val="21"/>
          <w:szCs w:val="44"/>
          <w:lang w:val="en-US" w:eastAsia="zh-CN" w:bidi="ar-SA"/>
        </w:rPr>
        <w:t>开标与评标须知</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_Toc6271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17</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5EA1121E">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"_Toc5687"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一、开标与资格审查</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_Toc5687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17</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3367C36A">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"_Toc8646"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二、评标依据</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_Toc8646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19</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3FD3C65D">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"_Toc18720"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三、评标委员会的组成</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_Toc18720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19</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609B0A3C">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"_Toc11374"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四、评标人员应遵守的原则和纪律</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_Toc11374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19</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5E205B13">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"_Toc4131"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五、评标方法及流程</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_Toc4131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20</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6C4A4C44">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"_Toc12054"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六、中标人的确定</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_Toc12054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26</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40071024">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"_Toc23356"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七、废标处理</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_Toc23356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26</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15D7EEC5">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"_Toc17977"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八、重新招标</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_Toc17977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26</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1D1F6422">
      <w:pPr>
        <w:widowControl w:val="0"/>
        <w:tabs>
          <w:tab w:val="right" w:leader="dot" w:pos="8312"/>
        </w:tabs>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"_Toc22433" </w:instrText>
      </w:r>
      <w:r>
        <w:rPr>
          <w:rFonts w:ascii="Times New Roman" w:hAnsi="Times New Roman" w:eastAsia="宋体" w:cs="Times New Roman"/>
          <w:kern w:val="2"/>
          <w:sz w:val="21"/>
          <w:szCs w:val="22"/>
          <w:lang w:val="en-US" w:eastAsia="zh-CN" w:bidi="ar-SA"/>
        </w:rPr>
        <w:fldChar w:fldCharType="separate"/>
      </w:r>
      <w:r>
        <w:rPr>
          <w:rFonts w:hint="eastAsia" w:ascii="宋体" w:hAnsi="宋体" w:eastAsia="宋体" w:cs="Times New Roman"/>
          <w:kern w:val="2"/>
          <w:sz w:val="21"/>
          <w:szCs w:val="44"/>
          <w:lang w:val="en-US" w:eastAsia="zh-CN" w:bidi="ar-SA"/>
        </w:rPr>
        <w:t xml:space="preserve">第四章 </w:t>
      </w:r>
      <w:r>
        <w:rPr>
          <w:rFonts w:hint="eastAsia" w:ascii="宋体" w:hAnsi="宋体" w:eastAsia="宋体" w:cs="宋体"/>
          <w:kern w:val="2"/>
          <w:sz w:val="21"/>
          <w:szCs w:val="44"/>
          <w:lang w:val="en-US" w:eastAsia="zh-CN" w:bidi="ar-SA"/>
        </w:rPr>
        <w:t>项目需求书</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_Toc22433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27</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583A8377">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"_Toc2623"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zh-CN" w:eastAsia="zh-CN" w:bidi="ar-SA"/>
        </w:rPr>
        <w:t>一、总则及须知</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_Toc2623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27</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704BB8EC">
      <w:pPr>
        <w:widowControl w:val="0"/>
        <w:tabs>
          <w:tab w:val="right" w:leader="dot" w:pos="8312"/>
        </w:tabs>
        <w:ind w:left="420" w:leftChars="200"/>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"_Toc25625" </w:instrText>
      </w:r>
      <w:r>
        <w:rPr>
          <w:rFonts w:ascii="Times New Roman" w:hAnsi="Times New Roman" w:eastAsia="宋体" w:cs="Times New Roman"/>
          <w:kern w:val="2"/>
          <w:sz w:val="21"/>
          <w:szCs w:val="22"/>
          <w:lang w:val="en-US" w:eastAsia="zh-CN" w:bidi="ar-SA"/>
        </w:rPr>
        <w:fldChar w:fldCharType="separate"/>
      </w:r>
      <w:r>
        <w:rPr>
          <w:rFonts w:hint="eastAsia" w:ascii="Times New Roman" w:hAnsi="Times New Roman" w:eastAsia="宋体" w:cs="宋体"/>
          <w:kern w:val="2"/>
          <w:sz w:val="21"/>
          <w:szCs w:val="24"/>
          <w:lang w:val="en-US" w:eastAsia="zh-CN" w:bidi="ar-SA"/>
        </w:rPr>
        <w:t>二、</w:t>
      </w:r>
      <w:r>
        <w:rPr>
          <w:rFonts w:hint="eastAsia" w:ascii="Times New Roman" w:hAnsi="Times New Roman" w:eastAsia="宋体" w:cs="宋体"/>
          <w:kern w:val="2"/>
          <w:sz w:val="21"/>
          <w:szCs w:val="24"/>
          <w:lang w:val="zh-CN" w:eastAsia="zh-CN" w:bidi="ar-SA"/>
        </w:rPr>
        <w:t>项目需求</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_Toc25625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28</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57AF09F2">
      <w:pPr>
        <w:widowControl w:val="0"/>
        <w:tabs>
          <w:tab w:val="right" w:leader="dot" w:pos="8312"/>
        </w:tabs>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"_Toc20190" </w:instrText>
      </w:r>
      <w:r>
        <w:rPr>
          <w:rFonts w:ascii="Times New Roman" w:hAnsi="Times New Roman" w:eastAsia="宋体" w:cs="Times New Roman"/>
          <w:kern w:val="2"/>
          <w:sz w:val="21"/>
          <w:szCs w:val="22"/>
          <w:lang w:val="en-US" w:eastAsia="zh-CN" w:bidi="ar-SA"/>
        </w:rPr>
        <w:fldChar w:fldCharType="separate"/>
      </w:r>
      <w:r>
        <w:rPr>
          <w:rFonts w:hint="eastAsia" w:ascii="宋体" w:hAnsi="宋体" w:eastAsia="宋体" w:cs="宋体"/>
          <w:kern w:val="2"/>
          <w:sz w:val="21"/>
          <w:szCs w:val="44"/>
          <w:lang w:val="en-US" w:eastAsia="zh-CN" w:bidi="ar-SA"/>
        </w:rPr>
        <w:t>第五章</w:t>
      </w:r>
      <w:r>
        <w:rPr>
          <w:rFonts w:ascii="宋体" w:hAnsi="宋体" w:eastAsia="宋体" w:cs="宋体"/>
          <w:kern w:val="2"/>
          <w:sz w:val="21"/>
          <w:szCs w:val="44"/>
          <w:lang w:val="en-US" w:eastAsia="zh-CN" w:bidi="ar-SA"/>
        </w:rPr>
        <w:t xml:space="preserve">  </w:t>
      </w:r>
      <w:r>
        <w:rPr>
          <w:rFonts w:hint="eastAsia" w:ascii="宋体" w:hAnsi="宋体" w:eastAsia="宋体" w:cs="宋体"/>
          <w:kern w:val="2"/>
          <w:sz w:val="21"/>
          <w:szCs w:val="44"/>
          <w:lang w:val="en-US" w:eastAsia="zh-CN" w:bidi="ar-SA"/>
        </w:rPr>
        <w:t>合同样本</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_Toc20190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31</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5FD18D99">
      <w:pPr>
        <w:widowControl w:val="0"/>
        <w:tabs>
          <w:tab w:val="right" w:leader="dot" w:pos="8312"/>
        </w:tabs>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"_Toc32072" </w:instrText>
      </w:r>
      <w:r>
        <w:rPr>
          <w:rFonts w:ascii="Times New Roman" w:hAnsi="Times New Roman" w:eastAsia="宋体" w:cs="Times New Roman"/>
          <w:kern w:val="2"/>
          <w:sz w:val="21"/>
          <w:szCs w:val="22"/>
          <w:lang w:val="en-US" w:eastAsia="zh-CN" w:bidi="ar-SA"/>
        </w:rPr>
        <w:fldChar w:fldCharType="separate"/>
      </w:r>
      <w:r>
        <w:rPr>
          <w:rFonts w:hint="eastAsia" w:ascii="宋体" w:hAnsi="宋体" w:eastAsia="宋体" w:cs="宋体"/>
          <w:bCs/>
          <w:kern w:val="44"/>
          <w:sz w:val="21"/>
          <w:szCs w:val="24"/>
          <w:lang w:val="en-US" w:eastAsia="zh-CN" w:bidi="ar-SA"/>
        </w:rPr>
        <w:t>合同特殊条款</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_Toc32072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37</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30267E4E">
      <w:pPr>
        <w:widowControl w:val="0"/>
        <w:tabs>
          <w:tab w:val="right" w:leader="dot" w:pos="8312"/>
        </w:tabs>
        <w:jc w:val="both"/>
        <w:rPr>
          <w:rFonts w:ascii="Times New Roman" w:hAnsi="Times New Roman" w:eastAsia="宋体" w:cs="Times New Roman"/>
          <w:kern w:val="2"/>
          <w:sz w:val="21"/>
          <w:szCs w:val="22"/>
          <w:lang w:val="en-US" w:eastAsia="zh-CN" w:bidi="ar-SA"/>
        </w:rPr>
      </w:pP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HYPERLINK \l "_Toc24268" </w:instrText>
      </w:r>
      <w:r>
        <w:rPr>
          <w:rFonts w:ascii="Times New Roman" w:hAnsi="Times New Roman" w:eastAsia="宋体" w:cs="Times New Roman"/>
          <w:kern w:val="2"/>
          <w:sz w:val="21"/>
          <w:szCs w:val="22"/>
          <w:lang w:val="en-US" w:eastAsia="zh-CN" w:bidi="ar-SA"/>
        </w:rPr>
        <w:fldChar w:fldCharType="separate"/>
      </w:r>
      <w:r>
        <w:rPr>
          <w:rFonts w:hint="eastAsia" w:ascii="宋体" w:hAnsi="宋体" w:eastAsia="宋体" w:cs="宋体"/>
          <w:kern w:val="2"/>
          <w:sz w:val="21"/>
          <w:szCs w:val="44"/>
          <w:lang w:val="en-US" w:eastAsia="zh-CN" w:bidi="ar-SA"/>
        </w:rPr>
        <w:t>第六章</w:t>
      </w:r>
      <w:r>
        <w:rPr>
          <w:rFonts w:ascii="宋体" w:hAnsi="宋体" w:eastAsia="宋体" w:cs="宋体"/>
          <w:kern w:val="2"/>
          <w:sz w:val="21"/>
          <w:szCs w:val="44"/>
          <w:lang w:val="en-US" w:eastAsia="zh-CN" w:bidi="ar-SA"/>
        </w:rPr>
        <w:t xml:space="preserve">  </w:t>
      </w:r>
      <w:r>
        <w:rPr>
          <w:rFonts w:hint="eastAsia" w:ascii="宋体" w:hAnsi="宋体" w:eastAsia="宋体" w:cs="宋体"/>
          <w:kern w:val="2"/>
          <w:sz w:val="21"/>
          <w:szCs w:val="44"/>
          <w:lang w:val="en-US" w:eastAsia="zh-CN" w:bidi="ar-SA"/>
        </w:rPr>
        <w:t>投标文件格式</w:t>
      </w:r>
      <w:r>
        <w:rPr>
          <w:rFonts w:ascii="Times New Roman" w:hAnsi="Times New Roman" w:eastAsia="宋体" w:cs="Times New Roman"/>
          <w:kern w:val="2"/>
          <w:sz w:val="21"/>
          <w:szCs w:val="22"/>
          <w:lang w:val="en-US" w:eastAsia="zh-CN" w:bidi="ar-SA"/>
        </w:rPr>
        <w:tab/>
      </w:r>
      <w:r>
        <w:rPr>
          <w:rFonts w:ascii="Times New Roman" w:hAnsi="Times New Roman" w:eastAsia="宋体" w:cs="Times New Roman"/>
          <w:kern w:val="2"/>
          <w:sz w:val="21"/>
          <w:szCs w:val="22"/>
          <w:lang w:val="en-US" w:eastAsia="zh-CN" w:bidi="ar-SA"/>
        </w:rPr>
        <w:fldChar w:fldCharType="begin"/>
      </w:r>
      <w:r>
        <w:rPr>
          <w:rFonts w:ascii="Times New Roman" w:hAnsi="Times New Roman" w:eastAsia="宋体" w:cs="Times New Roman"/>
          <w:kern w:val="2"/>
          <w:sz w:val="21"/>
          <w:szCs w:val="22"/>
          <w:lang w:val="en-US" w:eastAsia="zh-CN" w:bidi="ar-SA"/>
        </w:rPr>
        <w:instrText xml:space="preserve"> PAGEREF _Toc24268 \h </w:instrText>
      </w:r>
      <w:r>
        <w:rPr>
          <w:rFonts w:ascii="Times New Roman" w:hAnsi="Times New Roman" w:eastAsia="宋体" w:cs="Times New Roman"/>
          <w:kern w:val="2"/>
          <w:sz w:val="21"/>
          <w:szCs w:val="22"/>
          <w:lang w:val="en-US" w:eastAsia="zh-CN" w:bidi="ar-SA"/>
        </w:rPr>
        <w:fldChar w:fldCharType="separate"/>
      </w:r>
      <w:r>
        <w:rPr>
          <w:rFonts w:ascii="Times New Roman" w:hAnsi="Times New Roman" w:eastAsia="宋体" w:cs="Times New Roman"/>
          <w:kern w:val="2"/>
          <w:sz w:val="21"/>
          <w:szCs w:val="22"/>
          <w:lang w:val="en-US" w:eastAsia="zh-CN" w:bidi="ar-SA"/>
        </w:rPr>
        <w:t>38</w:t>
      </w:r>
      <w:r>
        <w:rPr>
          <w:rFonts w:ascii="Times New Roman" w:hAnsi="Times New Roman" w:eastAsia="宋体" w:cs="Times New Roman"/>
          <w:kern w:val="2"/>
          <w:sz w:val="21"/>
          <w:szCs w:val="22"/>
          <w:lang w:val="en-US" w:eastAsia="zh-CN" w:bidi="ar-SA"/>
        </w:rPr>
        <w:fldChar w:fldCharType="end"/>
      </w:r>
      <w:r>
        <w:rPr>
          <w:rFonts w:ascii="Times New Roman" w:hAnsi="Times New Roman" w:eastAsia="宋体" w:cs="Times New Roman"/>
          <w:kern w:val="2"/>
          <w:sz w:val="21"/>
          <w:szCs w:val="22"/>
          <w:lang w:val="en-US" w:eastAsia="zh-CN" w:bidi="ar-SA"/>
        </w:rPr>
        <w:fldChar w:fldCharType="end"/>
      </w:r>
    </w:p>
    <w:p w14:paraId="0A631559">
      <w:pPr>
        <w:numPr>
          <w:ilvl w:val="0"/>
          <w:numId w:val="0"/>
        </w:numPr>
        <w:adjustRightInd w:val="0"/>
        <w:spacing w:before="0" w:after="0" w:line="360" w:lineRule="auto"/>
        <w:rPr>
          <w:rFonts w:ascii="宋体" w:eastAsia="宋体" w:cs="宋体"/>
          <w:bCs/>
          <w:sz w:val="24"/>
          <w:szCs w:val="24"/>
          <w:lang w:val="zh-CN"/>
        </w:rPr>
        <w:sectPr>
          <w:footerReference r:id="rId5" w:type="default"/>
          <w:pgSz w:w="11906" w:h="16838"/>
          <w:pgMar w:top="1440" w:right="1797" w:bottom="1440" w:left="1797" w:header="851" w:footer="510" w:gutter="0"/>
          <w:pgNumType w:start="2"/>
          <w:cols w:space="720" w:num="1"/>
          <w:docGrid w:type="lines" w:linePitch="312" w:charSpace="0"/>
        </w:sectPr>
      </w:pPr>
      <w:r>
        <w:rPr>
          <w:rFonts w:ascii="宋体" w:hAnsi="宋体" w:eastAsia="楷体_GB2312" w:cs="宋体"/>
          <w:b/>
          <w:kern w:val="44"/>
          <w:sz w:val="72"/>
          <w:szCs w:val="24"/>
          <w:lang w:val="en-US" w:eastAsia="zh-CN" w:bidi="ar-SA"/>
        </w:rPr>
        <w:fldChar w:fldCharType="end"/>
      </w:r>
    </w:p>
    <w:p w14:paraId="5119E99D">
      <w:pPr>
        <w:keepNext/>
        <w:keepLines/>
        <w:widowControl w:val="0"/>
        <w:numPr>
          <w:ilvl w:val="0"/>
          <w:numId w:val="0"/>
        </w:numPr>
        <w:adjustRightInd w:val="0"/>
        <w:spacing w:before="0" w:after="0" w:line="360" w:lineRule="auto"/>
        <w:jc w:val="center"/>
        <w:outlineLvl w:val="0"/>
        <w:rPr>
          <w:rFonts w:ascii="宋体" w:hAnsi="Times New Roman" w:eastAsia="宋体" w:cs="宋体"/>
          <w:b w:val="0"/>
          <w:bCs/>
          <w:kern w:val="44"/>
          <w:sz w:val="44"/>
          <w:szCs w:val="44"/>
          <w:lang w:val="en-US" w:eastAsia="zh-CN" w:bidi="ar-SA"/>
        </w:rPr>
      </w:pPr>
      <w:bookmarkStart w:id="0" w:name="_Toc11856"/>
      <w:bookmarkStart w:id="1" w:name="_Toc16020"/>
      <w:r>
        <w:rPr>
          <w:rFonts w:hint="eastAsia" w:ascii="宋体" w:hAnsi="宋体" w:eastAsia="宋体" w:cs="宋体"/>
          <w:b/>
          <w:kern w:val="44"/>
          <w:sz w:val="44"/>
          <w:szCs w:val="44"/>
          <w:lang w:val="en-US" w:eastAsia="zh-CN" w:bidi="ar-SA"/>
        </w:rPr>
        <w:t>第一章</w:t>
      </w:r>
      <w:r>
        <w:rPr>
          <w:rFonts w:ascii="宋体" w:hAnsi="宋体" w:eastAsia="宋体" w:cs="宋体"/>
          <w:b/>
          <w:kern w:val="44"/>
          <w:sz w:val="44"/>
          <w:szCs w:val="44"/>
          <w:lang w:val="en-US" w:eastAsia="zh-CN" w:bidi="ar-SA"/>
        </w:rPr>
        <w:t xml:space="preserve"> </w:t>
      </w:r>
      <w:bookmarkEnd w:id="0"/>
      <w:r>
        <w:rPr>
          <w:rFonts w:hint="eastAsia" w:ascii="宋体" w:hAnsi="宋体" w:eastAsia="宋体" w:cs="宋体"/>
          <w:b/>
          <w:kern w:val="44"/>
          <w:sz w:val="44"/>
          <w:szCs w:val="44"/>
          <w:lang w:val="en-US" w:eastAsia="zh-CN" w:bidi="ar-SA"/>
        </w:rPr>
        <w:t>招标公告</w:t>
      </w:r>
      <w:bookmarkEnd w:id="1"/>
    </w:p>
    <w:p w14:paraId="67AEE963">
      <w:pPr>
        <w:pBdr>
          <w:top w:val="single" w:color="auto" w:sz="4" w:space="1"/>
          <w:left w:val="single" w:color="auto" w:sz="4" w:space="4"/>
          <w:bottom w:val="single" w:color="auto" w:sz="4" w:space="1"/>
          <w:right w:val="single" w:color="auto" w:sz="4" w:space="4"/>
        </w:pBdr>
        <w:spacing w:line="500" w:lineRule="exact"/>
        <w:ind w:firstLine="482" w:firstLineChars="200"/>
        <w:rPr>
          <w:rFonts w:ascii="宋体" w:hAnsi="Times New Roman" w:eastAsia="宋体" w:cs="宋体"/>
          <w:b/>
          <w:sz w:val="24"/>
          <w:szCs w:val="24"/>
        </w:rPr>
      </w:pPr>
      <w:r>
        <w:rPr>
          <w:rFonts w:hint="eastAsia" w:ascii="宋体" w:hAnsi="宋体" w:eastAsia="宋体" w:cs="宋体"/>
          <w:b/>
          <w:sz w:val="24"/>
          <w:szCs w:val="24"/>
        </w:rPr>
        <w:t>项目概况</w:t>
      </w:r>
    </w:p>
    <w:p w14:paraId="2FD75E5D">
      <w:pPr>
        <w:pBdr>
          <w:top w:val="single" w:color="auto" w:sz="4" w:space="1"/>
          <w:left w:val="single" w:color="auto" w:sz="4" w:space="4"/>
          <w:bottom w:val="single" w:color="auto" w:sz="4" w:space="1"/>
          <w:right w:val="single" w:color="auto" w:sz="4" w:space="4"/>
        </w:pBdr>
        <w:spacing w:line="500" w:lineRule="exact"/>
        <w:ind w:firstLine="480" w:firstLineChars="200"/>
        <w:rPr>
          <w:rFonts w:ascii="宋体" w:hAnsi="Times New Roman" w:eastAsia="宋体" w:cs="宋体"/>
          <w:sz w:val="24"/>
          <w:szCs w:val="24"/>
          <w:highlight w:val="none"/>
        </w:rPr>
      </w:pPr>
      <w:r>
        <w:rPr>
          <w:rFonts w:hint="eastAsia" w:ascii="宋体" w:hAnsi="宋体" w:eastAsia="宋体" w:cs="宋体"/>
          <w:sz w:val="24"/>
          <w:szCs w:val="24"/>
          <w:u w:val="single"/>
        </w:rPr>
        <w:t>天津理工大</w:t>
      </w:r>
      <w:r>
        <w:rPr>
          <w:rFonts w:hint="eastAsia" w:ascii="宋体" w:hAnsi="宋体" w:eastAsia="宋体" w:cs="宋体"/>
          <w:sz w:val="24"/>
          <w:szCs w:val="24"/>
          <w:highlight w:val="none"/>
          <w:u w:val="single"/>
        </w:rPr>
        <w:t>学数字孪生与机器学习开发系统采购项目</w:t>
      </w:r>
      <w:r>
        <w:rPr>
          <w:rFonts w:hint="eastAsia" w:ascii="宋体" w:hAnsi="宋体" w:eastAsia="宋体" w:cs="宋体"/>
          <w:sz w:val="24"/>
          <w:szCs w:val="24"/>
          <w:highlight w:val="none"/>
        </w:rPr>
        <w:t>的潜在供应商应在</w:t>
      </w:r>
      <w:r>
        <w:rPr>
          <w:rFonts w:hint="eastAsia" w:ascii="宋体" w:hAnsi="宋体" w:eastAsia="宋体" w:cs="宋体"/>
          <w:bCs/>
          <w:sz w:val="24"/>
          <w:szCs w:val="24"/>
          <w:highlight w:val="none"/>
          <w:u w:val="single"/>
        </w:rPr>
        <w:t>天津市河西区卫津南路</w:t>
      </w:r>
      <w:r>
        <w:rPr>
          <w:rFonts w:ascii="宋体" w:hAnsi="宋体" w:eastAsia="宋体" w:cs="宋体"/>
          <w:bCs/>
          <w:sz w:val="24"/>
          <w:szCs w:val="24"/>
          <w:highlight w:val="none"/>
          <w:u w:val="single"/>
        </w:rPr>
        <w:t>19</w:t>
      </w:r>
      <w:r>
        <w:rPr>
          <w:rFonts w:hint="eastAsia" w:ascii="宋体" w:hAnsi="宋体" w:eastAsia="宋体" w:cs="宋体"/>
          <w:bCs/>
          <w:sz w:val="24"/>
          <w:szCs w:val="24"/>
          <w:highlight w:val="none"/>
          <w:u w:val="single"/>
        </w:rPr>
        <w:t>号</w:t>
      </w:r>
      <w:r>
        <w:rPr>
          <w:rFonts w:ascii="宋体" w:hAnsi="宋体" w:eastAsia="宋体" w:cs="宋体"/>
          <w:bCs/>
          <w:sz w:val="24"/>
          <w:szCs w:val="24"/>
          <w:highlight w:val="none"/>
          <w:u w:val="single"/>
        </w:rPr>
        <w:t>405</w:t>
      </w:r>
      <w:r>
        <w:rPr>
          <w:rFonts w:hint="eastAsia" w:ascii="宋体" w:hAnsi="宋体" w:eastAsia="宋体" w:cs="宋体"/>
          <w:bCs/>
          <w:sz w:val="24"/>
          <w:szCs w:val="24"/>
          <w:highlight w:val="none"/>
          <w:u w:val="single"/>
        </w:rPr>
        <w:t>室</w:t>
      </w:r>
      <w:r>
        <w:rPr>
          <w:rFonts w:hint="eastAsia" w:ascii="宋体" w:hAnsi="宋体" w:eastAsia="宋体" w:cs="宋体"/>
          <w:sz w:val="24"/>
          <w:szCs w:val="24"/>
          <w:highlight w:val="none"/>
        </w:rPr>
        <w:t>获取采购文件，并于</w:t>
      </w:r>
      <w:r>
        <w:rPr>
          <w:rFonts w:ascii="宋体" w:hAnsi="宋体" w:eastAsia="宋体" w:cs="宋体"/>
          <w:sz w:val="24"/>
          <w:szCs w:val="24"/>
          <w:highlight w:val="none"/>
          <w:u w:val="single"/>
        </w:rPr>
        <w:t xml:space="preserve"> 202</w:t>
      </w:r>
      <w:r>
        <w:rPr>
          <w:rFonts w:hint="eastAsia" w:ascii="宋体" w:hAnsi="宋体" w:eastAsia="宋体" w:cs="宋体"/>
          <w:sz w:val="24"/>
          <w:szCs w:val="24"/>
          <w:highlight w:val="none"/>
          <w:u w:val="single"/>
        </w:rPr>
        <w:t>6年</w:t>
      </w:r>
      <w:r>
        <w:rPr>
          <w:rFonts w:hint="eastAsia" w:ascii="宋体" w:hAnsi="宋体" w:cs="宋体"/>
          <w:sz w:val="24"/>
          <w:szCs w:val="24"/>
          <w:highlight w:val="none"/>
          <w:u w:val="single"/>
          <w:lang w:val="en-US" w:eastAsia="zh-CN"/>
        </w:rPr>
        <w:t>8</w:t>
      </w:r>
      <w:r>
        <w:rPr>
          <w:rFonts w:hint="eastAsia" w:ascii="宋体" w:hAnsi="宋体" w:eastAsia="宋体" w:cs="宋体"/>
          <w:sz w:val="24"/>
          <w:szCs w:val="24"/>
          <w:highlight w:val="none"/>
          <w:u w:val="single"/>
        </w:rPr>
        <w:t>月</w:t>
      </w:r>
      <w:r>
        <w:rPr>
          <w:rFonts w:hint="eastAsia" w:ascii="宋体" w:hAnsi="宋体" w:cs="宋体"/>
          <w:sz w:val="24"/>
          <w:szCs w:val="24"/>
          <w:highlight w:val="none"/>
          <w:u w:val="single"/>
          <w:lang w:val="en-US" w:eastAsia="zh-CN"/>
        </w:rPr>
        <w:t>19</w:t>
      </w:r>
      <w:r>
        <w:rPr>
          <w:rFonts w:hint="eastAsia" w:ascii="宋体" w:hAnsi="宋体" w:eastAsia="宋体" w:cs="宋体"/>
          <w:sz w:val="24"/>
          <w:szCs w:val="24"/>
          <w:highlight w:val="none"/>
          <w:u w:val="single"/>
        </w:rPr>
        <w:t>日</w:t>
      </w:r>
      <w:r>
        <w:rPr>
          <w:rFonts w:hint="eastAsia" w:ascii="宋体" w:hAnsi="宋体" w:cs="宋体"/>
          <w:bCs/>
          <w:sz w:val="24"/>
          <w:szCs w:val="24"/>
          <w:highlight w:val="none"/>
          <w:u w:val="single"/>
          <w:lang w:val="en-US" w:eastAsia="zh-CN"/>
        </w:rPr>
        <w:t>14</w:t>
      </w:r>
      <w:r>
        <w:rPr>
          <w:rFonts w:hint="eastAsia" w:ascii="宋体" w:hAnsi="宋体" w:eastAsia="宋体" w:cs="宋体"/>
          <w:bCs/>
          <w:sz w:val="24"/>
          <w:szCs w:val="24"/>
          <w:highlight w:val="none"/>
          <w:u w:val="single"/>
        </w:rPr>
        <w:t>时</w:t>
      </w:r>
      <w:r>
        <w:rPr>
          <w:rFonts w:hint="eastAsia" w:ascii="宋体" w:hAnsi="宋体" w:cs="宋体"/>
          <w:bCs/>
          <w:sz w:val="24"/>
          <w:szCs w:val="24"/>
          <w:highlight w:val="none"/>
          <w:u w:val="single"/>
          <w:lang w:val="en-US" w:eastAsia="zh-CN"/>
        </w:rPr>
        <w:t>30</w:t>
      </w:r>
      <w:r>
        <w:rPr>
          <w:rFonts w:hint="eastAsia" w:ascii="宋体" w:hAnsi="宋体" w:eastAsia="宋体" w:cs="宋体"/>
          <w:bCs/>
          <w:sz w:val="24"/>
          <w:szCs w:val="24"/>
          <w:highlight w:val="none"/>
          <w:u w:val="single"/>
        </w:rPr>
        <w:t>分（</w:t>
      </w:r>
      <w:r>
        <w:rPr>
          <w:rFonts w:hint="eastAsia" w:ascii="宋体" w:hAnsi="宋体" w:eastAsia="宋体" w:cs="宋体"/>
          <w:bCs/>
          <w:sz w:val="24"/>
          <w:szCs w:val="24"/>
          <w:highlight w:val="none"/>
        </w:rPr>
        <w:t>北京时间）前递交响应文件</w:t>
      </w:r>
      <w:r>
        <w:rPr>
          <w:rFonts w:hint="eastAsia" w:ascii="宋体" w:hAnsi="宋体" w:eastAsia="宋体" w:cs="宋体"/>
          <w:sz w:val="24"/>
          <w:szCs w:val="24"/>
          <w:highlight w:val="none"/>
        </w:rPr>
        <w:t>。</w:t>
      </w:r>
    </w:p>
    <w:p w14:paraId="4693503B">
      <w:pPr>
        <w:keepNext/>
        <w:keepLines/>
        <w:widowControl w:val="0"/>
        <w:numPr>
          <w:ilvl w:val="0"/>
          <w:numId w:val="0"/>
        </w:numPr>
        <w:spacing w:before="0" w:after="0" w:line="360" w:lineRule="auto"/>
        <w:ind w:left="623" w:leftChars="24" w:hanging="573" w:hangingChars="238"/>
        <w:jc w:val="both"/>
        <w:outlineLvl w:val="1"/>
        <w:rPr>
          <w:rFonts w:ascii="宋体" w:hAnsi="宋体" w:eastAsia="宋体" w:cs="宋体"/>
          <w:b/>
          <w:kern w:val="2"/>
          <w:sz w:val="24"/>
          <w:szCs w:val="24"/>
          <w:highlight w:val="none"/>
          <w:lang w:val="en-US" w:eastAsia="zh-CN" w:bidi="ar-SA"/>
        </w:rPr>
      </w:pPr>
      <w:bookmarkStart w:id="2" w:name="_Toc25524"/>
      <w:bookmarkStart w:id="3" w:name="_Toc27399"/>
      <w:bookmarkStart w:id="4" w:name="_Toc15296"/>
      <w:bookmarkStart w:id="5" w:name="_Toc12538"/>
      <w:bookmarkStart w:id="6" w:name="_Toc26108"/>
      <w:bookmarkStart w:id="7" w:name="_Toc10014"/>
      <w:bookmarkStart w:id="8" w:name="_Toc8522"/>
      <w:r>
        <w:rPr>
          <w:rFonts w:hint="eastAsia" w:ascii="宋体" w:hAnsi="宋体" w:eastAsia="宋体" w:cs="宋体"/>
          <w:b/>
          <w:kern w:val="2"/>
          <w:sz w:val="24"/>
          <w:szCs w:val="24"/>
          <w:highlight w:val="none"/>
          <w:lang w:val="en-US" w:eastAsia="zh-CN" w:bidi="ar-SA"/>
        </w:rPr>
        <w:t>一、项目基本情况</w:t>
      </w:r>
      <w:bookmarkEnd w:id="2"/>
      <w:bookmarkEnd w:id="3"/>
      <w:bookmarkEnd w:id="4"/>
      <w:bookmarkEnd w:id="5"/>
      <w:bookmarkEnd w:id="6"/>
      <w:bookmarkEnd w:id="7"/>
      <w:bookmarkEnd w:id="8"/>
    </w:p>
    <w:p w14:paraId="0A8C0EFC">
      <w:pPr>
        <w:spacing w:line="360" w:lineRule="auto"/>
        <w:ind w:firstLine="480" w:firstLineChars="200"/>
        <w:rPr>
          <w:rFonts w:ascii="宋体" w:hAnsi="Times New Roman" w:eastAsia="宋体" w:cs="宋体"/>
          <w:sz w:val="24"/>
          <w:szCs w:val="24"/>
          <w:highlight w:val="none"/>
        </w:rPr>
      </w:pPr>
      <w:r>
        <w:rPr>
          <w:rFonts w:hint="eastAsia" w:ascii="宋体" w:hAnsi="宋体" w:eastAsia="宋体" w:cs="宋体"/>
          <w:sz w:val="24"/>
          <w:szCs w:val="24"/>
          <w:highlight w:val="none"/>
        </w:rPr>
        <w:t>项目编号：</w:t>
      </w:r>
      <w:r>
        <w:rPr>
          <w:rFonts w:hint="eastAsia" w:ascii="宋体" w:hAnsi="宋体" w:cs="宋体"/>
          <w:sz w:val="24"/>
          <w:szCs w:val="24"/>
          <w:highlight w:val="none"/>
          <w:lang w:eastAsia="zh-CN"/>
        </w:rPr>
        <w:t>0615-2641060970672</w:t>
      </w:r>
      <w:r>
        <w:rPr>
          <w:rFonts w:hint="eastAsia" w:ascii="宋体" w:hAnsi="宋体" w:eastAsia="宋体" w:cs="宋体"/>
          <w:sz w:val="24"/>
          <w:szCs w:val="24"/>
          <w:highlight w:val="none"/>
        </w:rPr>
        <w:t xml:space="preserve">  </w:t>
      </w:r>
    </w:p>
    <w:p w14:paraId="7A0E73B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项目名称：天津理工大学数字孪生与机器学习开发系统采购项目</w:t>
      </w:r>
    </w:p>
    <w:p w14:paraId="18B9FD19">
      <w:pPr>
        <w:spacing w:line="360" w:lineRule="auto"/>
        <w:ind w:firstLine="480" w:firstLineChars="200"/>
        <w:rPr>
          <w:rFonts w:ascii="宋体" w:hAnsi="Times New Roman" w:eastAsia="宋体" w:cs="宋体"/>
          <w:b/>
          <w:sz w:val="24"/>
          <w:szCs w:val="24"/>
        </w:rPr>
      </w:pPr>
      <w:r>
        <w:rPr>
          <w:rFonts w:hint="eastAsia" w:ascii="宋体" w:hAnsi="宋体" w:eastAsia="宋体" w:cs="宋体"/>
          <w:sz w:val="24"/>
          <w:szCs w:val="24"/>
        </w:rPr>
        <w:t>项目预算：150万元</w:t>
      </w:r>
    </w:p>
    <w:p w14:paraId="05D4A865">
      <w:pPr>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最高限价：150万元。</w:t>
      </w:r>
    </w:p>
    <w:p w14:paraId="6D0A9E68">
      <w:pPr>
        <w:spacing w:line="360" w:lineRule="auto"/>
        <w:rPr>
          <w:rFonts w:ascii="宋体" w:hAnsi="宋体" w:eastAsia="宋体" w:cs="宋体"/>
          <w:sz w:val="24"/>
          <w:szCs w:val="24"/>
        </w:rPr>
      </w:pPr>
      <w:r>
        <w:rPr>
          <w:rFonts w:hint="eastAsia" w:ascii="宋体" w:hAnsi="宋体" w:eastAsia="宋体" w:cs="宋体"/>
          <w:b/>
          <w:sz w:val="24"/>
          <w:szCs w:val="24"/>
        </w:rPr>
        <w:t>采购需求</w:t>
      </w:r>
      <w:r>
        <w:rPr>
          <w:rFonts w:hint="eastAsia" w:ascii="宋体" w:hAnsi="宋体" w:eastAsia="宋体" w:cs="宋体"/>
          <w:sz w:val="24"/>
          <w:szCs w:val="24"/>
        </w:rPr>
        <w:t>：数字孪生与机器学习开发系统1套，具体需求详见招标文件项目需求书。</w:t>
      </w:r>
    </w:p>
    <w:p w14:paraId="33A563B5">
      <w:pPr>
        <w:widowControl w:val="0"/>
        <w:autoSpaceDE w:val="0"/>
        <w:autoSpaceDN w:val="0"/>
        <w:adjustRightInd w:val="0"/>
        <w:spacing w:line="360" w:lineRule="auto"/>
        <w:jc w:val="both"/>
        <w:rPr>
          <w:rFonts w:ascii="宋体" w:hAnsi="宋体" w:eastAsia="宋体" w:cs="宋体"/>
          <w:color w:val="auto"/>
          <w:kern w:val="2"/>
          <w:sz w:val="24"/>
          <w:szCs w:val="24"/>
          <w:lang w:val="en-US" w:eastAsia="zh-CN" w:bidi="ar-SA"/>
        </w:rPr>
      </w:pPr>
      <w:r>
        <w:rPr>
          <w:rFonts w:hint="eastAsia" w:ascii="宋体" w:hAnsi="宋体" w:eastAsia="宋体" w:cs="宋体"/>
          <w:b/>
          <w:bCs/>
          <w:color w:val="auto"/>
          <w:sz w:val="24"/>
          <w:szCs w:val="24"/>
          <w:lang w:val="en-US" w:eastAsia="zh-CN" w:bidi="ar-SA"/>
        </w:rPr>
        <w:t>合同履行期限</w:t>
      </w:r>
      <w:r>
        <w:rPr>
          <w:rFonts w:hint="eastAsia" w:ascii="宋体" w:hAnsi="宋体" w:eastAsia="宋体" w:cs="宋体"/>
          <w:bCs/>
          <w:color w:val="auto"/>
          <w:sz w:val="24"/>
          <w:szCs w:val="24"/>
          <w:lang w:val="en-US" w:eastAsia="zh-CN" w:bidi="ar-SA"/>
        </w:rPr>
        <w:t>：合同签订后15日内将所供货物在需方所在地点交付，并于30日之前完成安装、调试工作，货物运送产生的费用由供方负责。</w:t>
      </w:r>
    </w:p>
    <w:p w14:paraId="61A20E3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本项目（是/否）接受联合体投标：否</w:t>
      </w:r>
    </w:p>
    <w:p w14:paraId="0DB1ECC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zh-CN"/>
        </w:rPr>
        <w:t>本项目不接受进口投标。</w:t>
      </w:r>
    </w:p>
    <w:p w14:paraId="787CE276">
      <w:pPr>
        <w:keepNext/>
        <w:keepLines/>
        <w:widowControl w:val="0"/>
        <w:numPr>
          <w:ilvl w:val="0"/>
          <w:numId w:val="0"/>
        </w:numPr>
        <w:spacing w:before="0" w:after="0" w:line="360" w:lineRule="auto"/>
        <w:ind w:left="573" w:hanging="573" w:hangingChars="238"/>
        <w:jc w:val="both"/>
        <w:outlineLvl w:val="1"/>
        <w:rPr>
          <w:rFonts w:ascii="宋体" w:hAnsi="宋体" w:eastAsia="宋体" w:cs="宋体"/>
          <w:b/>
          <w:kern w:val="2"/>
          <w:sz w:val="24"/>
          <w:szCs w:val="24"/>
          <w:lang w:val="en-US" w:eastAsia="zh-CN" w:bidi="ar-SA"/>
        </w:rPr>
      </w:pPr>
      <w:bookmarkStart w:id="9" w:name="_Toc10283"/>
      <w:bookmarkStart w:id="10" w:name="_Toc1254"/>
      <w:bookmarkStart w:id="11" w:name="_Toc13554"/>
      <w:bookmarkStart w:id="12" w:name="_Toc15938"/>
      <w:bookmarkStart w:id="13" w:name="_Toc2460"/>
      <w:bookmarkStart w:id="14" w:name="_Toc18853"/>
      <w:bookmarkStart w:id="15" w:name="_Toc22405"/>
      <w:r>
        <w:rPr>
          <w:rFonts w:hint="eastAsia" w:ascii="宋体" w:hAnsi="宋体" w:eastAsia="宋体" w:cs="宋体"/>
          <w:b/>
          <w:kern w:val="2"/>
          <w:sz w:val="24"/>
          <w:szCs w:val="24"/>
          <w:lang w:val="en-US" w:eastAsia="zh-CN" w:bidi="ar-SA"/>
        </w:rPr>
        <w:t>二、供应商的资格要求：</w:t>
      </w:r>
      <w:bookmarkEnd w:id="9"/>
      <w:bookmarkEnd w:id="10"/>
      <w:bookmarkEnd w:id="11"/>
      <w:bookmarkEnd w:id="12"/>
      <w:bookmarkEnd w:id="13"/>
      <w:bookmarkEnd w:id="14"/>
      <w:bookmarkEnd w:id="15"/>
    </w:p>
    <w:p w14:paraId="2F0064DD">
      <w:pPr>
        <w:spacing w:line="360" w:lineRule="auto"/>
        <w:ind w:firstLine="480" w:firstLineChars="200"/>
        <w:rPr>
          <w:rFonts w:ascii="宋体" w:hAnsi="Times New Roman" w:eastAsia="宋体" w:cs="宋体"/>
          <w:bCs/>
          <w:sz w:val="24"/>
          <w:szCs w:val="24"/>
        </w:rPr>
      </w:pPr>
      <w:r>
        <w:rPr>
          <w:rFonts w:ascii="宋体" w:hAnsi="宋体" w:eastAsia="宋体" w:cs="宋体"/>
          <w:bCs/>
          <w:sz w:val="24"/>
          <w:szCs w:val="24"/>
        </w:rPr>
        <w:t>1</w:t>
      </w:r>
      <w:r>
        <w:rPr>
          <w:rFonts w:hint="eastAsia" w:ascii="宋体" w:hAnsi="宋体" w:eastAsia="宋体" w:cs="宋体"/>
          <w:bCs/>
          <w:sz w:val="24"/>
          <w:szCs w:val="24"/>
        </w:rPr>
        <w:t>、满足《中华人民共和国政府采购法》第二十二条规定。</w:t>
      </w:r>
    </w:p>
    <w:p w14:paraId="0F9EE049">
      <w:pPr>
        <w:spacing w:line="360" w:lineRule="auto"/>
        <w:ind w:firstLine="480" w:firstLineChars="200"/>
        <w:rPr>
          <w:rFonts w:ascii="宋体" w:hAnsi="Times New Roman" w:eastAsia="宋体" w:cs="宋体"/>
          <w:kern w:val="0"/>
          <w:sz w:val="24"/>
          <w:szCs w:val="24"/>
        </w:rPr>
      </w:pPr>
      <w:r>
        <w:rPr>
          <w:rFonts w:ascii="宋体" w:hAnsi="宋体" w:eastAsia="宋体" w:cs="宋体"/>
          <w:bCs/>
          <w:sz w:val="24"/>
          <w:szCs w:val="24"/>
        </w:rPr>
        <w:t>2</w:t>
      </w:r>
      <w:r>
        <w:rPr>
          <w:rFonts w:hint="eastAsia" w:ascii="宋体" w:hAnsi="宋体" w:eastAsia="宋体" w:cs="宋体"/>
          <w:bCs/>
          <w:sz w:val="24"/>
          <w:szCs w:val="24"/>
        </w:rPr>
        <w:t>、落实政府采购政策需满足的资格要求：</w:t>
      </w:r>
      <w:r>
        <w:rPr>
          <w:rFonts w:hint="eastAsia" w:ascii="宋体" w:hAnsi="宋体" w:eastAsia="宋体" w:cs="宋体"/>
          <w:kern w:val="0"/>
          <w:sz w:val="24"/>
          <w:szCs w:val="24"/>
        </w:rPr>
        <w:t>（以下优惠政策不同时享受）</w:t>
      </w:r>
    </w:p>
    <w:p w14:paraId="721499DB">
      <w:pPr>
        <w:widowControl/>
        <w:spacing w:line="360" w:lineRule="auto"/>
        <w:ind w:firstLine="240" w:firstLineChars="100"/>
        <w:jc w:val="left"/>
        <w:rPr>
          <w:rFonts w:ascii="宋体" w:hAnsi="宋体" w:eastAsia="宋体" w:cs="宋体"/>
          <w:szCs w:val="22"/>
          <w:highlight w:val="none"/>
        </w:rPr>
      </w:pPr>
      <w:r>
        <w:rPr>
          <w:rFonts w:hint="eastAsia" w:ascii="宋体" w:hAnsi="宋体" w:eastAsia="宋体" w:cs="宋体"/>
          <w:kern w:val="0"/>
          <w:sz w:val="24"/>
          <w:szCs w:val="24"/>
        </w:rPr>
        <w:t>（一）根据财政部、工业</w:t>
      </w:r>
      <w:r>
        <w:rPr>
          <w:rFonts w:hint="eastAsia" w:ascii="宋体" w:hAnsi="宋体" w:eastAsia="宋体" w:cs="宋体"/>
          <w:kern w:val="0"/>
          <w:sz w:val="24"/>
          <w:szCs w:val="24"/>
          <w:highlight w:val="none"/>
        </w:rPr>
        <w:t xml:space="preserve">和信息化部关于《政府采购促进中小企业发展管理办法》的通知（财库〔2020〕46号）及财政部《关于进一步加大政府采购支持中小企业力度的通知》（财库〔2022〕19号）的规定，落实支持中小企业发展等政府采购政策，本项目专门面向小微企业采购。 </w:t>
      </w:r>
      <w:r>
        <w:rPr>
          <w:rFonts w:ascii="宋体" w:hAnsi="宋体" w:eastAsia="宋体" w:cs="宋体"/>
          <w:sz w:val="24"/>
          <w:szCs w:val="24"/>
          <w:highlight w:val="none"/>
        </w:rPr>
        <w:t>注：本项目所属行业：</w:t>
      </w:r>
      <w:r>
        <w:rPr>
          <w:rFonts w:hint="eastAsia" w:ascii="宋体" w:hAnsi="宋体" w:eastAsia="宋体" w:cs="宋体"/>
          <w:sz w:val="24"/>
          <w:szCs w:val="24"/>
          <w:highlight w:val="none"/>
          <w:lang w:val="en-US" w:eastAsia="zh-CN"/>
        </w:rPr>
        <w:t>工</w:t>
      </w:r>
      <w:r>
        <w:rPr>
          <w:rFonts w:ascii="宋体" w:hAnsi="宋体" w:eastAsia="宋体" w:cs="宋体"/>
          <w:sz w:val="24"/>
          <w:szCs w:val="24"/>
          <w:highlight w:val="none"/>
        </w:rPr>
        <w:t>业。</w:t>
      </w:r>
    </w:p>
    <w:p w14:paraId="1E0C13C8">
      <w:pPr>
        <w:widowControl w:val="0"/>
        <w:autoSpaceDE w:val="0"/>
        <w:autoSpaceDN w:val="0"/>
        <w:adjustRightInd w:val="0"/>
        <w:spacing w:line="360" w:lineRule="auto"/>
        <w:ind w:firstLine="240" w:firstLineChars="100"/>
        <w:jc w:val="both"/>
        <w:rPr>
          <w:rFonts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（二）根据财政部发布的《关于政府采购支持监狱企业发展有关问题的通知》规定，监狱企业视同小型、微型企业。 </w:t>
      </w:r>
    </w:p>
    <w:p w14:paraId="491DC7F6">
      <w:pPr>
        <w:widowControl w:val="0"/>
        <w:autoSpaceDE w:val="0"/>
        <w:autoSpaceDN w:val="0"/>
        <w:adjustRightInd w:val="0"/>
        <w:spacing w:line="360" w:lineRule="auto"/>
        <w:ind w:firstLine="240" w:firstLineChars="100"/>
        <w:jc w:val="both"/>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（三）根据财政部、民政部、中国残疾人联合会发布的《关于促进残疾人就业政府采购政策的通知》规定，残疾人福利性单位视同小型、微型企业。</w:t>
      </w:r>
    </w:p>
    <w:p w14:paraId="05581DC7">
      <w:pPr>
        <w:widowControl w:val="0"/>
        <w:autoSpaceDE w:val="0"/>
        <w:autoSpaceDN w:val="0"/>
        <w:adjustRightInd w:val="0"/>
        <w:spacing w:line="360" w:lineRule="auto"/>
        <w:ind w:firstLine="240" w:firstLineChars="100"/>
        <w:jc w:val="both"/>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63FD3A3">
      <w:pPr>
        <w:widowControl w:val="0"/>
        <w:autoSpaceDE w:val="0"/>
        <w:autoSpaceDN w:val="0"/>
        <w:adjustRightInd w:val="0"/>
        <w:spacing w:line="360" w:lineRule="auto"/>
        <w:ind w:firstLine="240" w:firstLineChars="100"/>
        <w:jc w:val="both"/>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四）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审方法。</w:t>
      </w:r>
    </w:p>
    <w:p w14:paraId="67B1EC08">
      <w:pPr>
        <w:widowControl w:val="0"/>
        <w:autoSpaceDE w:val="0"/>
        <w:autoSpaceDN w:val="0"/>
        <w:adjustRightInd w:val="0"/>
        <w:spacing w:line="360" w:lineRule="auto"/>
        <w:ind w:firstLine="240" w:firstLineChars="100"/>
        <w:jc w:val="both"/>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五）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投标人，拒绝参与政府采购活动，同时对信用信息查询记录和证据进行打印存档。</w:t>
      </w:r>
    </w:p>
    <w:p w14:paraId="7A85262A">
      <w:pPr>
        <w:widowControl w:val="0"/>
        <w:autoSpaceDE w:val="0"/>
        <w:autoSpaceDN w:val="0"/>
        <w:adjustRightInd w:val="0"/>
        <w:spacing w:line="360" w:lineRule="auto"/>
        <w:ind w:firstLine="240" w:firstLineChars="100"/>
        <w:jc w:val="both"/>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六）涉及商品包装或快递包装的，按照《财政部办公厅、生态环境部办公厅、国家邮政局办公室关于印发〈商品包装政府采购需求标准（试行）&gt;〈快递包装政府采购需求标准（试行）〉的通知》（财办库〔2020〕123号）要求执行。</w:t>
      </w:r>
    </w:p>
    <w:p w14:paraId="2A77CAF3">
      <w:pPr>
        <w:widowControl w:val="0"/>
        <w:autoSpaceDE w:val="0"/>
        <w:autoSpaceDN w:val="0"/>
        <w:adjustRightInd w:val="0"/>
        <w:spacing w:line="360" w:lineRule="auto"/>
        <w:ind w:firstLine="240" w:firstLineChars="100"/>
        <w:jc w:val="both"/>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（七）根据《关于推动解决政府采购异常低价问题的通知》（财库〔2026〕2号）的要求，当供应商报价出现以下情形之一时，评标委员会应当启动对该供应商的异常低价审查程序： ① 供应商报价&lt;全部通过符合性审查供应商报价平均值×50%；② 供应商报价&lt;通过符合性审查的次低供应商报价×50%； ③供应商报价&lt;最高限价×45%；④评标委员会基于专业判断，认为供应商报价过低，有可能影响产品质量或者不能诚信履约的其他情形。</w:t>
      </w:r>
    </w:p>
    <w:p w14:paraId="426DC071">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bCs/>
          <w:sz w:val="24"/>
          <w:szCs w:val="24"/>
        </w:rPr>
        <w:t>3</w:t>
      </w:r>
      <w:r>
        <w:rPr>
          <w:rFonts w:hint="eastAsia" w:ascii="宋体" w:hAnsi="宋体" w:eastAsia="宋体" w:cs="宋体"/>
          <w:bCs/>
          <w:sz w:val="24"/>
          <w:szCs w:val="24"/>
        </w:rPr>
        <w:t>、本项目的特定资格要求：</w:t>
      </w:r>
      <w:r>
        <w:rPr>
          <w:rFonts w:hint="eastAsia" w:ascii="宋体" w:hAnsi="宋体" w:eastAsia="宋体" w:cs="宋体"/>
          <w:kern w:val="0"/>
          <w:sz w:val="24"/>
          <w:szCs w:val="24"/>
        </w:rPr>
        <w:t xml:space="preserve"> </w:t>
      </w:r>
    </w:p>
    <w:p w14:paraId="5F83EFDA">
      <w:pPr>
        <w:spacing w:line="560" w:lineRule="exact"/>
        <w:ind w:firstLine="480" w:firstLineChars="200"/>
        <w:jc w:val="left"/>
        <w:rPr>
          <w:rFonts w:hint="eastAsia" w:ascii="宋体" w:hAnsi="宋体" w:eastAsia="宋体" w:cs="宋体"/>
          <w:color w:val="auto"/>
          <w:kern w:val="0"/>
          <w:sz w:val="24"/>
          <w:szCs w:val="24"/>
          <w:lang w:val="en-US" w:eastAsia="zh-CN" w:bidi="ar-SA"/>
        </w:rPr>
      </w:pPr>
      <w:bookmarkStart w:id="16" w:name="_Toc24529"/>
      <w:bookmarkStart w:id="17" w:name="_Toc12550"/>
      <w:bookmarkStart w:id="18" w:name="_Toc20009"/>
      <w:bookmarkStart w:id="19" w:name="_Toc32679"/>
      <w:bookmarkStart w:id="20" w:name="_Toc9302"/>
      <w:bookmarkStart w:id="21" w:name="_Toc1055"/>
      <w:r>
        <w:rPr>
          <w:rFonts w:hint="eastAsia" w:ascii="宋体" w:hAnsi="宋体" w:eastAsia="宋体" w:cs="宋体"/>
          <w:color w:val="auto"/>
          <w:kern w:val="0"/>
          <w:sz w:val="24"/>
          <w:szCs w:val="24"/>
          <w:lang w:val="en-US" w:eastAsia="zh-CN" w:bidi="ar-SA"/>
        </w:rPr>
        <w:t>（1）营业执照或事业单位法人证书或民办非企业单位登记证书或社会团体法人登记证书或基金会法人登记证书，投标文件中提供复印件加盖公章。</w:t>
      </w:r>
    </w:p>
    <w:p w14:paraId="4AD0DDB5">
      <w:pPr>
        <w:spacing w:line="560" w:lineRule="exact"/>
        <w:ind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（2）财务状况报告等相关材料。</w:t>
      </w:r>
    </w:p>
    <w:p w14:paraId="613ADC93">
      <w:pPr>
        <w:spacing w:line="560" w:lineRule="exact"/>
        <w:ind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A.提供经第三方会计师事务所出具的</w:t>
      </w:r>
      <w:r>
        <w:rPr>
          <w:rFonts w:hint="eastAsia" w:ascii="宋体" w:hAnsi="宋体" w:eastAsia="宋体" w:cs="宋体"/>
          <w:color w:val="auto"/>
          <w:kern w:val="0"/>
          <w:sz w:val="24"/>
          <w:szCs w:val="24"/>
          <w:highlight w:val="none"/>
          <w:lang w:val="en-US" w:eastAsia="zh-CN" w:bidi="ar-SA"/>
        </w:rPr>
        <w:t>2025年度</w:t>
      </w:r>
      <w:r>
        <w:rPr>
          <w:rFonts w:hint="eastAsia" w:ascii="宋体" w:hAnsi="宋体" w:eastAsia="宋体" w:cs="宋体"/>
          <w:color w:val="auto"/>
          <w:kern w:val="0"/>
          <w:sz w:val="24"/>
          <w:szCs w:val="24"/>
          <w:lang w:val="en-US" w:eastAsia="zh-CN" w:bidi="ar-SA"/>
        </w:rPr>
        <w:t>审计报告(含报表)，投标文件中提供复印件加盖公章。</w:t>
      </w:r>
    </w:p>
    <w:p w14:paraId="4922D4D7">
      <w:pPr>
        <w:spacing w:line="560" w:lineRule="exact"/>
        <w:ind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B.具有良好的商业信誉和健全的财务会计制度的书面声明，投标文件中提供书面声明原件。</w:t>
      </w:r>
    </w:p>
    <w:p w14:paraId="12258904">
      <w:pPr>
        <w:spacing w:line="560" w:lineRule="exact"/>
        <w:ind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注:A、B两项提供任意一项均可。</w:t>
      </w:r>
    </w:p>
    <w:p w14:paraId="52B3344D">
      <w:pPr>
        <w:spacing w:line="560" w:lineRule="exact"/>
        <w:ind w:firstLine="480" w:firstLineChars="200"/>
        <w:jc w:val="left"/>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w:t>
      </w:r>
      <w:r>
        <w:rPr>
          <w:rFonts w:hint="eastAsia" w:ascii="宋体" w:hAnsi="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w:t>
      </w:r>
      <w:r>
        <w:rPr>
          <w:rFonts w:hint="default" w:ascii="宋体" w:hAnsi="宋体" w:eastAsia="宋体" w:cs="宋体"/>
          <w:color w:val="auto"/>
          <w:kern w:val="0"/>
          <w:sz w:val="24"/>
          <w:szCs w:val="24"/>
          <w:lang w:val="en-US" w:eastAsia="zh-CN" w:bidi="ar-SA"/>
        </w:rPr>
        <w:t>投标人须具备履行合同所必需的设备和专业技术能力，投标文件中提供书面声明原件。</w:t>
      </w:r>
    </w:p>
    <w:p w14:paraId="395939E2">
      <w:pPr>
        <w:spacing w:line="560" w:lineRule="exact"/>
        <w:ind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（4）提供2025年1月至今任意一个月的依法缴纳税收和社会保障资金的</w:t>
      </w:r>
      <w:r>
        <w:rPr>
          <w:rFonts w:hint="eastAsia" w:ascii="宋体" w:hAnsi="宋体" w:cs="宋体"/>
          <w:color w:val="auto"/>
          <w:kern w:val="0"/>
          <w:sz w:val="24"/>
          <w:szCs w:val="24"/>
          <w:lang w:val="en-US" w:eastAsia="zh-CN" w:bidi="ar-SA"/>
        </w:rPr>
        <w:t>相</w:t>
      </w:r>
      <w:r>
        <w:rPr>
          <w:rFonts w:hint="eastAsia" w:ascii="宋体" w:hAnsi="宋体" w:eastAsia="宋体" w:cs="宋体"/>
          <w:color w:val="auto"/>
          <w:kern w:val="0"/>
          <w:sz w:val="24"/>
          <w:szCs w:val="24"/>
          <w:lang w:val="en-US" w:eastAsia="zh-CN" w:bidi="ar-SA"/>
        </w:rPr>
        <w:t>关证明材料;依法不用缴纳税收和社会保障资金的应提供税务机关出具的依法免税的证明文件或社会保险基金管理部门出具的不需要缴纳社会保障资金的证明文件，投标文件中提供复印件加盖公章。</w:t>
      </w:r>
    </w:p>
    <w:p w14:paraId="66D4F7C5">
      <w:pPr>
        <w:spacing w:line="560" w:lineRule="exact"/>
        <w:ind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投标人在参加政府采购活动前三年内，在经营活动中没有重大违法记录的书面声明(提交投标文件递交的截止时间成立不足3年的投标人，可提供自成立以来无重大违法记录的书面声明)，投标文件中提供书面声明原件。</w:t>
      </w:r>
    </w:p>
    <w:p w14:paraId="3B817956">
      <w:pPr>
        <w:numPr>
          <w:ilvl w:val="0"/>
          <w:numId w:val="0"/>
        </w:numPr>
        <w:spacing w:line="560" w:lineRule="exact"/>
        <w:ind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投标人代表若为法定代表人需提供法定代表人身份证明书原件和法定代表人身份证原件;投标人代表若为被授权的委托代理人，须提供法定代表人授权书原件(需由法定代表人签字或盖章)和被授权人身份证原件。</w:t>
      </w:r>
    </w:p>
    <w:p w14:paraId="79FDAA39">
      <w:pPr>
        <w:numPr>
          <w:ilvl w:val="0"/>
          <w:numId w:val="0"/>
        </w:numPr>
        <w:spacing w:line="360" w:lineRule="auto"/>
        <w:ind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（7）本项目不接受联合体投标，投标文件中提供书面声明原件。</w:t>
      </w:r>
    </w:p>
    <w:p w14:paraId="51AF0B17">
      <w:pPr>
        <w:spacing w:line="360" w:lineRule="auto"/>
        <w:ind w:firstLine="480" w:firstLineChars="200"/>
        <w:rPr>
          <w:rFonts w:ascii="宋体" w:hAnsi="宋体" w:eastAsia="宋体" w:cs="宋体"/>
          <w:color w:val="auto"/>
          <w:szCs w:val="22"/>
        </w:rPr>
      </w:pPr>
      <w:r>
        <w:rPr>
          <w:rFonts w:hint="eastAsia" w:ascii="宋体" w:hAnsi="宋体" w:eastAsia="宋体" w:cs="宋体"/>
          <w:bCs/>
          <w:sz w:val="24"/>
          <w:szCs w:val="24"/>
        </w:rPr>
        <w:t>以上所涉及材料均须加盖公章，否则将视为不满足实质性要求予以否决。</w:t>
      </w:r>
    </w:p>
    <w:p w14:paraId="654B91C8">
      <w:pPr>
        <w:keepNext/>
        <w:keepLines/>
        <w:widowControl w:val="0"/>
        <w:numPr>
          <w:ilvl w:val="0"/>
          <w:numId w:val="0"/>
        </w:numPr>
        <w:spacing w:before="0" w:after="0" w:line="360" w:lineRule="auto"/>
        <w:ind w:left="628" w:leftChars="25" w:hanging="575"/>
        <w:jc w:val="both"/>
        <w:outlineLvl w:val="1"/>
        <w:rPr>
          <w:rFonts w:ascii="宋体" w:hAnsi="宋体" w:eastAsia="宋体" w:cs="宋体"/>
          <w:b/>
          <w:kern w:val="2"/>
          <w:sz w:val="24"/>
          <w:szCs w:val="24"/>
          <w:lang w:val="en-US" w:eastAsia="zh-CN" w:bidi="ar-SA"/>
        </w:rPr>
      </w:pPr>
      <w:bookmarkStart w:id="22" w:name="_Toc24010"/>
      <w:r>
        <w:rPr>
          <w:rFonts w:hint="eastAsia" w:ascii="宋体" w:hAnsi="宋体" w:eastAsia="宋体" w:cs="宋体"/>
          <w:b/>
          <w:kern w:val="2"/>
          <w:sz w:val="24"/>
          <w:szCs w:val="24"/>
          <w:lang w:val="en-US" w:eastAsia="zh-CN" w:bidi="ar-SA"/>
        </w:rPr>
        <w:t>三、获取招标文件</w:t>
      </w:r>
      <w:bookmarkEnd w:id="16"/>
      <w:bookmarkEnd w:id="17"/>
      <w:bookmarkEnd w:id="18"/>
      <w:bookmarkEnd w:id="19"/>
      <w:bookmarkEnd w:id="20"/>
      <w:bookmarkEnd w:id="21"/>
      <w:bookmarkEnd w:id="22"/>
    </w:p>
    <w:p w14:paraId="2C1131CA">
      <w:pPr>
        <w:spacing w:line="360" w:lineRule="auto"/>
        <w:ind w:firstLine="480" w:firstLineChars="200"/>
        <w:rPr>
          <w:rFonts w:ascii="宋体" w:hAnsi="Times New Roman" w:eastAsia="宋体" w:cs="宋体"/>
          <w:sz w:val="24"/>
          <w:szCs w:val="24"/>
          <w:highlight w:val="yellow"/>
        </w:rPr>
      </w:pPr>
      <w:r>
        <w:rPr>
          <w:rFonts w:hint="eastAsia" w:ascii="宋体" w:hAnsi="宋体" w:eastAsia="宋体" w:cs="宋体"/>
          <w:sz w:val="24"/>
          <w:szCs w:val="24"/>
        </w:rPr>
        <w:t>时间</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2026年</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u w:val="single"/>
        </w:rPr>
        <w:t>月</w:t>
      </w:r>
      <w:r>
        <w:rPr>
          <w:rFonts w:hint="eastAsia" w:ascii="宋体" w:hAnsi="宋体" w:cs="宋体"/>
          <w:sz w:val="24"/>
          <w:szCs w:val="24"/>
          <w:highlight w:val="none"/>
          <w:u w:val="single"/>
          <w:lang w:val="en-US" w:eastAsia="zh-CN"/>
        </w:rPr>
        <w:t>30</w:t>
      </w:r>
      <w:r>
        <w:rPr>
          <w:rFonts w:hint="eastAsia" w:ascii="宋体" w:hAnsi="宋体" w:eastAsia="宋体" w:cs="宋体"/>
          <w:sz w:val="24"/>
          <w:szCs w:val="24"/>
          <w:highlight w:val="none"/>
          <w:u w:val="single"/>
        </w:rPr>
        <w:t>日</w:t>
      </w:r>
      <w:r>
        <w:rPr>
          <w:rFonts w:hint="eastAsia" w:ascii="宋体" w:hAnsi="宋体" w:eastAsia="宋体" w:cs="宋体"/>
          <w:sz w:val="24"/>
          <w:szCs w:val="24"/>
          <w:highlight w:val="none"/>
        </w:rPr>
        <w:t>至</w:t>
      </w:r>
      <w:r>
        <w:rPr>
          <w:rFonts w:hint="eastAsia" w:ascii="宋体" w:hAnsi="宋体" w:eastAsia="宋体" w:cs="宋体"/>
          <w:sz w:val="24"/>
          <w:szCs w:val="24"/>
          <w:highlight w:val="none"/>
          <w:u w:val="single"/>
        </w:rPr>
        <w:t>2026年</w:t>
      </w:r>
      <w:r>
        <w:rPr>
          <w:rFonts w:hint="eastAsia" w:ascii="宋体" w:hAnsi="宋体" w:cs="宋体"/>
          <w:sz w:val="24"/>
          <w:szCs w:val="24"/>
          <w:highlight w:val="none"/>
          <w:u w:val="single"/>
          <w:lang w:val="en-US" w:eastAsia="zh-CN"/>
        </w:rPr>
        <w:t>8</w:t>
      </w:r>
      <w:r>
        <w:rPr>
          <w:rFonts w:hint="eastAsia" w:ascii="宋体" w:hAnsi="宋体" w:eastAsia="宋体" w:cs="宋体"/>
          <w:sz w:val="24"/>
          <w:szCs w:val="24"/>
          <w:highlight w:val="none"/>
          <w:u w:val="single"/>
        </w:rPr>
        <w:t>月</w:t>
      </w:r>
      <w:r>
        <w:rPr>
          <w:rFonts w:hint="eastAsia" w:ascii="宋体" w:hAnsi="宋体" w:cs="宋体"/>
          <w:sz w:val="24"/>
          <w:szCs w:val="24"/>
          <w:highlight w:val="none"/>
          <w:u w:val="single"/>
          <w:lang w:val="en-US" w:eastAsia="zh-CN"/>
        </w:rPr>
        <w:t>5</w:t>
      </w:r>
      <w:r>
        <w:rPr>
          <w:rFonts w:hint="eastAsia" w:ascii="宋体" w:hAnsi="宋体" w:eastAsia="宋体" w:cs="宋体"/>
          <w:sz w:val="24"/>
          <w:szCs w:val="24"/>
          <w:highlight w:val="none"/>
          <w:u w:val="single"/>
        </w:rPr>
        <w:t>日</w:t>
      </w:r>
      <w:r>
        <w:rPr>
          <w:rFonts w:hint="eastAsia" w:ascii="宋体" w:hAnsi="宋体" w:eastAsia="宋体" w:cs="宋体"/>
          <w:sz w:val="24"/>
          <w:szCs w:val="24"/>
          <w:highlight w:val="none"/>
        </w:rPr>
        <w:t>，每天上午</w:t>
      </w:r>
      <w:r>
        <w:rPr>
          <w:rFonts w:ascii="宋体" w:hAnsi="宋体" w:eastAsia="宋体" w:cs="宋体"/>
          <w:sz w:val="24"/>
          <w:szCs w:val="24"/>
          <w:highlight w:val="none"/>
          <w:u w:val="single"/>
        </w:rPr>
        <w:t>9:00</w:t>
      </w:r>
      <w:r>
        <w:rPr>
          <w:rFonts w:hint="eastAsia" w:ascii="宋体" w:hAnsi="宋体" w:eastAsia="宋体" w:cs="宋体"/>
          <w:sz w:val="24"/>
          <w:szCs w:val="24"/>
          <w:highlight w:val="none"/>
        </w:rPr>
        <w:t>至</w:t>
      </w:r>
      <w:r>
        <w:rPr>
          <w:rFonts w:ascii="宋体" w:hAnsi="宋体" w:eastAsia="宋体" w:cs="宋体"/>
          <w:sz w:val="24"/>
          <w:szCs w:val="24"/>
          <w:highlight w:val="none"/>
          <w:u w:val="single"/>
        </w:rPr>
        <w:t>11:00</w:t>
      </w:r>
      <w:r>
        <w:rPr>
          <w:rFonts w:hint="eastAsia" w:ascii="宋体" w:hAnsi="宋体" w:eastAsia="宋体" w:cs="宋体"/>
          <w:sz w:val="24"/>
          <w:szCs w:val="24"/>
          <w:highlight w:val="none"/>
        </w:rPr>
        <w:t>，下午</w:t>
      </w:r>
      <w:r>
        <w:rPr>
          <w:rFonts w:ascii="宋体" w:hAnsi="宋体" w:eastAsia="宋体" w:cs="宋体"/>
          <w:sz w:val="24"/>
          <w:szCs w:val="24"/>
          <w:highlight w:val="none"/>
          <w:u w:val="single"/>
        </w:rPr>
        <w:t>14:00</w:t>
      </w:r>
      <w:r>
        <w:rPr>
          <w:rFonts w:hint="eastAsia" w:ascii="宋体" w:hAnsi="宋体" w:eastAsia="宋体" w:cs="宋体"/>
          <w:sz w:val="24"/>
          <w:szCs w:val="24"/>
          <w:highlight w:val="none"/>
        </w:rPr>
        <w:t>至</w:t>
      </w:r>
      <w:r>
        <w:rPr>
          <w:rFonts w:ascii="宋体" w:hAnsi="宋体" w:eastAsia="宋体" w:cs="宋体"/>
          <w:sz w:val="24"/>
          <w:szCs w:val="24"/>
          <w:highlight w:val="none"/>
          <w:u w:val="single"/>
        </w:rPr>
        <w:t>17:00</w:t>
      </w:r>
      <w:r>
        <w:rPr>
          <w:rFonts w:hint="eastAsia" w:ascii="宋体" w:hAnsi="宋体" w:eastAsia="宋体" w:cs="宋体"/>
          <w:sz w:val="24"/>
          <w:szCs w:val="24"/>
          <w:highlight w:val="none"/>
        </w:rPr>
        <w:t>（北京时间，法定节假日除外）</w:t>
      </w:r>
    </w:p>
    <w:p w14:paraId="04C9E224">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地点：天津国际招标有限公司（</w:t>
      </w:r>
      <w:r>
        <w:rPr>
          <w:rFonts w:hint="eastAsia" w:ascii="宋体" w:hAnsi="宋体" w:eastAsia="宋体" w:cs="宋体"/>
          <w:bCs/>
          <w:sz w:val="24"/>
          <w:szCs w:val="24"/>
          <w:u w:val="single"/>
        </w:rPr>
        <w:t>天津市河西区卫津南路</w:t>
      </w:r>
      <w:r>
        <w:rPr>
          <w:rFonts w:ascii="宋体" w:hAnsi="宋体" w:eastAsia="宋体" w:cs="宋体"/>
          <w:bCs/>
          <w:sz w:val="24"/>
          <w:szCs w:val="24"/>
          <w:u w:val="single"/>
        </w:rPr>
        <w:t>19</w:t>
      </w:r>
      <w:r>
        <w:rPr>
          <w:rFonts w:hint="eastAsia" w:ascii="宋体" w:hAnsi="宋体" w:eastAsia="宋体" w:cs="宋体"/>
          <w:bCs/>
          <w:sz w:val="24"/>
          <w:szCs w:val="24"/>
          <w:u w:val="single"/>
        </w:rPr>
        <w:t>号</w:t>
      </w:r>
      <w:r>
        <w:rPr>
          <w:rFonts w:ascii="宋体" w:hAnsi="宋体" w:eastAsia="宋体" w:cs="宋体"/>
          <w:bCs/>
          <w:sz w:val="24"/>
          <w:szCs w:val="24"/>
          <w:u w:val="single"/>
        </w:rPr>
        <w:t>405</w:t>
      </w:r>
      <w:r>
        <w:rPr>
          <w:rFonts w:hint="eastAsia" w:ascii="宋体" w:hAnsi="宋体" w:eastAsia="宋体" w:cs="宋体"/>
          <w:bCs/>
          <w:sz w:val="24"/>
          <w:szCs w:val="24"/>
          <w:u w:val="single"/>
        </w:rPr>
        <w:t>室</w:t>
      </w:r>
      <w:r>
        <w:rPr>
          <w:rFonts w:hint="eastAsia" w:ascii="宋体" w:hAnsi="宋体" w:eastAsia="宋体" w:cs="宋体"/>
          <w:bCs/>
          <w:sz w:val="24"/>
          <w:szCs w:val="24"/>
        </w:rPr>
        <w:t>）</w:t>
      </w:r>
      <w:r>
        <w:rPr>
          <w:rFonts w:ascii="宋体" w:hAnsi="宋体" w:eastAsia="宋体" w:cs="宋体"/>
          <w:bCs/>
          <w:sz w:val="24"/>
          <w:szCs w:val="24"/>
        </w:rPr>
        <w:t xml:space="preserve"> </w:t>
      </w:r>
    </w:p>
    <w:p w14:paraId="290B579B">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方式：现场发售。</w:t>
      </w:r>
    </w:p>
    <w:p w14:paraId="3DADBC3D">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售价：</w:t>
      </w:r>
      <w:r>
        <w:rPr>
          <w:rFonts w:ascii="宋体" w:hAnsi="宋体" w:eastAsia="宋体" w:cs="宋体"/>
          <w:bCs/>
          <w:sz w:val="24"/>
          <w:szCs w:val="24"/>
        </w:rPr>
        <w:t>200</w:t>
      </w:r>
      <w:r>
        <w:rPr>
          <w:rFonts w:hint="eastAsia" w:ascii="宋体" w:hAnsi="宋体" w:eastAsia="宋体" w:cs="宋体"/>
          <w:bCs/>
          <w:sz w:val="24"/>
          <w:szCs w:val="24"/>
        </w:rPr>
        <w:t>元</w:t>
      </w:r>
      <w:r>
        <w:rPr>
          <w:rFonts w:ascii="宋体" w:hAnsi="宋体" w:eastAsia="宋体" w:cs="宋体"/>
          <w:bCs/>
          <w:sz w:val="24"/>
          <w:szCs w:val="24"/>
        </w:rPr>
        <w:t>/</w:t>
      </w:r>
      <w:r>
        <w:rPr>
          <w:rFonts w:hint="eastAsia" w:ascii="宋体" w:hAnsi="宋体" w:eastAsia="宋体" w:cs="宋体"/>
          <w:bCs/>
          <w:sz w:val="24"/>
          <w:szCs w:val="24"/>
        </w:rPr>
        <w:t>本（售后不退）</w:t>
      </w:r>
    </w:p>
    <w:p w14:paraId="29577BF6">
      <w:pPr>
        <w:keepNext/>
        <w:keepLines/>
        <w:widowControl w:val="0"/>
        <w:numPr>
          <w:ilvl w:val="1"/>
          <w:numId w:val="0"/>
        </w:numPr>
        <w:spacing w:before="0" w:after="0" w:line="360" w:lineRule="auto"/>
        <w:ind w:left="628" w:leftChars="25" w:hanging="575"/>
        <w:jc w:val="both"/>
        <w:outlineLvl w:val="1"/>
        <w:rPr>
          <w:rFonts w:ascii="宋体" w:hAnsi="宋体" w:eastAsia="宋体" w:cs="宋体"/>
          <w:b/>
          <w:kern w:val="2"/>
          <w:sz w:val="24"/>
          <w:szCs w:val="24"/>
          <w:lang w:val="en-US" w:eastAsia="zh-CN" w:bidi="ar-SA"/>
        </w:rPr>
      </w:pPr>
      <w:bookmarkStart w:id="23" w:name="_Toc23505"/>
      <w:bookmarkStart w:id="24" w:name="_Toc27986"/>
      <w:bookmarkStart w:id="25" w:name="_Toc26648"/>
      <w:bookmarkStart w:id="26" w:name="_Toc19861"/>
      <w:bookmarkStart w:id="27" w:name="_Toc19644"/>
      <w:bookmarkStart w:id="28" w:name="_Toc4901"/>
      <w:bookmarkStart w:id="29" w:name="_Toc21870"/>
      <w:r>
        <w:rPr>
          <w:rFonts w:hint="eastAsia" w:ascii="宋体" w:hAnsi="宋体" w:eastAsia="宋体" w:cs="宋体"/>
          <w:b/>
          <w:kern w:val="2"/>
          <w:sz w:val="24"/>
          <w:szCs w:val="24"/>
          <w:lang w:val="en-US" w:eastAsia="zh-CN" w:bidi="ar-SA"/>
        </w:rPr>
        <w:t>四、</w:t>
      </w:r>
      <w:bookmarkEnd w:id="23"/>
      <w:bookmarkEnd w:id="24"/>
      <w:bookmarkEnd w:id="25"/>
      <w:bookmarkEnd w:id="26"/>
      <w:bookmarkEnd w:id="27"/>
      <w:r>
        <w:rPr>
          <w:rFonts w:hint="eastAsia" w:ascii="宋体" w:hAnsi="宋体" w:eastAsia="宋体" w:cs="宋体"/>
          <w:b/>
          <w:kern w:val="2"/>
          <w:sz w:val="24"/>
          <w:szCs w:val="24"/>
          <w:lang w:val="en-US" w:eastAsia="zh-CN" w:bidi="ar-SA"/>
        </w:rPr>
        <w:t>提交投标文件截止时间、开标时间和地点</w:t>
      </w:r>
      <w:bookmarkEnd w:id="28"/>
      <w:bookmarkEnd w:id="29"/>
    </w:p>
    <w:p w14:paraId="72AB094B">
      <w:pPr>
        <w:spacing w:line="360" w:lineRule="auto"/>
        <w:ind w:firstLine="480" w:firstLineChars="200"/>
        <w:rPr>
          <w:rFonts w:ascii="宋体" w:hAnsi="Times New Roman" w:eastAsia="宋体" w:cs="宋体"/>
          <w:bCs/>
          <w:sz w:val="24"/>
          <w:szCs w:val="24"/>
          <w:highlight w:val="none"/>
          <w:u w:val="single"/>
        </w:rPr>
      </w:pPr>
      <w:r>
        <w:rPr>
          <w:rFonts w:hint="eastAsia" w:ascii="宋体" w:hAnsi="宋体" w:eastAsia="宋体" w:cs="宋体"/>
          <w:sz w:val="24"/>
          <w:szCs w:val="24"/>
          <w:highlight w:val="none"/>
        </w:rPr>
        <w:t>提交投标文件截止时间、开标时间：</w:t>
      </w:r>
      <w:r>
        <w:rPr>
          <w:rFonts w:ascii="宋体" w:hAnsi="宋体" w:eastAsia="宋体" w:cs="宋体"/>
          <w:bCs/>
          <w:sz w:val="24"/>
          <w:szCs w:val="24"/>
          <w:highlight w:val="none"/>
          <w:u w:val="single"/>
        </w:rPr>
        <w:t>202</w:t>
      </w:r>
      <w:r>
        <w:rPr>
          <w:rFonts w:hint="eastAsia" w:ascii="宋体" w:hAnsi="宋体" w:eastAsia="宋体" w:cs="宋体"/>
          <w:bCs/>
          <w:sz w:val="24"/>
          <w:szCs w:val="24"/>
          <w:highlight w:val="none"/>
          <w:u w:val="single"/>
        </w:rPr>
        <w:t>6年</w:t>
      </w:r>
      <w:r>
        <w:rPr>
          <w:rFonts w:hint="eastAsia" w:ascii="宋体" w:hAnsi="宋体" w:cs="宋体"/>
          <w:bCs/>
          <w:sz w:val="24"/>
          <w:szCs w:val="24"/>
          <w:highlight w:val="none"/>
          <w:u w:val="single"/>
          <w:lang w:val="en-US" w:eastAsia="zh-CN"/>
        </w:rPr>
        <w:t>8</w:t>
      </w:r>
      <w:r>
        <w:rPr>
          <w:rFonts w:hint="eastAsia" w:ascii="宋体" w:hAnsi="宋体" w:eastAsia="宋体" w:cs="宋体"/>
          <w:bCs/>
          <w:sz w:val="24"/>
          <w:szCs w:val="24"/>
          <w:highlight w:val="none"/>
          <w:u w:val="single"/>
        </w:rPr>
        <w:t>月</w:t>
      </w:r>
      <w:r>
        <w:rPr>
          <w:rFonts w:hint="eastAsia" w:ascii="宋体" w:hAnsi="宋体" w:cs="宋体"/>
          <w:bCs/>
          <w:sz w:val="24"/>
          <w:szCs w:val="24"/>
          <w:highlight w:val="none"/>
          <w:u w:val="single"/>
          <w:lang w:val="en-US" w:eastAsia="zh-CN"/>
        </w:rPr>
        <w:t>19</w:t>
      </w:r>
      <w:r>
        <w:rPr>
          <w:rFonts w:hint="eastAsia" w:ascii="宋体" w:hAnsi="宋体" w:eastAsia="宋体" w:cs="宋体"/>
          <w:bCs/>
          <w:sz w:val="24"/>
          <w:szCs w:val="24"/>
          <w:highlight w:val="none"/>
          <w:u w:val="single"/>
        </w:rPr>
        <w:t>日</w:t>
      </w:r>
      <w:r>
        <w:rPr>
          <w:rFonts w:hint="eastAsia" w:ascii="宋体" w:hAnsi="宋体" w:cs="宋体"/>
          <w:bCs/>
          <w:sz w:val="24"/>
          <w:szCs w:val="24"/>
          <w:highlight w:val="none"/>
          <w:u w:val="single"/>
          <w:lang w:val="en-US" w:eastAsia="zh-CN"/>
        </w:rPr>
        <w:t>14</w:t>
      </w:r>
      <w:r>
        <w:rPr>
          <w:rFonts w:hint="eastAsia" w:ascii="宋体" w:hAnsi="宋体" w:eastAsia="宋体" w:cs="宋体"/>
          <w:bCs/>
          <w:sz w:val="24"/>
          <w:szCs w:val="24"/>
          <w:highlight w:val="none"/>
          <w:u w:val="single"/>
        </w:rPr>
        <w:t>时</w:t>
      </w:r>
      <w:r>
        <w:rPr>
          <w:rFonts w:hint="eastAsia" w:ascii="宋体" w:hAnsi="宋体" w:cs="宋体"/>
          <w:bCs/>
          <w:sz w:val="24"/>
          <w:szCs w:val="24"/>
          <w:highlight w:val="none"/>
          <w:u w:val="single"/>
          <w:lang w:val="en-US" w:eastAsia="zh-CN"/>
        </w:rPr>
        <w:t>30</w:t>
      </w:r>
      <w:r>
        <w:rPr>
          <w:rFonts w:hint="eastAsia" w:ascii="宋体" w:hAnsi="宋体" w:eastAsia="宋体" w:cs="宋体"/>
          <w:bCs/>
          <w:sz w:val="24"/>
          <w:szCs w:val="24"/>
          <w:highlight w:val="none"/>
          <w:u w:val="single"/>
        </w:rPr>
        <w:t>分</w:t>
      </w:r>
      <w:r>
        <w:rPr>
          <w:rFonts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（北京时间）</w:t>
      </w:r>
    </w:p>
    <w:p w14:paraId="3D002F87">
      <w:pPr>
        <w:spacing w:line="360" w:lineRule="auto"/>
        <w:ind w:firstLine="480" w:firstLineChars="200"/>
        <w:rPr>
          <w:rFonts w:ascii="宋体" w:hAnsi="Times New Roman" w:eastAsia="宋体" w:cs="宋体"/>
          <w:bCs/>
          <w:sz w:val="24"/>
          <w:szCs w:val="24"/>
          <w:highlight w:val="none"/>
          <w:u w:val="single"/>
        </w:rPr>
      </w:pPr>
      <w:r>
        <w:rPr>
          <w:rFonts w:hint="eastAsia" w:ascii="宋体" w:hAnsi="宋体" w:eastAsia="宋体" w:cs="宋体"/>
          <w:sz w:val="24"/>
          <w:szCs w:val="24"/>
          <w:highlight w:val="none"/>
        </w:rPr>
        <w:t>地点：</w:t>
      </w:r>
      <w:r>
        <w:rPr>
          <w:rFonts w:hint="eastAsia" w:ascii="宋体" w:hAnsi="宋体" w:eastAsia="宋体" w:cs="宋体"/>
          <w:bCs/>
          <w:sz w:val="24"/>
          <w:szCs w:val="24"/>
          <w:highlight w:val="none"/>
          <w:u w:val="single"/>
        </w:rPr>
        <w:t>天津国际招标有限公司（天津市河西区卫津南路</w:t>
      </w:r>
      <w:r>
        <w:rPr>
          <w:rFonts w:ascii="宋体" w:hAnsi="宋体" w:eastAsia="宋体" w:cs="宋体"/>
          <w:bCs/>
          <w:sz w:val="24"/>
          <w:szCs w:val="24"/>
          <w:highlight w:val="none"/>
          <w:u w:val="single"/>
        </w:rPr>
        <w:t>19</w:t>
      </w:r>
      <w:r>
        <w:rPr>
          <w:rFonts w:hint="eastAsia" w:ascii="宋体" w:hAnsi="宋体" w:eastAsia="宋体" w:cs="宋体"/>
          <w:bCs/>
          <w:sz w:val="24"/>
          <w:szCs w:val="24"/>
          <w:highlight w:val="none"/>
          <w:u w:val="single"/>
        </w:rPr>
        <w:t>号</w:t>
      </w:r>
      <w:r>
        <w:rPr>
          <w:rFonts w:hint="eastAsia" w:ascii="宋体" w:hAnsi="宋体" w:cs="宋体"/>
          <w:bCs/>
          <w:sz w:val="24"/>
          <w:szCs w:val="24"/>
          <w:highlight w:val="none"/>
          <w:u w:val="single"/>
          <w:lang w:val="en-US" w:eastAsia="zh-CN"/>
        </w:rPr>
        <w:t>603</w:t>
      </w:r>
      <w:r>
        <w:rPr>
          <w:rFonts w:hint="eastAsia" w:ascii="宋体" w:hAnsi="宋体" w:eastAsia="宋体" w:cs="宋体"/>
          <w:bCs/>
          <w:sz w:val="24"/>
          <w:szCs w:val="24"/>
          <w:highlight w:val="none"/>
          <w:u w:val="single"/>
        </w:rPr>
        <w:t>室）</w:t>
      </w:r>
    </w:p>
    <w:p w14:paraId="3B2053CA">
      <w:pPr>
        <w:keepNext/>
        <w:keepLines/>
        <w:widowControl w:val="0"/>
        <w:numPr>
          <w:ilvl w:val="0"/>
          <w:numId w:val="0"/>
        </w:numPr>
        <w:spacing w:before="0" w:after="0" w:line="360" w:lineRule="auto"/>
        <w:ind w:left="642" w:leftChars="32" w:hanging="575"/>
        <w:jc w:val="both"/>
        <w:outlineLvl w:val="1"/>
        <w:rPr>
          <w:rFonts w:ascii="宋体" w:hAnsi="宋体" w:eastAsia="宋体" w:cs="宋体"/>
          <w:b/>
          <w:kern w:val="2"/>
          <w:sz w:val="24"/>
          <w:szCs w:val="24"/>
          <w:lang w:val="en-US" w:eastAsia="zh-CN" w:bidi="ar-SA"/>
        </w:rPr>
      </w:pPr>
      <w:bookmarkStart w:id="30" w:name="_Toc4468"/>
      <w:bookmarkStart w:id="31" w:name="_Toc11055"/>
      <w:bookmarkStart w:id="32" w:name="_Toc16804"/>
      <w:r>
        <w:rPr>
          <w:rFonts w:hint="eastAsia" w:ascii="宋体" w:hAnsi="宋体" w:eastAsia="宋体" w:cs="宋体"/>
          <w:b/>
          <w:kern w:val="2"/>
          <w:sz w:val="24"/>
          <w:szCs w:val="24"/>
          <w:lang w:val="en-US" w:eastAsia="zh-CN" w:bidi="ar-SA"/>
        </w:rPr>
        <w:t>五、公告期限</w:t>
      </w:r>
      <w:bookmarkEnd w:id="30"/>
      <w:bookmarkEnd w:id="31"/>
      <w:bookmarkEnd w:id="32"/>
    </w:p>
    <w:p w14:paraId="568AF37F">
      <w:pPr>
        <w:spacing w:line="360" w:lineRule="auto"/>
        <w:ind w:firstLine="480" w:firstLineChars="200"/>
        <w:rPr>
          <w:rFonts w:ascii="宋体" w:hAnsi="Times New Roman" w:eastAsia="宋体" w:cs="宋体"/>
          <w:kern w:val="0"/>
          <w:sz w:val="24"/>
          <w:szCs w:val="24"/>
        </w:rPr>
      </w:pPr>
      <w:r>
        <w:rPr>
          <w:rFonts w:hint="eastAsia" w:ascii="宋体" w:hAnsi="宋体" w:eastAsia="宋体" w:cs="宋体"/>
          <w:kern w:val="0"/>
          <w:sz w:val="24"/>
          <w:szCs w:val="24"/>
        </w:rPr>
        <w:t>自本公告发布之日起</w:t>
      </w:r>
      <w:r>
        <w:rPr>
          <w:rFonts w:ascii="宋体" w:hAnsi="宋体" w:eastAsia="宋体" w:cs="宋体"/>
          <w:kern w:val="0"/>
          <w:sz w:val="24"/>
          <w:szCs w:val="24"/>
        </w:rPr>
        <w:t>5</w:t>
      </w:r>
      <w:r>
        <w:rPr>
          <w:rFonts w:hint="eastAsia" w:ascii="宋体" w:hAnsi="宋体" w:eastAsia="宋体" w:cs="宋体"/>
          <w:kern w:val="0"/>
          <w:sz w:val="24"/>
          <w:szCs w:val="24"/>
        </w:rPr>
        <w:t>个工作日</w:t>
      </w:r>
    </w:p>
    <w:p w14:paraId="0ADD85F7">
      <w:pPr>
        <w:keepNext/>
        <w:keepLines/>
        <w:widowControl w:val="0"/>
        <w:numPr>
          <w:ilvl w:val="0"/>
          <w:numId w:val="0"/>
        </w:numPr>
        <w:spacing w:before="0" w:after="0" w:line="360" w:lineRule="auto"/>
        <w:ind w:left="613" w:leftChars="19" w:hanging="573" w:hangingChars="238"/>
        <w:jc w:val="both"/>
        <w:outlineLvl w:val="1"/>
        <w:rPr>
          <w:rFonts w:ascii="宋体" w:hAnsi="宋体" w:eastAsia="宋体" w:cs="宋体"/>
          <w:b/>
          <w:kern w:val="2"/>
          <w:sz w:val="24"/>
          <w:szCs w:val="24"/>
          <w:lang w:val="en-US" w:eastAsia="zh-CN" w:bidi="ar-SA"/>
        </w:rPr>
      </w:pPr>
      <w:bookmarkStart w:id="33" w:name="_Toc25200"/>
      <w:bookmarkStart w:id="34" w:name="_Toc4750"/>
      <w:bookmarkStart w:id="35" w:name="_Toc24750"/>
      <w:bookmarkStart w:id="36" w:name="_Toc24594"/>
      <w:bookmarkStart w:id="37" w:name="_Toc31012"/>
      <w:bookmarkStart w:id="38" w:name="_Toc20071"/>
      <w:bookmarkStart w:id="39" w:name="_Toc143"/>
      <w:r>
        <w:rPr>
          <w:rFonts w:hint="eastAsia" w:ascii="宋体" w:hAnsi="宋体" w:eastAsia="宋体" w:cs="宋体"/>
          <w:b/>
          <w:kern w:val="2"/>
          <w:sz w:val="24"/>
          <w:szCs w:val="24"/>
          <w:lang w:val="en-US" w:eastAsia="zh-CN" w:bidi="ar-SA"/>
        </w:rPr>
        <w:t>六、对本次招标提出询问的，请按以下方式联系</w:t>
      </w:r>
      <w:bookmarkEnd w:id="33"/>
      <w:bookmarkEnd w:id="34"/>
      <w:bookmarkEnd w:id="35"/>
      <w:bookmarkEnd w:id="36"/>
      <w:bookmarkEnd w:id="37"/>
      <w:bookmarkEnd w:id="38"/>
      <w:bookmarkEnd w:id="39"/>
    </w:p>
    <w:p w14:paraId="10917845">
      <w:pPr>
        <w:widowControl/>
        <w:spacing w:line="360" w:lineRule="auto"/>
        <w:ind w:firstLine="480" w:firstLineChars="200"/>
        <w:jc w:val="left"/>
        <w:rPr>
          <w:rFonts w:ascii="宋体" w:hAnsi="Times New Roman" w:eastAsia="宋体" w:cs="宋体"/>
          <w:bCs/>
          <w:sz w:val="24"/>
          <w:szCs w:val="24"/>
        </w:rPr>
      </w:pPr>
      <w:r>
        <w:rPr>
          <w:rFonts w:ascii="宋体" w:hAnsi="宋体" w:eastAsia="宋体" w:cs="宋体"/>
          <w:bCs/>
          <w:sz w:val="24"/>
          <w:szCs w:val="24"/>
        </w:rPr>
        <w:t>1</w:t>
      </w:r>
      <w:r>
        <w:rPr>
          <w:rFonts w:hint="eastAsia" w:ascii="宋体" w:hAnsi="宋体" w:eastAsia="宋体" w:cs="宋体"/>
          <w:bCs/>
          <w:sz w:val="24"/>
          <w:szCs w:val="24"/>
        </w:rPr>
        <w:t>、招标人信息</w:t>
      </w:r>
    </w:p>
    <w:p w14:paraId="69EEB3A0">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采购单位：天津理工大学</w:t>
      </w:r>
    </w:p>
    <w:p w14:paraId="142E8554">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地址： 天津市西青区宾水西道391号</w:t>
      </w:r>
    </w:p>
    <w:p w14:paraId="6AD91F63">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联系人：姚老师 022-60216217</w:t>
      </w:r>
    </w:p>
    <w:p w14:paraId="790FB18F">
      <w:pPr>
        <w:spacing w:line="360" w:lineRule="auto"/>
        <w:ind w:firstLine="480" w:firstLineChars="200"/>
        <w:jc w:val="left"/>
        <w:rPr>
          <w:rFonts w:ascii="宋体" w:hAnsi="Times New Roman"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、采购代理机构信息</w:t>
      </w:r>
    </w:p>
    <w:p w14:paraId="393FC6C4">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名</w:t>
      </w:r>
      <w:r>
        <w:rPr>
          <w:rFonts w:ascii="宋体" w:hAnsi="宋体" w:eastAsia="宋体" w:cs="宋体"/>
          <w:bCs/>
          <w:sz w:val="24"/>
          <w:szCs w:val="24"/>
        </w:rPr>
        <w:t xml:space="preserve"> </w:t>
      </w:r>
      <w:r>
        <w:rPr>
          <w:rFonts w:hint="eastAsia" w:ascii="宋体" w:hAnsi="宋体" w:eastAsia="宋体" w:cs="宋体"/>
          <w:bCs/>
          <w:sz w:val="24"/>
          <w:szCs w:val="24"/>
        </w:rPr>
        <w:t>称：天津国际招标有限公司</w:t>
      </w:r>
    </w:p>
    <w:p w14:paraId="5DDB1F5C">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地</w:t>
      </w:r>
      <w:r>
        <w:rPr>
          <w:rFonts w:ascii="宋体" w:hAnsi="宋体" w:eastAsia="宋体" w:cs="宋体"/>
          <w:bCs/>
          <w:sz w:val="24"/>
          <w:szCs w:val="24"/>
        </w:rPr>
        <w:t xml:space="preserve"> </w:t>
      </w:r>
      <w:r>
        <w:rPr>
          <w:rFonts w:hint="eastAsia" w:ascii="宋体" w:hAnsi="宋体" w:eastAsia="宋体" w:cs="宋体"/>
          <w:bCs/>
          <w:sz w:val="24"/>
          <w:szCs w:val="24"/>
        </w:rPr>
        <w:t>址：</w:t>
      </w:r>
      <w:r>
        <w:rPr>
          <w:rFonts w:ascii="宋体" w:hAnsi="宋体" w:eastAsia="宋体" w:cs="宋体"/>
          <w:bCs/>
          <w:sz w:val="24"/>
          <w:szCs w:val="24"/>
        </w:rPr>
        <w:t xml:space="preserve"> </w:t>
      </w:r>
      <w:r>
        <w:rPr>
          <w:rFonts w:hint="eastAsia" w:ascii="宋体" w:hAnsi="宋体" w:eastAsia="宋体" w:cs="宋体"/>
          <w:bCs/>
          <w:sz w:val="24"/>
          <w:szCs w:val="24"/>
        </w:rPr>
        <w:t>天津市河西区卫津南路</w:t>
      </w:r>
      <w:r>
        <w:rPr>
          <w:rFonts w:ascii="宋体" w:hAnsi="宋体" w:eastAsia="宋体" w:cs="宋体"/>
          <w:bCs/>
          <w:sz w:val="24"/>
          <w:szCs w:val="24"/>
        </w:rPr>
        <w:t>19</w:t>
      </w:r>
      <w:r>
        <w:rPr>
          <w:rFonts w:hint="eastAsia" w:ascii="宋体" w:hAnsi="宋体" w:eastAsia="宋体" w:cs="宋体"/>
          <w:bCs/>
          <w:sz w:val="24"/>
          <w:szCs w:val="24"/>
        </w:rPr>
        <w:t>号</w:t>
      </w:r>
      <w:r>
        <w:rPr>
          <w:rFonts w:ascii="宋体" w:hAnsi="宋体" w:eastAsia="宋体" w:cs="宋体"/>
          <w:bCs/>
          <w:sz w:val="24"/>
          <w:szCs w:val="24"/>
        </w:rPr>
        <w:t>405</w:t>
      </w:r>
      <w:r>
        <w:rPr>
          <w:rFonts w:hint="eastAsia" w:ascii="宋体" w:hAnsi="宋体" w:eastAsia="宋体" w:cs="宋体"/>
          <w:bCs/>
          <w:sz w:val="24"/>
          <w:szCs w:val="24"/>
        </w:rPr>
        <w:t>室</w:t>
      </w:r>
    </w:p>
    <w:p w14:paraId="65203D83">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联系方式：titctest06@163.com</w:t>
      </w:r>
    </w:p>
    <w:p w14:paraId="517A3D24">
      <w:pPr>
        <w:spacing w:line="360" w:lineRule="auto"/>
        <w:ind w:firstLine="480" w:firstLineChars="200"/>
        <w:rPr>
          <w:rFonts w:ascii="宋体" w:hAnsi="Times New Roman" w:eastAsia="宋体" w:cs="宋体"/>
          <w:bCs/>
          <w:sz w:val="24"/>
          <w:szCs w:val="24"/>
        </w:rPr>
      </w:pPr>
      <w:r>
        <w:rPr>
          <w:rFonts w:hint="eastAsia" w:ascii="宋体" w:hAnsi="宋体" w:eastAsia="宋体" w:cs="宋体"/>
          <w:bCs/>
          <w:sz w:val="24"/>
          <w:szCs w:val="24"/>
        </w:rPr>
        <w:t>项目联系人：</w:t>
      </w:r>
      <w:r>
        <w:rPr>
          <w:rFonts w:ascii="宋体" w:hAnsi="宋体" w:eastAsia="宋体" w:cs="宋体"/>
          <w:bCs/>
          <w:sz w:val="24"/>
          <w:szCs w:val="24"/>
        </w:rPr>
        <w:t xml:space="preserve"> </w:t>
      </w:r>
      <w:r>
        <w:rPr>
          <w:rFonts w:hint="eastAsia" w:ascii="宋体" w:hAnsi="宋体" w:eastAsia="宋体" w:cs="宋体"/>
          <w:bCs/>
          <w:sz w:val="24"/>
          <w:szCs w:val="24"/>
        </w:rPr>
        <w:t>崔玮、田赛超、王宇婳</w:t>
      </w:r>
    </w:p>
    <w:p w14:paraId="17D47958">
      <w:pPr>
        <w:spacing w:line="360" w:lineRule="auto"/>
        <w:ind w:firstLine="480" w:firstLineChars="200"/>
        <w:rPr>
          <w:rFonts w:ascii="宋体" w:hAnsi="Times New Roman" w:eastAsia="宋体" w:cs="宋体"/>
          <w:sz w:val="24"/>
          <w:szCs w:val="24"/>
        </w:rPr>
      </w:pPr>
      <w:r>
        <w:rPr>
          <w:rFonts w:hint="eastAsia" w:ascii="宋体" w:hAnsi="宋体" w:eastAsia="宋体" w:cs="宋体"/>
          <w:bCs/>
          <w:sz w:val="24"/>
          <w:szCs w:val="24"/>
        </w:rPr>
        <w:t>电　话：</w:t>
      </w:r>
      <w:r>
        <w:rPr>
          <w:rFonts w:ascii="宋体" w:hAnsi="宋体" w:eastAsia="宋体" w:cs="宋体"/>
          <w:bCs/>
          <w:sz w:val="24"/>
          <w:szCs w:val="24"/>
        </w:rPr>
        <w:t>022-27230193</w:t>
      </w:r>
    </w:p>
    <w:p w14:paraId="2988EE52">
      <w:pPr>
        <w:spacing w:line="360" w:lineRule="auto"/>
        <w:jc w:val="center"/>
        <w:rPr>
          <w:rFonts w:ascii="宋体" w:hAnsi="宋体" w:eastAsia="宋体" w:cs="Times New Roman"/>
          <w:b/>
          <w:bCs/>
          <w:kern w:val="0"/>
          <w:sz w:val="24"/>
          <w:szCs w:val="24"/>
        </w:rPr>
      </w:pPr>
    </w:p>
    <w:p w14:paraId="3FC1B968">
      <w:pPr>
        <w:spacing w:line="360" w:lineRule="auto"/>
        <w:jc w:val="center"/>
        <w:rPr>
          <w:rFonts w:ascii="宋体" w:hAnsi="宋体" w:eastAsia="宋体" w:cs="Times New Roman"/>
          <w:b/>
          <w:bCs/>
          <w:kern w:val="0"/>
          <w:sz w:val="24"/>
          <w:szCs w:val="24"/>
        </w:rPr>
      </w:pPr>
    </w:p>
    <w:p w14:paraId="74A9D68D">
      <w:pPr>
        <w:spacing w:line="360" w:lineRule="auto"/>
        <w:jc w:val="center"/>
        <w:rPr>
          <w:rFonts w:ascii="宋体" w:hAnsi="宋体" w:eastAsia="宋体" w:cs="Times New Roman"/>
          <w:b/>
          <w:bCs/>
          <w:kern w:val="0"/>
          <w:sz w:val="24"/>
          <w:szCs w:val="24"/>
        </w:rPr>
      </w:pPr>
    </w:p>
    <w:p w14:paraId="3E64EEEC">
      <w:pPr>
        <w:spacing w:line="360" w:lineRule="auto"/>
        <w:jc w:val="center"/>
        <w:rPr>
          <w:rFonts w:ascii="宋体" w:hAnsi="宋体" w:eastAsia="宋体" w:cs="Times New Roman"/>
          <w:b/>
          <w:bCs/>
          <w:kern w:val="0"/>
          <w:sz w:val="24"/>
          <w:szCs w:val="24"/>
        </w:rPr>
      </w:pPr>
    </w:p>
    <w:p w14:paraId="3B23BC39">
      <w:pPr>
        <w:spacing w:line="360" w:lineRule="auto"/>
        <w:jc w:val="center"/>
        <w:rPr>
          <w:rFonts w:ascii="宋体" w:hAnsi="宋体" w:eastAsia="宋体" w:cs="Times New Roman"/>
          <w:b/>
          <w:bCs/>
          <w:kern w:val="0"/>
          <w:sz w:val="24"/>
          <w:szCs w:val="24"/>
        </w:rPr>
      </w:pPr>
    </w:p>
    <w:p w14:paraId="10119B8E">
      <w:pPr>
        <w:spacing w:line="360" w:lineRule="auto"/>
        <w:jc w:val="center"/>
        <w:rPr>
          <w:rFonts w:ascii="宋体" w:hAnsi="宋体" w:eastAsia="宋体" w:cs="Times New Roman"/>
          <w:b/>
          <w:bCs/>
          <w:kern w:val="0"/>
          <w:sz w:val="24"/>
          <w:szCs w:val="24"/>
        </w:rPr>
      </w:pPr>
    </w:p>
    <w:p w14:paraId="62F2D1F8">
      <w:pPr>
        <w:spacing w:line="360" w:lineRule="auto"/>
        <w:jc w:val="center"/>
        <w:rPr>
          <w:rFonts w:ascii="宋体" w:hAnsi="宋体" w:eastAsia="宋体" w:cs="Times New Roman"/>
          <w:b/>
          <w:bCs/>
          <w:kern w:val="0"/>
          <w:sz w:val="24"/>
          <w:szCs w:val="24"/>
        </w:rPr>
      </w:pPr>
    </w:p>
    <w:p w14:paraId="78552ABA">
      <w:pPr>
        <w:spacing w:line="360" w:lineRule="auto"/>
        <w:jc w:val="center"/>
        <w:rPr>
          <w:rFonts w:ascii="宋体" w:hAnsi="宋体" w:eastAsia="宋体" w:cs="Times New Roman"/>
          <w:b/>
          <w:bCs/>
          <w:kern w:val="0"/>
          <w:sz w:val="24"/>
          <w:szCs w:val="24"/>
        </w:rPr>
      </w:pPr>
    </w:p>
    <w:p w14:paraId="335C9CD3">
      <w:pPr>
        <w:spacing w:line="360" w:lineRule="auto"/>
        <w:jc w:val="center"/>
        <w:rPr>
          <w:rFonts w:ascii="宋体" w:hAnsi="宋体" w:eastAsia="宋体" w:cs="Times New Roman"/>
          <w:b/>
          <w:bCs/>
          <w:kern w:val="0"/>
          <w:sz w:val="24"/>
          <w:szCs w:val="24"/>
        </w:rPr>
      </w:pPr>
    </w:p>
    <w:p w14:paraId="7F56E86B">
      <w:pPr>
        <w:spacing w:line="360" w:lineRule="auto"/>
        <w:jc w:val="center"/>
        <w:rPr>
          <w:rFonts w:ascii="宋体" w:hAnsi="宋体" w:eastAsia="宋体" w:cs="Times New Roman"/>
          <w:b/>
          <w:bCs/>
          <w:kern w:val="0"/>
          <w:sz w:val="24"/>
          <w:szCs w:val="24"/>
        </w:rPr>
      </w:pPr>
    </w:p>
    <w:p w14:paraId="2ADED6A3">
      <w:pPr>
        <w:spacing w:line="360" w:lineRule="auto"/>
        <w:jc w:val="center"/>
        <w:rPr>
          <w:rFonts w:ascii="宋体" w:hAnsi="宋体" w:eastAsia="宋体" w:cs="Times New Roman"/>
          <w:b/>
          <w:bCs/>
          <w:kern w:val="0"/>
          <w:sz w:val="24"/>
          <w:szCs w:val="24"/>
        </w:rPr>
      </w:pPr>
    </w:p>
    <w:p w14:paraId="739F0BD3">
      <w:pPr>
        <w:spacing w:line="360" w:lineRule="auto"/>
        <w:jc w:val="center"/>
        <w:rPr>
          <w:rFonts w:ascii="宋体" w:hAnsi="宋体" w:eastAsia="宋体" w:cs="Times New Roman"/>
          <w:b/>
          <w:bCs/>
          <w:kern w:val="0"/>
          <w:sz w:val="24"/>
          <w:szCs w:val="24"/>
        </w:rPr>
      </w:pPr>
    </w:p>
    <w:p w14:paraId="7E9AA225">
      <w:pPr>
        <w:spacing w:line="360" w:lineRule="auto"/>
        <w:jc w:val="center"/>
        <w:rPr>
          <w:rFonts w:ascii="宋体" w:hAnsi="宋体" w:eastAsia="宋体" w:cs="Times New Roman"/>
          <w:b/>
          <w:bCs/>
          <w:kern w:val="0"/>
          <w:sz w:val="24"/>
          <w:szCs w:val="24"/>
        </w:rPr>
      </w:pPr>
    </w:p>
    <w:p w14:paraId="21E0C98C">
      <w:pPr>
        <w:spacing w:line="360" w:lineRule="auto"/>
        <w:jc w:val="center"/>
        <w:rPr>
          <w:rFonts w:ascii="宋体" w:hAnsi="宋体" w:eastAsia="宋体" w:cs="Times New Roman"/>
          <w:b/>
          <w:bCs/>
          <w:kern w:val="0"/>
          <w:sz w:val="24"/>
          <w:szCs w:val="24"/>
        </w:rPr>
      </w:pPr>
    </w:p>
    <w:p w14:paraId="1875A544">
      <w:pPr>
        <w:spacing w:line="360" w:lineRule="auto"/>
        <w:jc w:val="center"/>
        <w:rPr>
          <w:rFonts w:ascii="宋体" w:hAnsi="宋体" w:eastAsia="宋体" w:cs="Times New Roman"/>
          <w:b/>
          <w:bCs/>
          <w:kern w:val="0"/>
          <w:sz w:val="24"/>
          <w:szCs w:val="24"/>
        </w:rPr>
      </w:pPr>
      <w:r>
        <w:rPr>
          <w:rFonts w:ascii="宋体" w:hAnsi="宋体" w:eastAsia="宋体" w:cs="Times New Roman"/>
          <w:b/>
          <w:bCs/>
          <w:kern w:val="0"/>
          <w:sz w:val="24"/>
          <w:szCs w:val="24"/>
        </w:rPr>
        <w:t>政采贷”业务提示函</w:t>
      </w:r>
    </w:p>
    <w:p w14:paraId="3EEAD8E3">
      <w:pPr>
        <w:spacing w:line="360" w:lineRule="auto"/>
        <w:jc w:val="center"/>
        <w:rPr>
          <w:rFonts w:ascii="Times New Roman" w:hAnsi="Times New Roman" w:eastAsia="方正小标宋简体" w:cs="Times New Roman"/>
          <w:bCs/>
          <w:kern w:val="0"/>
          <w:sz w:val="24"/>
          <w:szCs w:val="24"/>
        </w:rPr>
      </w:pPr>
    </w:p>
    <w:p w14:paraId="0A3B56C4">
      <w:pPr>
        <w:spacing w:line="360" w:lineRule="auto"/>
        <w:ind w:firstLine="480" w:firstLineChars="200"/>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rFonts w:ascii="Times New Roman" w:hAnsi="Times New Roman" w:eastAsia="宋体" w:cs="Times New Roman"/>
          <w:sz w:val="24"/>
          <w:szCs w:val="24"/>
        </w:rPr>
        <w:t>并享受商业银行优惠利率以及人民银行支小再贷款政策等。</w:t>
      </w:r>
    </w:p>
    <w:p w14:paraId="5B9D5B3B">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031FE47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bCs/>
          <w:kern w:val="0"/>
          <w:sz w:val="24"/>
          <w:szCs w:val="24"/>
        </w:rPr>
        <w:t>【</w:t>
      </w:r>
      <w:r>
        <w:rPr>
          <w:rFonts w:ascii="Times New Roman" w:hAnsi="Times New Roman" w:eastAsia="宋体" w:cs="Times New Roman"/>
          <w:sz w:val="24"/>
          <w:szCs w:val="24"/>
        </w:rPr>
        <w:t>特别提示</w:t>
      </w:r>
      <w:r>
        <w:rPr>
          <w:rFonts w:ascii="Times New Roman" w:hAnsi="Times New Roman" w:eastAsia="宋体" w:cs="Times New Roman"/>
          <w:bCs/>
          <w:kern w:val="0"/>
          <w:sz w:val="24"/>
          <w:szCs w:val="24"/>
        </w:rPr>
        <w:t>】“政采贷”业务坚持“政府引导、市场运作、企业自愿、风险自担”的原则，</w:t>
      </w:r>
      <w:r>
        <w:rPr>
          <w:rFonts w:ascii="Times New Roman" w:hAnsi="Times New Roman" w:eastAsia="宋体" w:cs="Times New Roman"/>
          <w:sz w:val="24"/>
          <w:szCs w:val="24"/>
        </w:rPr>
        <w:t>供应商自愿申请“政采贷”业务并自由选择商业银行，任何单位和个人不得干预或限制。</w:t>
      </w:r>
    </w:p>
    <w:p w14:paraId="03E2C4C0">
      <w:pPr>
        <w:spacing w:line="360" w:lineRule="auto"/>
        <w:jc w:val="center"/>
        <w:rPr>
          <w:rFonts w:ascii="Times New Roman" w:hAnsi="Times New Roman" w:eastAsia="方正小标宋简体" w:cs="Times New Roman"/>
          <w:spacing w:val="-10"/>
          <w:sz w:val="24"/>
          <w:szCs w:val="24"/>
        </w:rPr>
      </w:pPr>
    </w:p>
    <w:p w14:paraId="105258CB">
      <w:pPr>
        <w:spacing w:line="360" w:lineRule="auto"/>
        <w:jc w:val="center"/>
        <w:rPr>
          <w:rFonts w:ascii="Times New Roman" w:hAnsi="Times New Roman" w:eastAsia="方正小标宋简体" w:cs="Times New Roman"/>
          <w:spacing w:val="-10"/>
          <w:sz w:val="24"/>
          <w:szCs w:val="24"/>
        </w:rPr>
      </w:pPr>
    </w:p>
    <w:p w14:paraId="6E07BA8E">
      <w:pPr>
        <w:widowControl/>
        <w:jc w:val="left"/>
        <w:rPr>
          <w:rFonts w:ascii="宋体" w:hAnsi="宋体" w:eastAsia="宋体" w:cs="Times New Roman"/>
          <w:b/>
          <w:bCs/>
          <w:kern w:val="0"/>
          <w:sz w:val="24"/>
          <w:szCs w:val="24"/>
        </w:rPr>
      </w:pPr>
    </w:p>
    <w:p w14:paraId="1792CE7B">
      <w:pPr>
        <w:widowControl/>
        <w:jc w:val="left"/>
        <w:rPr>
          <w:rFonts w:ascii="宋体" w:hAnsi="宋体" w:eastAsia="宋体" w:cs="Times New Roman"/>
          <w:b/>
          <w:bCs/>
          <w:kern w:val="0"/>
          <w:sz w:val="24"/>
          <w:szCs w:val="24"/>
        </w:rPr>
      </w:pPr>
    </w:p>
    <w:p w14:paraId="63406D6B">
      <w:pPr>
        <w:widowControl/>
        <w:jc w:val="left"/>
        <w:rPr>
          <w:rFonts w:ascii="宋体" w:hAnsi="宋体" w:eastAsia="宋体" w:cs="Times New Roman"/>
          <w:b/>
          <w:bCs/>
          <w:kern w:val="0"/>
          <w:sz w:val="24"/>
          <w:szCs w:val="24"/>
        </w:rPr>
      </w:pPr>
    </w:p>
    <w:p w14:paraId="057CE8B4">
      <w:pPr>
        <w:widowControl/>
        <w:jc w:val="left"/>
        <w:rPr>
          <w:rFonts w:ascii="宋体" w:hAnsi="宋体" w:eastAsia="宋体" w:cs="Times New Roman"/>
          <w:b/>
          <w:bCs/>
          <w:kern w:val="0"/>
          <w:sz w:val="24"/>
          <w:szCs w:val="24"/>
        </w:rPr>
      </w:pPr>
    </w:p>
    <w:p w14:paraId="3E3242AC">
      <w:pPr>
        <w:widowControl/>
        <w:jc w:val="left"/>
        <w:rPr>
          <w:rFonts w:ascii="宋体" w:hAnsi="宋体" w:eastAsia="宋体" w:cs="Times New Roman"/>
          <w:b/>
          <w:bCs/>
          <w:kern w:val="0"/>
          <w:sz w:val="24"/>
          <w:szCs w:val="24"/>
        </w:rPr>
      </w:pPr>
    </w:p>
    <w:p w14:paraId="4EA7BE18">
      <w:pPr>
        <w:widowControl/>
        <w:jc w:val="left"/>
        <w:rPr>
          <w:rFonts w:ascii="宋体" w:hAnsi="宋体" w:eastAsia="宋体" w:cs="Times New Roman"/>
          <w:b/>
          <w:bCs/>
          <w:kern w:val="0"/>
          <w:sz w:val="24"/>
          <w:szCs w:val="24"/>
        </w:rPr>
      </w:pPr>
    </w:p>
    <w:p w14:paraId="408146F3">
      <w:pPr>
        <w:widowControl/>
        <w:jc w:val="left"/>
        <w:rPr>
          <w:rFonts w:ascii="宋体" w:hAnsi="宋体" w:eastAsia="宋体" w:cs="Times New Roman"/>
          <w:b/>
          <w:bCs/>
          <w:kern w:val="0"/>
          <w:sz w:val="24"/>
          <w:szCs w:val="24"/>
        </w:rPr>
      </w:pPr>
    </w:p>
    <w:p w14:paraId="00888490">
      <w:pPr>
        <w:widowControl/>
        <w:jc w:val="left"/>
        <w:rPr>
          <w:rFonts w:ascii="宋体" w:hAnsi="宋体" w:eastAsia="宋体" w:cs="Times New Roman"/>
          <w:b/>
          <w:bCs/>
          <w:kern w:val="0"/>
          <w:sz w:val="24"/>
          <w:szCs w:val="24"/>
        </w:rPr>
      </w:pPr>
    </w:p>
    <w:p w14:paraId="4A5E7747">
      <w:pPr>
        <w:widowControl/>
        <w:jc w:val="left"/>
        <w:rPr>
          <w:rFonts w:ascii="宋体" w:hAnsi="宋体" w:eastAsia="宋体" w:cs="Times New Roman"/>
          <w:b/>
          <w:bCs/>
          <w:kern w:val="0"/>
          <w:sz w:val="24"/>
          <w:szCs w:val="24"/>
        </w:rPr>
      </w:pPr>
    </w:p>
    <w:p w14:paraId="03D11333">
      <w:pPr>
        <w:widowControl/>
        <w:jc w:val="left"/>
        <w:rPr>
          <w:rFonts w:ascii="宋体" w:hAnsi="宋体" w:eastAsia="宋体" w:cs="Times New Roman"/>
          <w:b/>
          <w:bCs/>
          <w:kern w:val="0"/>
          <w:sz w:val="24"/>
          <w:szCs w:val="24"/>
        </w:rPr>
      </w:pPr>
    </w:p>
    <w:p w14:paraId="1EAF4CA9">
      <w:pPr>
        <w:widowControl/>
        <w:jc w:val="left"/>
        <w:rPr>
          <w:rFonts w:ascii="宋体" w:hAnsi="宋体" w:eastAsia="宋体" w:cs="Times New Roman"/>
          <w:b/>
          <w:bCs/>
          <w:kern w:val="0"/>
          <w:sz w:val="24"/>
          <w:szCs w:val="24"/>
        </w:rPr>
      </w:pPr>
    </w:p>
    <w:p w14:paraId="6200D8DF">
      <w:pPr>
        <w:widowControl/>
        <w:jc w:val="left"/>
        <w:rPr>
          <w:rFonts w:ascii="宋体" w:hAnsi="宋体" w:eastAsia="宋体" w:cs="Times New Roman"/>
          <w:b/>
          <w:bCs/>
          <w:kern w:val="0"/>
          <w:sz w:val="24"/>
          <w:szCs w:val="24"/>
        </w:rPr>
      </w:pPr>
    </w:p>
    <w:p w14:paraId="13B9D8B6">
      <w:pPr>
        <w:widowControl/>
        <w:jc w:val="left"/>
        <w:rPr>
          <w:rFonts w:ascii="宋体" w:hAnsi="宋体" w:eastAsia="宋体" w:cs="Times New Roman"/>
          <w:b/>
          <w:bCs/>
          <w:kern w:val="0"/>
          <w:sz w:val="24"/>
          <w:szCs w:val="24"/>
        </w:rPr>
      </w:pPr>
    </w:p>
    <w:p w14:paraId="52DB9F8E">
      <w:pPr>
        <w:widowControl/>
        <w:jc w:val="left"/>
        <w:rPr>
          <w:rFonts w:ascii="宋体" w:hAnsi="宋体" w:eastAsia="宋体" w:cs="Times New Roman"/>
          <w:b/>
          <w:bCs/>
          <w:kern w:val="0"/>
          <w:sz w:val="24"/>
          <w:szCs w:val="24"/>
        </w:rPr>
      </w:pPr>
    </w:p>
    <w:p w14:paraId="3B469E9B">
      <w:pPr>
        <w:widowControl/>
        <w:jc w:val="left"/>
        <w:rPr>
          <w:rFonts w:ascii="宋体" w:hAnsi="宋体" w:eastAsia="宋体" w:cs="Times New Roman"/>
          <w:b/>
          <w:bCs/>
          <w:kern w:val="0"/>
          <w:sz w:val="24"/>
          <w:szCs w:val="24"/>
        </w:rPr>
      </w:pPr>
    </w:p>
    <w:p w14:paraId="2097519A">
      <w:pPr>
        <w:spacing w:line="360" w:lineRule="auto"/>
        <w:jc w:val="center"/>
        <w:rPr>
          <w:rFonts w:ascii="宋体" w:hAnsi="宋体" w:eastAsia="宋体" w:cs="Times New Roman"/>
          <w:b/>
          <w:bCs/>
          <w:kern w:val="0"/>
          <w:sz w:val="24"/>
          <w:szCs w:val="24"/>
        </w:rPr>
      </w:pPr>
      <w:r>
        <w:rPr>
          <w:rFonts w:ascii="宋体" w:hAnsi="宋体" w:eastAsia="宋体" w:cs="Times New Roman"/>
          <w:b/>
          <w:bCs/>
          <w:kern w:val="0"/>
          <w:sz w:val="24"/>
          <w:szCs w:val="24"/>
        </w:rPr>
        <w:t>政府采购支持中小企业政策提示函</w:t>
      </w:r>
    </w:p>
    <w:p w14:paraId="640E7485">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【政策概述】</w:t>
      </w:r>
    </w:p>
    <w:p w14:paraId="0B445E52">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促进中小企业发展是政府采购法定的政策功能。在政府采购活动中，应当通过</w:t>
      </w:r>
      <w:r>
        <w:rPr>
          <w:rFonts w:ascii="Times New Roman" w:hAnsi="Times New Roman" w:eastAsia="宋体" w:cs="Times New Roman"/>
          <w:snapToGrid w:val="0"/>
          <w:sz w:val="24"/>
          <w:szCs w:val="24"/>
        </w:rPr>
        <w:t>加强采购需求管理，落实预留采购份额、价格评审优惠、优先采购等措施，提高中小企业在政府采购中的份额，支持中小企业发展。</w:t>
      </w:r>
    </w:p>
    <w:p w14:paraId="48656AD1">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【支持对象】</w:t>
      </w:r>
    </w:p>
    <w:p w14:paraId="6709912B">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以下对象可享受支持政策：1.在境内依法设立，依据国务院批准的中小企业划分标准确定的</w:t>
      </w:r>
      <w:r>
        <w:rPr>
          <w:rFonts w:ascii="Times New Roman" w:hAnsi="Times New Roman" w:eastAsia="宋体" w:cs="Times New Roman"/>
          <w:b/>
          <w:sz w:val="24"/>
          <w:szCs w:val="24"/>
        </w:rPr>
        <w:t>中型企业、小型企业和微型企业</w:t>
      </w:r>
      <w:r>
        <w:rPr>
          <w:rFonts w:ascii="Times New Roman" w:hAnsi="Times New Roman" w:eastAsia="宋体" w:cs="Times New Roman"/>
          <w:sz w:val="24"/>
          <w:szCs w:val="24"/>
        </w:rPr>
        <w:t>，但与大企业的负责人为同一人，或者与大企业存在直接控股、管理关系的除外；2.符合中小企业划分标准的</w:t>
      </w:r>
      <w:r>
        <w:rPr>
          <w:rFonts w:ascii="Times New Roman" w:hAnsi="Times New Roman" w:eastAsia="宋体" w:cs="Times New Roman"/>
          <w:b/>
          <w:sz w:val="24"/>
          <w:szCs w:val="24"/>
        </w:rPr>
        <w:t>个体工商户</w:t>
      </w:r>
      <w:r>
        <w:rPr>
          <w:rFonts w:ascii="Times New Roman" w:hAnsi="Times New Roman" w:eastAsia="宋体" w:cs="Times New Roman"/>
          <w:sz w:val="24"/>
          <w:szCs w:val="24"/>
        </w:rPr>
        <w:t>。</w:t>
      </w:r>
    </w:p>
    <w:p w14:paraId="69704DF9">
      <w:pPr>
        <w:widowControl w:val="0"/>
        <w:ind w:firstLine="480" w:firstLineChars="200"/>
        <w:jc w:val="both"/>
        <w:rPr>
          <w:rFonts w:ascii="Calibri" w:hAnsi="Calibri" w:eastAsia="宋体" w:cs="Times New Roman"/>
          <w:kern w:val="0"/>
          <w:sz w:val="24"/>
          <w:szCs w:val="24"/>
          <w:lang w:val="en-US" w:eastAsia="zh-CN" w:bidi="ar-SA"/>
        </w:rPr>
      </w:pPr>
      <w:r>
        <w:rPr>
          <w:rFonts w:ascii="Calibri" w:hAnsi="Calibri" w:eastAsia="宋体" w:cs="Times New Roman"/>
          <w:kern w:val="0"/>
          <w:sz w:val="24"/>
          <w:szCs w:val="24"/>
          <w:lang w:val="en-US" w:eastAsia="zh-CN" w:bidi="ar-SA"/>
        </w:rPr>
        <w:t>【支持情形】</w:t>
      </w:r>
    </w:p>
    <w:p w14:paraId="4735E0B1">
      <w:pPr>
        <w:widowControl w:val="0"/>
        <w:ind w:firstLine="480" w:firstLineChars="200"/>
        <w:jc w:val="both"/>
        <w:rPr>
          <w:rFonts w:ascii="Calibri" w:hAnsi="Calibri" w:eastAsia="宋体" w:cs="Times New Roman"/>
          <w:snapToGrid w:val="0"/>
          <w:kern w:val="0"/>
          <w:sz w:val="24"/>
          <w:szCs w:val="24"/>
          <w:lang w:val="en-US" w:eastAsia="zh-CN" w:bidi="ar-SA"/>
        </w:rPr>
      </w:pPr>
      <w:r>
        <w:rPr>
          <w:rFonts w:ascii="Calibri" w:hAnsi="Calibri" w:eastAsia="宋体" w:cs="Times New Roman"/>
          <w:snapToGrid w:val="0"/>
          <w:kern w:val="0"/>
          <w:sz w:val="24"/>
          <w:szCs w:val="24"/>
          <w:lang w:val="en-US" w:eastAsia="zh-CN" w:bidi="ar-SA"/>
        </w:rPr>
        <w:t>在政府采购活动中，供应商提供的货物、工程或者服务符合下列情形的，享受支持政策：</w:t>
      </w:r>
    </w:p>
    <w:p w14:paraId="01E28CC8">
      <w:pPr>
        <w:widowControl w:val="0"/>
        <w:ind w:firstLine="480" w:firstLineChars="200"/>
        <w:jc w:val="both"/>
        <w:rPr>
          <w:rFonts w:ascii="Calibri" w:hAnsi="Calibri" w:eastAsia="宋体" w:cs="Times New Roman"/>
          <w:snapToGrid w:val="0"/>
          <w:kern w:val="0"/>
          <w:sz w:val="24"/>
          <w:szCs w:val="24"/>
          <w:lang w:val="en-US" w:eastAsia="zh-CN" w:bidi="ar-SA"/>
        </w:rPr>
      </w:pPr>
      <w:r>
        <w:rPr>
          <w:rFonts w:ascii="Calibri" w:hAnsi="Calibri" w:eastAsia="宋体" w:cs="Times New Roman"/>
          <w:snapToGrid w:val="0"/>
          <w:kern w:val="0"/>
          <w:sz w:val="24"/>
          <w:szCs w:val="24"/>
          <w:lang w:val="en-US" w:eastAsia="zh-CN" w:bidi="ar-SA"/>
        </w:rPr>
        <w:t>（一）在货物采购项目中，货物由中小企业制造，即货物由</w:t>
      </w:r>
      <w:r>
        <w:rPr>
          <w:rFonts w:ascii="Calibri" w:hAnsi="Calibri" w:eastAsia="宋体" w:cs="Times New Roman"/>
          <w:b/>
          <w:snapToGrid w:val="0"/>
          <w:kern w:val="0"/>
          <w:sz w:val="24"/>
          <w:szCs w:val="24"/>
          <w:lang w:val="en-US" w:eastAsia="zh-CN" w:bidi="ar-SA"/>
        </w:rPr>
        <w:t>中小企业生产且使用该中小企业商号或者注册商标</w:t>
      </w:r>
      <w:r>
        <w:rPr>
          <w:rFonts w:ascii="Calibri" w:hAnsi="Calibri" w:eastAsia="宋体" w:cs="Times New Roman"/>
          <w:snapToGrid w:val="0"/>
          <w:kern w:val="0"/>
          <w:sz w:val="24"/>
          <w:szCs w:val="24"/>
          <w:lang w:val="en-US" w:eastAsia="zh-CN" w:bidi="ar-SA"/>
        </w:rPr>
        <w:t>；</w:t>
      </w:r>
    </w:p>
    <w:p w14:paraId="1A4DB1CF">
      <w:pPr>
        <w:widowControl w:val="0"/>
        <w:ind w:firstLine="480" w:firstLineChars="200"/>
        <w:jc w:val="both"/>
        <w:rPr>
          <w:rFonts w:ascii="Calibri" w:hAnsi="Calibri" w:eastAsia="宋体" w:cs="Times New Roman"/>
          <w:snapToGrid w:val="0"/>
          <w:kern w:val="0"/>
          <w:sz w:val="24"/>
          <w:szCs w:val="24"/>
          <w:lang w:val="en-US" w:eastAsia="zh-CN" w:bidi="ar-SA"/>
        </w:rPr>
      </w:pPr>
      <w:r>
        <w:rPr>
          <w:rFonts w:ascii="Calibri" w:hAnsi="Calibri" w:eastAsia="宋体" w:cs="Times New Roman"/>
          <w:snapToGrid w:val="0"/>
          <w:kern w:val="0"/>
          <w:sz w:val="24"/>
          <w:szCs w:val="24"/>
          <w:lang w:val="en-US" w:eastAsia="zh-CN" w:bidi="ar-SA"/>
        </w:rPr>
        <w:t>（二）在工程采购项目中，工程由中小企业承建，即工程施工单位为中小企业；</w:t>
      </w:r>
    </w:p>
    <w:p w14:paraId="6405D6E4">
      <w:pPr>
        <w:widowControl w:val="0"/>
        <w:ind w:firstLine="480" w:firstLineChars="200"/>
        <w:jc w:val="both"/>
        <w:rPr>
          <w:rFonts w:ascii="Calibri" w:hAnsi="Calibri" w:eastAsia="宋体" w:cs="Times New Roman"/>
          <w:snapToGrid w:val="0"/>
          <w:kern w:val="0"/>
          <w:sz w:val="24"/>
          <w:szCs w:val="24"/>
          <w:lang w:val="en-US" w:eastAsia="zh-CN" w:bidi="ar-SA"/>
        </w:rPr>
      </w:pPr>
      <w:r>
        <w:rPr>
          <w:rFonts w:ascii="Calibri" w:hAnsi="Calibri" w:eastAsia="宋体" w:cs="Times New Roman"/>
          <w:snapToGrid w:val="0"/>
          <w:kern w:val="0"/>
          <w:sz w:val="24"/>
          <w:szCs w:val="24"/>
          <w:lang w:val="en-US" w:eastAsia="zh-CN" w:bidi="ar-SA"/>
        </w:rPr>
        <w:t>（三）在服务采购项目中，服务由中小企业承接，即提供服务的人员为中小企业依照《中华人民共和国劳动合同法》</w:t>
      </w:r>
      <w:r>
        <w:rPr>
          <w:rFonts w:ascii="Calibri" w:hAnsi="Calibri" w:eastAsia="宋体" w:cs="Times New Roman"/>
          <w:b/>
          <w:snapToGrid w:val="0"/>
          <w:kern w:val="0"/>
          <w:sz w:val="24"/>
          <w:szCs w:val="24"/>
          <w:lang w:val="en-US" w:eastAsia="zh-CN" w:bidi="ar-SA"/>
        </w:rPr>
        <w:t>订立劳动合同</w:t>
      </w:r>
      <w:r>
        <w:rPr>
          <w:rFonts w:ascii="Calibri" w:hAnsi="Calibri" w:eastAsia="宋体" w:cs="Times New Roman"/>
          <w:snapToGrid w:val="0"/>
          <w:kern w:val="0"/>
          <w:sz w:val="24"/>
          <w:szCs w:val="24"/>
          <w:lang w:val="en-US" w:eastAsia="zh-CN" w:bidi="ar-SA"/>
        </w:rPr>
        <w:t>的从业人员。</w:t>
      </w:r>
    </w:p>
    <w:p w14:paraId="4AC0C0BC">
      <w:pPr>
        <w:ind w:firstLine="480" w:firstLineChars="200"/>
        <w:rPr>
          <w:rFonts w:ascii="Times New Roman" w:hAnsi="Times New Roman" w:eastAsia="宋体" w:cs="Times New Roman"/>
          <w:sz w:val="24"/>
          <w:szCs w:val="24"/>
        </w:rPr>
      </w:pPr>
      <w:r>
        <w:rPr>
          <w:rFonts w:ascii="Times New Roman" w:hAnsi="Times New Roman" w:eastAsia="宋体" w:cs="Times New Roman"/>
          <w:snapToGrid w:val="0"/>
          <w:sz w:val="24"/>
          <w:szCs w:val="24"/>
        </w:rPr>
        <w:t>以联合体形式参加政府采购活动，联合体各方</w:t>
      </w:r>
      <w:r>
        <w:rPr>
          <w:rFonts w:ascii="Times New Roman" w:hAnsi="Times New Roman" w:eastAsia="宋体" w:cs="Times New Roman"/>
          <w:b/>
          <w:snapToGrid w:val="0"/>
          <w:sz w:val="24"/>
          <w:szCs w:val="24"/>
        </w:rPr>
        <w:t>均为</w:t>
      </w:r>
      <w:r>
        <w:rPr>
          <w:rFonts w:ascii="Times New Roman" w:hAnsi="Times New Roman" w:eastAsia="宋体" w:cs="Times New Roman"/>
          <w:snapToGrid w:val="0"/>
          <w:sz w:val="24"/>
          <w:szCs w:val="24"/>
        </w:rPr>
        <w:t>中小企业的，联合体视同中小企业。其中，联合体各方</w:t>
      </w:r>
      <w:r>
        <w:rPr>
          <w:rFonts w:ascii="Times New Roman" w:hAnsi="Times New Roman" w:eastAsia="宋体" w:cs="Times New Roman"/>
          <w:b/>
          <w:snapToGrid w:val="0"/>
          <w:sz w:val="24"/>
          <w:szCs w:val="24"/>
        </w:rPr>
        <w:t>均为</w:t>
      </w:r>
      <w:r>
        <w:rPr>
          <w:rFonts w:ascii="Times New Roman" w:hAnsi="Times New Roman" w:eastAsia="宋体" w:cs="Times New Roman"/>
          <w:snapToGrid w:val="0"/>
          <w:sz w:val="24"/>
          <w:szCs w:val="24"/>
        </w:rPr>
        <w:t>小微企业的，联合体视同小微企业。</w:t>
      </w:r>
    </w:p>
    <w:p w14:paraId="1E7C7311">
      <w:pPr>
        <w:widowControl w:val="0"/>
        <w:ind w:firstLine="480" w:firstLineChars="200"/>
        <w:jc w:val="both"/>
        <w:rPr>
          <w:rFonts w:ascii="Calibri" w:hAnsi="Calibri" w:eastAsia="宋体" w:cs="Times New Roman"/>
          <w:kern w:val="0"/>
          <w:sz w:val="24"/>
          <w:szCs w:val="24"/>
          <w:lang w:val="en-US" w:eastAsia="zh-CN" w:bidi="ar-SA"/>
        </w:rPr>
      </w:pPr>
      <w:r>
        <w:rPr>
          <w:rFonts w:ascii="Calibri" w:hAnsi="Calibri" w:eastAsia="宋体" w:cs="Times New Roman"/>
          <w:kern w:val="0"/>
          <w:sz w:val="24"/>
          <w:szCs w:val="24"/>
          <w:lang w:val="en-US" w:eastAsia="zh-CN" w:bidi="ar-SA"/>
        </w:rPr>
        <w:t>【注意事项】</w:t>
      </w:r>
    </w:p>
    <w:p w14:paraId="1BD7864A">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w:t>
      </w:r>
      <w:r>
        <w:rPr>
          <w:rFonts w:ascii="Times New Roman" w:hAnsi="Times New Roman" w:eastAsia="宋体" w:cs="Times New Roman"/>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66A7A9F3">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w:t>
      </w:r>
      <w:r>
        <w:rPr>
          <w:rFonts w:ascii="Times New Roman" w:hAnsi="Times New Roman" w:eastAsia="宋体" w:cs="Times New Roman"/>
          <w:snapToGrid w:val="0"/>
          <w:sz w:val="24"/>
          <w:szCs w:val="24"/>
        </w:rPr>
        <w:t>中小企业应当对声明函的内容的真实性负责。声明内容如有不实，则构成提供虚假材料谋取中标、成交的情形，需承担相应的法律责任。</w:t>
      </w:r>
    </w:p>
    <w:p w14:paraId="515AA30C">
      <w:pPr>
        <w:ind w:firstLine="480" w:firstLineChars="200"/>
        <w:rPr>
          <w:rFonts w:ascii="Times New Roman" w:hAnsi="Times New Roman" w:eastAsia="宋体" w:cs="Times New Roman"/>
          <w:color w:val="000000"/>
          <w:sz w:val="24"/>
          <w:szCs w:val="24"/>
        </w:rPr>
      </w:pPr>
      <w:r>
        <w:rPr>
          <w:rFonts w:ascii="Times New Roman" w:hAnsi="Times New Roman" w:eastAsia="宋体" w:cs="Times New Roman"/>
          <w:sz w:val="24"/>
          <w:szCs w:val="24"/>
        </w:rPr>
        <w:t>3.</w:t>
      </w:r>
      <w:r>
        <w:rPr>
          <w:rFonts w:ascii="Times New Roman" w:hAnsi="Times New Roman" w:eastAsia="宋体" w:cs="Times New Roman"/>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076502DB">
      <w:pPr>
        <w:widowControl w:val="0"/>
        <w:ind w:firstLine="480" w:firstLineChars="200"/>
        <w:jc w:val="both"/>
        <w:rPr>
          <w:rFonts w:ascii="Calibri" w:hAnsi="Calibri" w:eastAsia="宋体" w:cs="Times New Roman"/>
          <w:kern w:val="0"/>
          <w:sz w:val="24"/>
          <w:szCs w:val="24"/>
          <w:lang w:val="en-US" w:eastAsia="zh-CN" w:bidi="ar-SA"/>
        </w:rPr>
      </w:pPr>
      <w:r>
        <w:rPr>
          <w:rFonts w:ascii="Calibri" w:hAnsi="Calibri" w:eastAsia="宋体" w:cs="Times New Roman"/>
          <w:kern w:val="0"/>
          <w:sz w:val="24"/>
          <w:szCs w:val="24"/>
          <w:lang w:val="en-US" w:eastAsia="zh-CN" w:bidi="ar-SA"/>
        </w:rPr>
        <w:t>【政策目录】</w:t>
      </w:r>
    </w:p>
    <w:p w14:paraId="0AF5CCF9">
      <w:pPr>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1.《中华人民共和国政府采购法》第九条</w:t>
      </w:r>
    </w:p>
    <w:p w14:paraId="4245FA5C">
      <w:pPr>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2.《中华人民共和国政府采购法实施条例》第六条</w:t>
      </w:r>
    </w:p>
    <w:p w14:paraId="1D032BDC">
      <w:pPr>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w:t>
      </w:r>
      <w:r>
        <w:rPr>
          <w:rFonts w:ascii="Times New Roman" w:hAnsi="Times New Roman" w:eastAsia="宋体" w:cs="Times New Roman"/>
          <w:sz w:val="24"/>
          <w:szCs w:val="24"/>
        </w:rPr>
        <w:t xml:space="preserve"> </w:t>
      </w:r>
      <w:r>
        <w:rPr>
          <w:rFonts w:ascii="Times New Roman" w:hAnsi="Times New Roman" w:eastAsia="宋体" w:cs="Times New Roman"/>
          <w:color w:val="000000"/>
          <w:sz w:val="24"/>
          <w:szCs w:val="24"/>
        </w:rPr>
        <w:t>财政部 工业和信息化部关于印发《政府采购促进中小企业发展管理办法》的通知（财库〔2020〕46号）</w:t>
      </w:r>
    </w:p>
    <w:p w14:paraId="2B04B6D7">
      <w:pPr>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w:t>
      </w:r>
      <w:r>
        <w:rPr>
          <w:rFonts w:ascii="Times New Roman" w:hAnsi="Times New Roman" w:eastAsia="宋体" w:cs="Times New Roman"/>
          <w:sz w:val="24"/>
          <w:szCs w:val="24"/>
        </w:rPr>
        <w:t xml:space="preserve"> </w:t>
      </w:r>
      <w:r>
        <w:rPr>
          <w:rFonts w:ascii="Times New Roman" w:hAnsi="Times New Roman" w:eastAsia="宋体" w:cs="Times New Roman"/>
          <w:color w:val="000000"/>
          <w:sz w:val="24"/>
          <w:szCs w:val="24"/>
        </w:rPr>
        <w:t>财政部关于进一步加大政府采购支持中小企业力度的通知（财库〔2022〕19号）</w:t>
      </w:r>
    </w:p>
    <w:p w14:paraId="3A5C847D">
      <w:pPr>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5.天津市财政局 天津市工业和信息化局关于贯彻落实《政府采购促进中小企业发展管理办法》的通知（津财采〔2021〕12号）</w:t>
      </w:r>
    </w:p>
    <w:p w14:paraId="72F9877C">
      <w:pPr>
        <w:ind w:firstLine="480" w:firstLineChars="200"/>
        <w:rPr>
          <w:rFonts w:ascii="Times New Roman" w:hAnsi="Times New Roman" w:eastAsia="宋体" w:cs="Times New Roman"/>
          <w:sz w:val="24"/>
          <w:szCs w:val="22"/>
        </w:rPr>
      </w:pPr>
      <w:r>
        <w:rPr>
          <w:rFonts w:ascii="Times New Roman" w:hAnsi="Times New Roman" w:eastAsia="宋体" w:cs="Times New Roman"/>
          <w:sz w:val="24"/>
          <w:szCs w:val="22"/>
        </w:rPr>
        <w:t>6.市财政局 市发展改革委 市住房城乡建设委 市交通运输委 市水务局 市政务服务办关于进一步贯彻落实政府采购支持中小企业政策的通知（津财采〔2022〕11号）</w:t>
      </w:r>
    </w:p>
    <w:p w14:paraId="3A882D8E">
      <w:pPr>
        <w:adjustRightInd w:val="0"/>
        <w:snapToGrid w:val="0"/>
        <w:spacing w:line="400" w:lineRule="exact"/>
        <w:jc w:val="center"/>
        <w:rPr>
          <w:rFonts w:ascii="Times New Roman" w:hAnsi="Times New Roman" w:eastAsia="宋体" w:cs="Times New Roman"/>
          <w:b/>
          <w:sz w:val="24"/>
          <w:szCs w:val="24"/>
        </w:rPr>
      </w:pPr>
    </w:p>
    <w:p w14:paraId="790277EC">
      <w:pPr>
        <w:adjustRightInd w:val="0"/>
        <w:snapToGrid w:val="0"/>
        <w:spacing w:line="400" w:lineRule="exact"/>
        <w:jc w:val="center"/>
        <w:rPr>
          <w:rFonts w:ascii="Times New Roman" w:hAnsi="Times New Roman" w:eastAsia="宋体" w:cs="Times New Roman"/>
          <w:b/>
          <w:sz w:val="24"/>
          <w:szCs w:val="24"/>
        </w:rPr>
      </w:pPr>
      <w:r>
        <w:rPr>
          <w:rFonts w:ascii="Times New Roman" w:hAnsi="Times New Roman" w:eastAsia="宋体" w:cs="Times New Roman"/>
          <w:b/>
          <w:sz w:val="24"/>
          <w:szCs w:val="24"/>
        </w:rPr>
        <w:br w:type="page"/>
      </w:r>
      <w:r>
        <w:rPr>
          <w:rFonts w:ascii="Times New Roman" w:hAnsi="Times New Roman" w:eastAsia="宋体" w:cs="Times New Roman"/>
          <w:b/>
          <w:sz w:val="24"/>
          <w:szCs w:val="24"/>
        </w:rPr>
        <w:t>诚信参与政府采购活动提示函</w:t>
      </w:r>
    </w:p>
    <w:p w14:paraId="7625A997">
      <w:pPr>
        <w:widowControl/>
        <w:shd w:val="clear" w:color="auto" w:fill="FFFFFF"/>
        <w:adjustRightInd w:val="0"/>
        <w:snapToGrid w:val="0"/>
        <w:spacing w:before="0" w:beforeAutospacing="0" w:after="0" w:afterAutospacing="0" w:line="360" w:lineRule="exact"/>
        <w:ind w:firstLine="645"/>
        <w:jc w:val="both"/>
        <w:rPr>
          <w:rFonts w:ascii="Times New Roman" w:hAnsi="Times New Roman" w:eastAsia="宋体" w:cs="Times New Roman"/>
          <w:kern w:val="0"/>
          <w:sz w:val="24"/>
          <w:szCs w:val="24"/>
          <w:lang w:val="en-US" w:eastAsia="zh-CN" w:bidi="ar-SA"/>
        </w:rPr>
      </w:pPr>
    </w:p>
    <w:p w14:paraId="29D7A3FB">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近年来，我市财政部门查处的政府采购供应商违法行为中，提供虚假材料谋取中标、成交的占95%以上，严重扰乱了政府采购市场秩序，损害了政府采购营商环境。</w:t>
      </w:r>
    </w:p>
    <w:p w14:paraId="7D60C8AD">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4BFF6FC1">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Fonts w:ascii="Times New Roman" w:hAnsi="Times New Roman" w:eastAsia="宋体" w:cs="Times New Roman"/>
          <w:b w:val="0"/>
          <w:kern w:val="2"/>
          <w:sz w:val="21"/>
          <w:szCs w:val="22"/>
          <w:lang w:val="en-US" w:eastAsia="zh-CN" w:bidi="ar-SA"/>
        </w:rPr>
        <w:t>等</w:t>
      </w:r>
      <w:r>
        <w:rPr>
          <w:rFonts w:ascii="Times New Roman" w:hAnsi="Times New Roman" w:eastAsia="宋体" w:cs="Times New Roman"/>
          <w:kern w:val="0"/>
          <w:sz w:val="24"/>
          <w:szCs w:val="24"/>
          <w:lang w:val="en-US" w:eastAsia="zh-CN" w:bidi="ar-SA"/>
        </w:rPr>
        <w:t>官方查询渠道对投标文件中相关材料的真实性予以审查，对无法确认真实性的材料，不要作为投标、响应材料提交。</w:t>
      </w:r>
    </w:p>
    <w:p w14:paraId="77B2A5FE">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一旦被查实存在提供虚假材料的，供应商的以下陈述申辩意见一般不予采信：</w:t>
      </w:r>
    </w:p>
    <w:p w14:paraId="7C797EEC">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1.虚假材料为员工个人或第三方单位提供，供应商并不知情；</w:t>
      </w:r>
    </w:p>
    <w:p w14:paraId="597823F0">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2.虚假材料并非评审因素或属于多提供，而并不影响评审结果；</w:t>
      </w:r>
    </w:p>
    <w:p w14:paraId="18A44FD9">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3.供应商并未中标，没有产生危害后果；</w:t>
      </w:r>
    </w:p>
    <w:p w14:paraId="0E20D425">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4.工作人员疏忽大意，错放相关材料；</w:t>
      </w:r>
    </w:p>
    <w:p w14:paraId="22AD4E17">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5.已查验材料原件或通过非官方渠道扫码、在线查询等，尽到了审查义务。</w:t>
      </w:r>
    </w:p>
    <w:p w14:paraId="2D74043B">
      <w:pPr>
        <w:widowControl/>
        <w:shd w:val="clear" w:color="auto" w:fill="FFFFFF"/>
        <w:adjustRightInd w:val="0"/>
        <w:snapToGrid w:val="0"/>
        <w:spacing w:before="0" w:beforeAutospacing="0" w:after="0" w:afterAutospacing="0" w:line="400" w:lineRule="exact"/>
        <w:ind w:firstLine="480" w:firstLineChars="200"/>
        <w:jc w:val="both"/>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 </w:t>
      </w:r>
      <w:r>
        <w:rPr>
          <w:rFonts w:ascii="Times New Roman" w:hAnsi="Times New Roman" w:eastAsia="宋体" w:cs="Times New Roman"/>
          <w:b/>
          <w:kern w:val="2"/>
          <w:sz w:val="21"/>
          <w:szCs w:val="22"/>
          <w:lang w:val="en-US" w:eastAsia="zh-CN" w:bidi="ar-SA"/>
        </w:rPr>
        <w:t>法律责任：</w:t>
      </w:r>
      <w:r>
        <w:rPr>
          <w:rFonts w:ascii="Times New Roman" w:hAnsi="Times New Roman" w:eastAsia="宋体" w:cs="Times New Roman"/>
          <w:kern w:val="0"/>
          <w:sz w:val="24"/>
          <w:szCs w:val="24"/>
          <w:lang w:val="en-US" w:eastAsia="zh-CN" w:bidi="ar-SA"/>
        </w:rPr>
        <w:t>《中华人民共和国政府采购法》第七十七条第一款</w:t>
      </w:r>
    </w:p>
    <w:p w14:paraId="5D1E7913">
      <w:pPr>
        <w:spacing w:line="400" w:lineRule="exact"/>
        <w:ind w:firstLine="480" w:firstLineChars="200"/>
        <w:rPr>
          <w:rFonts w:ascii="宋体" w:hAnsi="Times New Roman" w:eastAsia="宋体" w:cs="宋体"/>
          <w:color w:val="FF0000"/>
          <w:sz w:val="28"/>
          <w:szCs w:val="28"/>
        </w:rPr>
      </w:pPr>
      <w:r>
        <w:rPr>
          <w:rFonts w:ascii="Times New Roman" w:hAnsi="Times New Roman" w:eastAsia="宋体" w:cs="Times New Roman"/>
          <w:kern w:val="0"/>
          <w:sz w:val="24"/>
          <w:szCs w:val="24"/>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7DF52900">
      <w:pPr>
        <w:keepNext/>
        <w:keepLines/>
        <w:widowControl w:val="0"/>
        <w:numPr>
          <w:ilvl w:val="0"/>
          <w:numId w:val="0"/>
        </w:numPr>
        <w:adjustRightInd w:val="0"/>
        <w:spacing w:before="0" w:after="0" w:line="360" w:lineRule="auto"/>
        <w:jc w:val="center"/>
        <w:outlineLvl w:val="0"/>
        <w:rPr>
          <w:rFonts w:ascii="宋体" w:hAnsi="宋体" w:eastAsia="宋体" w:cs="宋体"/>
          <w:b/>
          <w:kern w:val="44"/>
          <w:sz w:val="44"/>
          <w:szCs w:val="44"/>
          <w:lang w:val="en-US" w:eastAsia="zh-CN" w:bidi="ar-SA"/>
        </w:rPr>
      </w:pPr>
      <w:bookmarkStart w:id="40" w:name="_Toc28572"/>
      <w:bookmarkStart w:id="41" w:name="_Toc27012"/>
      <w:r>
        <w:rPr>
          <w:rFonts w:hint="eastAsia" w:ascii="宋体" w:hAnsi="宋体" w:eastAsia="宋体" w:cs="宋体"/>
          <w:b/>
          <w:kern w:val="44"/>
          <w:sz w:val="44"/>
          <w:szCs w:val="44"/>
          <w:lang w:val="en-US" w:eastAsia="zh-CN" w:bidi="ar-SA"/>
        </w:rPr>
        <w:br w:type="page"/>
      </w:r>
      <w:r>
        <w:rPr>
          <w:rFonts w:hint="eastAsia" w:ascii="宋体" w:hAnsi="宋体" w:eastAsia="宋体" w:cs="宋体"/>
          <w:b/>
          <w:kern w:val="44"/>
          <w:sz w:val="44"/>
          <w:szCs w:val="44"/>
          <w:lang w:val="en-US" w:eastAsia="zh-CN" w:bidi="ar-SA"/>
        </w:rPr>
        <w:t>第二章 投标人须知</w:t>
      </w:r>
      <w:bookmarkEnd w:id="40"/>
      <w:bookmarkEnd w:id="41"/>
    </w:p>
    <w:p w14:paraId="29EC0240">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42" w:name="_Toc10395"/>
      <w:bookmarkStart w:id="43" w:name="_Toc14201"/>
      <w:bookmarkStart w:id="44" w:name="_Toc31102"/>
      <w:r>
        <w:rPr>
          <w:rFonts w:hint="eastAsia" w:ascii="宋体" w:hAnsi="宋体" w:eastAsia="宋体" w:cs="宋体"/>
          <w:b/>
          <w:kern w:val="2"/>
          <w:sz w:val="24"/>
          <w:szCs w:val="24"/>
          <w:lang w:val="en-US" w:eastAsia="zh-CN" w:bidi="ar-SA"/>
        </w:rPr>
        <w:t>一、总则</w:t>
      </w:r>
      <w:bookmarkEnd w:id="42"/>
      <w:bookmarkEnd w:id="43"/>
      <w:bookmarkEnd w:id="44"/>
    </w:p>
    <w:p w14:paraId="45303A2E">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、适用范围</w:t>
      </w:r>
    </w:p>
    <w:p w14:paraId="053295C8">
      <w:pPr>
        <w:adjustRightInd w:val="0"/>
        <w:spacing w:line="360" w:lineRule="auto"/>
        <w:ind w:firstLine="456" w:firstLineChars="200"/>
        <w:rPr>
          <w:rFonts w:ascii="宋体" w:hAnsi="Times New Roman" w:eastAsia="宋体" w:cs="宋体"/>
          <w:spacing w:val="-6"/>
          <w:sz w:val="24"/>
          <w:szCs w:val="24"/>
        </w:rPr>
      </w:pPr>
      <w:r>
        <w:rPr>
          <w:rFonts w:hint="eastAsia" w:ascii="宋体" w:hAnsi="宋体" w:eastAsia="宋体" w:cs="宋体"/>
          <w:spacing w:val="-6"/>
          <w:sz w:val="24"/>
          <w:szCs w:val="24"/>
        </w:rPr>
        <w:t>本招标文件适用于</w:t>
      </w:r>
      <w:r>
        <w:rPr>
          <w:rFonts w:hint="eastAsia" w:ascii="宋体" w:hAnsi="宋体" w:eastAsia="宋体" w:cs="宋体"/>
          <w:sz w:val="24"/>
          <w:szCs w:val="24"/>
          <w:u w:val="single"/>
        </w:rPr>
        <w:t>天津理工大学数字孪生与机器学习开发系统采购项目</w:t>
      </w:r>
      <w:r>
        <w:rPr>
          <w:rFonts w:hint="eastAsia" w:ascii="宋体" w:hAnsi="宋体" w:eastAsia="宋体" w:cs="宋体"/>
          <w:spacing w:val="-6"/>
          <w:sz w:val="24"/>
          <w:szCs w:val="24"/>
        </w:rPr>
        <w:t>的招标、评标、定标、验收、合同履约、付款等（法律、法规另有规定的，从其规定）。</w:t>
      </w:r>
    </w:p>
    <w:p w14:paraId="1B6937B1">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、定义</w:t>
      </w:r>
    </w:p>
    <w:p w14:paraId="4D8FD3C9">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“招标人”系指组织本次招标的天津理工大学。</w:t>
      </w:r>
    </w:p>
    <w:p w14:paraId="365435DD">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“招标代理机构”系指具备相应资格，受招标人委托，从事本次招标代理业务并提供相关服务的社会中介组织，即天津国际招标有限公司。</w:t>
      </w:r>
    </w:p>
    <w:p w14:paraId="5CB83900">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“投标人”系指响应招标、参加投标竞争的法人、其他组织或者自然人。</w:t>
      </w:r>
    </w:p>
    <w:p w14:paraId="249B6F36">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、招标方式</w:t>
      </w:r>
    </w:p>
    <w:p w14:paraId="06BBD38D">
      <w:pPr>
        <w:adjustRightInd w:val="0"/>
        <w:spacing w:line="360" w:lineRule="auto"/>
        <w:ind w:firstLine="456" w:firstLineChars="200"/>
        <w:rPr>
          <w:rFonts w:ascii="宋体" w:hAnsi="Times New Roman" w:eastAsia="宋体" w:cs="宋体"/>
          <w:spacing w:val="-6"/>
          <w:sz w:val="24"/>
          <w:szCs w:val="24"/>
        </w:rPr>
      </w:pPr>
      <w:r>
        <w:rPr>
          <w:rFonts w:hint="eastAsia" w:ascii="宋体" w:hAnsi="宋体" w:eastAsia="宋体" w:cs="宋体"/>
          <w:spacing w:val="-6"/>
          <w:sz w:val="24"/>
          <w:szCs w:val="24"/>
        </w:rPr>
        <w:t>本次招标采用公开招标方式进行。</w:t>
      </w:r>
    </w:p>
    <w:p w14:paraId="620BD4F2">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bidi="ar-SA"/>
        </w:rPr>
        <w:t>、招标范围</w:t>
      </w:r>
    </w:p>
    <w:p w14:paraId="3BCD15AD">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天津理工大学数字孪生与机器学习开发系统采购项目，具体内容详见本招标文件项目需求书。</w:t>
      </w:r>
    </w:p>
    <w:p w14:paraId="47A6A265">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zh-CN" w:bidi="ar-SA"/>
        </w:rPr>
        <w:t>、投标人资格</w:t>
      </w:r>
    </w:p>
    <w:p w14:paraId="6FACE13C">
      <w:pPr>
        <w:adjustRightInd w:val="0"/>
        <w:spacing w:line="360" w:lineRule="auto"/>
        <w:ind w:firstLine="240" w:firstLineChars="100"/>
        <w:rPr>
          <w:rFonts w:ascii="宋体" w:hAnsi="宋体" w:eastAsia="宋体" w:cs="宋体"/>
          <w:sz w:val="24"/>
          <w:szCs w:val="24"/>
        </w:rPr>
      </w:pPr>
      <w:r>
        <w:rPr>
          <w:rFonts w:hint="eastAsia" w:ascii="宋体" w:hAnsi="宋体" w:eastAsia="宋体" w:cs="宋体"/>
          <w:kern w:val="0"/>
          <w:sz w:val="24"/>
          <w:szCs w:val="24"/>
        </w:rPr>
        <w:t>具体详见本招标文件“第一章招标公告”。</w:t>
      </w:r>
    </w:p>
    <w:p w14:paraId="64D3597C">
      <w:pPr>
        <w:widowControl w:val="0"/>
        <w:adjustRightInd w:val="0"/>
        <w:spacing w:line="360" w:lineRule="auto"/>
        <w:ind w:firstLine="480" w:firstLineChars="200"/>
        <w:jc w:val="left"/>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6</w:t>
      </w:r>
      <w:r>
        <w:rPr>
          <w:rFonts w:hint="eastAsia" w:ascii="宋体" w:hAnsi="宋体" w:eastAsia="宋体" w:cs="宋体"/>
          <w:kern w:val="0"/>
          <w:sz w:val="24"/>
          <w:szCs w:val="24"/>
          <w:lang w:val="en-US" w:eastAsia="zh-CN" w:bidi="ar-SA"/>
        </w:rPr>
        <w:t>、答疑会和踏勘现场</w:t>
      </w:r>
    </w:p>
    <w:p w14:paraId="503243A7">
      <w:pPr>
        <w:widowControl w:val="0"/>
        <w:adjustRightInd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本项目不涉及答疑会和踏勘现场</w:t>
      </w:r>
    </w:p>
    <w:p w14:paraId="558F5489">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7</w:t>
      </w:r>
      <w:r>
        <w:rPr>
          <w:rFonts w:hint="eastAsia" w:ascii="宋体" w:hAnsi="宋体" w:eastAsia="宋体" w:cs="宋体"/>
          <w:kern w:val="0"/>
          <w:sz w:val="24"/>
          <w:szCs w:val="24"/>
          <w:lang w:val="en-US" w:eastAsia="zh-CN" w:bidi="ar-SA"/>
        </w:rPr>
        <w:t>、投标费用</w:t>
      </w:r>
    </w:p>
    <w:p w14:paraId="6C3EC490">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投标人应承担其编制投标文件与递交投标文件所涉及的一切费用，无论投标结果如何，招标人、招标代理机构对上述费用不负任何责任。</w:t>
      </w:r>
    </w:p>
    <w:p w14:paraId="26F41A3A">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8</w:t>
      </w:r>
      <w:r>
        <w:rPr>
          <w:rFonts w:hint="eastAsia" w:ascii="宋体" w:hAnsi="宋体" w:eastAsia="宋体" w:cs="宋体"/>
          <w:kern w:val="0"/>
          <w:sz w:val="24"/>
          <w:szCs w:val="24"/>
          <w:lang w:val="en-US" w:eastAsia="zh-CN" w:bidi="ar-SA"/>
        </w:rPr>
        <w:t>、联合体投标</w:t>
      </w:r>
    </w:p>
    <w:p w14:paraId="0D581404">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本项目不接受联合体投标。</w:t>
      </w:r>
    </w:p>
    <w:p w14:paraId="117DFE27">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9</w:t>
      </w:r>
      <w:r>
        <w:rPr>
          <w:rFonts w:hint="eastAsia" w:ascii="宋体" w:hAnsi="宋体" w:eastAsia="宋体" w:cs="宋体"/>
          <w:kern w:val="0"/>
          <w:sz w:val="24"/>
          <w:szCs w:val="24"/>
          <w:lang w:val="en-US" w:eastAsia="zh-CN" w:bidi="ar-SA"/>
        </w:rPr>
        <w:t>、转包与分包</w:t>
      </w:r>
    </w:p>
    <w:p w14:paraId="48F79444">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本项目不允许转包及分包。</w:t>
      </w:r>
    </w:p>
    <w:p w14:paraId="06D57C77">
      <w:pPr>
        <w:widowControl w:val="0"/>
        <w:adjustRightInd w:val="0"/>
        <w:spacing w:line="360" w:lineRule="auto"/>
        <w:ind w:firstLine="480" w:firstLineChars="200"/>
        <w:jc w:val="left"/>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10.</w:t>
      </w:r>
      <w:r>
        <w:rPr>
          <w:rFonts w:hint="eastAsia" w:ascii="宋体" w:hAnsi="宋体" w:eastAsia="宋体" w:cs="宋体"/>
          <w:kern w:val="0"/>
          <w:sz w:val="24"/>
          <w:szCs w:val="24"/>
          <w:lang w:val="en-US" w:eastAsia="zh-CN" w:bidi="ar-SA"/>
        </w:rPr>
        <w:t>关于单位负责人为同一人等的供应商的说明</w:t>
      </w:r>
    </w:p>
    <w:p w14:paraId="50529757">
      <w:pPr>
        <w:widowControl w:val="0"/>
        <w:adjustRightInd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单位负责人为同一人或者存在直接控股、管理关系的不同供应商，不得参加同一合同项下的政府采购活动。如同时参加，则评审时将同时被拒绝。</w:t>
      </w:r>
    </w:p>
    <w:p w14:paraId="041DCA52">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45" w:name="_Toc10505"/>
      <w:bookmarkStart w:id="46" w:name="_Toc28716"/>
      <w:bookmarkStart w:id="47" w:name="_Toc8234"/>
      <w:r>
        <w:rPr>
          <w:rFonts w:hint="eastAsia" w:ascii="宋体" w:hAnsi="宋体" w:eastAsia="宋体" w:cs="宋体"/>
          <w:b/>
          <w:kern w:val="2"/>
          <w:sz w:val="24"/>
          <w:szCs w:val="24"/>
          <w:lang w:val="en-US" w:eastAsia="zh-CN" w:bidi="ar-SA"/>
        </w:rPr>
        <w:t>二、招标文件</w:t>
      </w:r>
      <w:bookmarkEnd w:id="45"/>
      <w:bookmarkEnd w:id="46"/>
      <w:bookmarkEnd w:id="47"/>
    </w:p>
    <w:p w14:paraId="257AF3F9">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、招标文件的组成</w:t>
      </w:r>
    </w:p>
    <w:p w14:paraId="6E6B286B">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本招标文件由以下部分组成：</w:t>
      </w:r>
    </w:p>
    <w:p w14:paraId="28363734">
      <w:pPr>
        <w:widowControl w:val="0"/>
        <w:numPr>
          <w:ilvl w:val="0"/>
          <w:numId w:val="1"/>
        </w:numPr>
        <w:adjustRightInd w:val="0"/>
        <w:spacing w:line="360" w:lineRule="auto"/>
        <w:ind w:left="1200" w:hanging="72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招标公告</w:t>
      </w:r>
      <w:r>
        <w:rPr>
          <w:rFonts w:ascii="宋体" w:hAnsi="Times New Roman" w:eastAsia="宋体" w:cs="宋体"/>
          <w:kern w:val="0"/>
          <w:sz w:val="24"/>
          <w:szCs w:val="24"/>
          <w:lang w:val="en-US" w:eastAsia="zh-CN" w:bidi="ar-SA"/>
        </w:rPr>
        <w:tab/>
      </w:r>
      <w:r>
        <w:rPr>
          <w:rFonts w:ascii="宋体" w:hAnsi="Times New Roman" w:eastAsia="宋体" w:cs="宋体"/>
          <w:kern w:val="0"/>
          <w:sz w:val="24"/>
          <w:szCs w:val="24"/>
          <w:lang w:val="en-US" w:eastAsia="zh-CN" w:bidi="ar-SA"/>
        </w:rPr>
        <w:tab/>
      </w:r>
    </w:p>
    <w:p w14:paraId="6BF6AD84">
      <w:pPr>
        <w:widowControl w:val="0"/>
        <w:numPr>
          <w:ilvl w:val="0"/>
          <w:numId w:val="1"/>
        </w:numPr>
        <w:adjustRightInd w:val="0"/>
        <w:spacing w:line="360" w:lineRule="auto"/>
        <w:ind w:left="1200" w:hanging="72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投标人须知</w:t>
      </w:r>
    </w:p>
    <w:p w14:paraId="6D0D47E3">
      <w:pPr>
        <w:widowControl w:val="0"/>
        <w:numPr>
          <w:ilvl w:val="0"/>
          <w:numId w:val="1"/>
        </w:numPr>
        <w:adjustRightInd w:val="0"/>
        <w:spacing w:line="360" w:lineRule="auto"/>
        <w:ind w:left="1200" w:hanging="72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开标与评标须知</w:t>
      </w:r>
    </w:p>
    <w:p w14:paraId="64A6BCD4">
      <w:pPr>
        <w:widowControl w:val="0"/>
        <w:numPr>
          <w:ilvl w:val="0"/>
          <w:numId w:val="1"/>
        </w:numPr>
        <w:adjustRightInd w:val="0"/>
        <w:spacing w:line="360" w:lineRule="auto"/>
        <w:ind w:left="1200" w:hanging="72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项目需求书</w:t>
      </w:r>
    </w:p>
    <w:p w14:paraId="1A6739CA">
      <w:pPr>
        <w:widowControl w:val="0"/>
        <w:numPr>
          <w:ilvl w:val="0"/>
          <w:numId w:val="1"/>
        </w:numPr>
        <w:adjustRightInd w:val="0"/>
        <w:spacing w:line="360" w:lineRule="auto"/>
        <w:ind w:left="1200" w:hanging="72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合同样本</w:t>
      </w:r>
    </w:p>
    <w:p w14:paraId="26CAC163">
      <w:pPr>
        <w:widowControl w:val="0"/>
        <w:numPr>
          <w:ilvl w:val="0"/>
          <w:numId w:val="1"/>
        </w:numPr>
        <w:adjustRightInd w:val="0"/>
        <w:spacing w:line="360" w:lineRule="auto"/>
        <w:ind w:left="1200" w:hanging="72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投标文件格式</w:t>
      </w:r>
    </w:p>
    <w:p w14:paraId="686D8547">
      <w:pPr>
        <w:widowControl w:val="0"/>
        <w:adjustRightInd w:val="0"/>
        <w:spacing w:line="360" w:lineRule="auto"/>
        <w:ind w:left="480" w:firstLine="0" w:firstLineChars="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、质疑</w:t>
      </w:r>
    </w:p>
    <w:p w14:paraId="0A49C7E5">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2.1</w:t>
      </w:r>
      <w:r>
        <w:rPr>
          <w:rFonts w:hint="eastAsia" w:ascii="宋体" w:hAnsi="宋体" w:eastAsia="宋体" w:cs="宋体"/>
          <w:kern w:val="0"/>
          <w:sz w:val="24"/>
          <w:szCs w:val="24"/>
          <w:lang w:val="en-US" w:eastAsia="zh-CN" w:bidi="ar-SA"/>
        </w:rPr>
        <w:t>投标人认为招标文件、采购过程和中标结果使自己的权益受到损害的，可以在知道或者应知其权益受到损害之日起七个工作日内，针对同一采购环节一次性以书面原件形式现场（不接受邮寄、电子邮件、快递等形式）向招标人和招标代理机构提出质疑，否则质疑无效。投标人应知其权益受到损害之日是指：</w:t>
      </w:r>
    </w:p>
    <w:p w14:paraId="0939C191">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）对招标文件提出质疑的，为收到招标文件之日或者招标文件公告期限届满之日；</w:t>
      </w:r>
    </w:p>
    <w:p w14:paraId="2633D831">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）对采购过程提出质疑的，为各采购程序环节结束之日；</w:t>
      </w:r>
    </w:p>
    <w:p w14:paraId="27B38F78">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）对中标结果提出质疑的，为中标结果公告期限届满之日。</w:t>
      </w:r>
    </w:p>
    <w:p w14:paraId="711B880E">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2.2</w:t>
      </w:r>
      <w:r>
        <w:rPr>
          <w:rFonts w:hint="eastAsia" w:ascii="宋体" w:hAnsi="宋体" w:eastAsia="宋体" w:cs="宋体"/>
          <w:kern w:val="0"/>
          <w:sz w:val="24"/>
          <w:szCs w:val="24"/>
          <w:lang w:val="en-US" w:eastAsia="zh-CN" w:bidi="ar-SA"/>
        </w:rPr>
        <w:t>投标人质疑应当有明确的请求和必要的证明材料。质疑内容不得含有虚假、恶意成分。依照谁主张谁举证的原则，提出质疑者必须同时提交相关确凿的证据材料和注明证据的确切来源，证据来源必须合法，招标人、招标代理机构有权将质疑函转发质疑事项各关联方，请其作出解释说明。对捏造事实、滥用维权扰乱采购秩序的恶意质疑者，将上报相关部门依法处理。</w:t>
      </w:r>
    </w:p>
    <w:p w14:paraId="0D88D8CC">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2.3</w:t>
      </w:r>
      <w:r>
        <w:rPr>
          <w:rFonts w:hint="eastAsia" w:ascii="宋体" w:hAnsi="宋体" w:eastAsia="宋体" w:cs="宋体"/>
          <w:kern w:val="0"/>
          <w:sz w:val="24"/>
          <w:szCs w:val="24"/>
          <w:lang w:val="en-US" w:eastAsia="zh-CN" w:bidi="ar-SA"/>
        </w:rPr>
        <w:t>招标人、招标代理机构将于受理投标人书面质疑后七个工作日内作出答复，并以书面形式通知提出质疑的投标人和其他有关投标人，但答复的内容不涉及商业秘密或者依法应当保密的内容。</w:t>
      </w:r>
    </w:p>
    <w:p w14:paraId="29D0C2D8">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2.4</w:t>
      </w:r>
      <w:r>
        <w:rPr>
          <w:rFonts w:hint="eastAsia" w:ascii="宋体" w:hAnsi="宋体" w:eastAsia="宋体" w:cs="宋体"/>
          <w:kern w:val="0"/>
          <w:sz w:val="24"/>
          <w:szCs w:val="24"/>
          <w:lang w:val="en-US" w:eastAsia="zh-CN" w:bidi="ar-SA"/>
        </w:rPr>
        <w:t>对投标人质疑的答复可能导致招标文件变更或者影响招标活动继续进行的，招标人、招标代理机构将在原招标公告发布媒体上发布更正公告。</w:t>
      </w:r>
    </w:p>
    <w:p w14:paraId="6DAC8D7A">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、招标文件的澄清与修改</w:t>
      </w:r>
    </w:p>
    <w:p w14:paraId="40D73F57">
      <w:pPr>
        <w:widowControl w:val="0"/>
        <w:adjustRightInd w:val="0"/>
        <w:spacing w:line="360" w:lineRule="auto"/>
        <w:ind w:firstLine="480" w:firstLineChars="200"/>
        <w:jc w:val="both"/>
        <w:rPr>
          <w:rFonts w:ascii="宋体" w:hAnsi="Times New Roman" w:eastAsia="宋体" w:cs="宋体"/>
          <w:b/>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）如对本次招标文件存在疑问，请在报名截止当天下午</w:t>
      </w:r>
      <w:r>
        <w:rPr>
          <w:rFonts w:ascii="宋体" w:hAnsi="宋体" w:eastAsia="宋体" w:cs="宋体"/>
          <w:kern w:val="0"/>
          <w:sz w:val="24"/>
          <w:szCs w:val="24"/>
          <w:lang w:val="en-US" w:eastAsia="zh-CN" w:bidi="ar-SA"/>
        </w:rPr>
        <w:t>16:00</w:t>
      </w:r>
      <w:r>
        <w:rPr>
          <w:rFonts w:hint="eastAsia" w:ascii="宋体" w:hAnsi="宋体" w:eastAsia="宋体" w:cs="宋体"/>
          <w:kern w:val="0"/>
          <w:sz w:val="24"/>
          <w:szCs w:val="24"/>
          <w:lang w:val="en-US" w:eastAsia="zh-CN" w:bidi="ar-SA"/>
        </w:rPr>
        <w:t>前以书面形式（</w:t>
      </w:r>
      <w:r>
        <w:rPr>
          <w:rFonts w:ascii="宋体" w:hAnsi="宋体" w:eastAsia="宋体" w:cs="宋体"/>
          <w:kern w:val="0"/>
          <w:sz w:val="24"/>
          <w:szCs w:val="24"/>
          <w:lang w:val="en-US" w:eastAsia="zh-CN" w:bidi="ar-SA"/>
        </w:rPr>
        <w:t>word</w:t>
      </w:r>
      <w:r>
        <w:rPr>
          <w:rFonts w:hint="eastAsia" w:ascii="宋体" w:hAnsi="宋体" w:eastAsia="宋体" w:cs="宋体"/>
          <w:kern w:val="0"/>
          <w:sz w:val="24"/>
          <w:szCs w:val="24"/>
          <w:lang w:val="en-US" w:eastAsia="zh-CN" w:bidi="ar-SA"/>
        </w:rPr>
        <w:t>版和盖章扫描页版）将需澄清问题发送至招标代理机构邮箱</w:t>
      </w:r>
      <w:r>
        <w:rPr>
          <w:rFonts w:hint="eastAsia" w:ascii="宋体" w:hAnsi="宋体" w:eastAsia="宋体" w:cs="宋体"/>
          <w:b/>
          <w:bCs/>
          <w:kern w:val="0"/>
          <w:sz w:val="24"/>
          <w:szCs w:val="24"/>
          <w:u w:val="single"/>
          <w:lang w:val="en-US" w:eastAsia="zh-CN" w:bidi="ar-SA"/>
        </w:rPr>
        <w:t>titctest06@163.com</w:t>
      </w:r>
      <w:r>
        <w:rPr>
          <w:rFonts w:hint="eastAsia" w:ascii="宋体" w:hAnsi="宋体" w:eastAsia="宋体" w:cs="宋体"/>
          <w:kern w:val="0"/>
          <w:sz w:val="24"/>
          <w:szCs w:val="24"/>
          <w:lang w:val="en-US" w:eastAsia="zh-CN" w:bidi="ar-SA"/>
        </w:rPr>
        <w:t>，招标人将酌情予以答复，并书面通知所有购买招标文件的投标人，同时视情况做出是否延长投标截止时间的决定，如规定时间内未收到任何质疑，则视为各投标人均对此无异议。</w:t>
      </w:r>
    </w:p>
    <w:p w14:paraId="2DC45F3E">
      <w:pPr>
        <w:widowControl w:val="0"/>
        <w:adjustRightInd w:val="0"/>
        <w:spacing w:line="360" w:lineRule="auto"/>
        <w:ind w:firstLine="480" w:firstLineChars="200"/>
        <w:jc w:val="both"/>
        <w:rPr>
          <w:rFonts w:ascii="宋体" w:hAnsi="Times New Roman" w:eastAsia="宋体" w:cs="宋体"/>
          <w:b/>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）在投标截止期前的任何时候，无论出于何种原因，招标人可主动地或在解答投标人提出的澄清问题时对招标文件进行修改。</w:t>
      </w:r>
    </w:p>
    <w:p w14:paraId="67328314">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投标截止前，招标人、招标代理机构需要对招标文件进行补充或修改的，招标人、招标代理机构将通过“《天津市政府采购网》”以更正公告形式发布。更正公告一经在“《天津市政府采购网》”发布，招标代理机构将发送邮件至已报名投标人的邮箱，视同已书面通知所有招标文件的收受人。请参与项目的投标人及时关注更正公告，由此导致的风险由投标人自行承担，招标人、招标代理机构不承担任何责任。</w:t>
      </w:r>
    </w:p>
    <w:p w14:paraId="7F8A1AD0">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bidi="ar-SA"/>
        </w:rPr>
        <w:t>）更正公告的内容为招标文件的组成部分。当招标文件与更正公告就同一内容的表述不一致时，以最后发出的更正公告内容为准。</w:t>
      </w:r>
    </w:p>
    <w:p w14:paraId="0B82D259">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zh-CN" w:bidi="ar-SA"/>
        </w:rPr>
        <w:t>）文件的澄清、答复、修改或补充都通过更正公告形式发布，除此以外其他任何形式的澄清、答复、修改均属无效，不得作为投标的依据，否则由此导致的风险由投标人自行承担，招标人、招标代理机构不承担任何责任。</w:t>
      </w:r>
    </w:p>
    <w:p w14:paraId="5580C2E4">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48" w:name="_Toc8005"/>
      <w:bookmarkStart w:id="49" w:name="_Toc31241"/>
      <w:bookmarkStart w:id="50" w:name="_Toc13938"/>
      <w:r>
        <w:rPr>
          <w:rFonts w:hint="eastAsia" w:ascii="宋体" w:hAnsi="宋体" w:eastAsia="宋体" w:cs="宋体"/>
          <w:b/>
          <w:kern w:val="2"/>
          <w:sz w:val="24"/>
          <w:szCs w:val="24"/>
          <w:lang w:val="en-US" w:eastAsia="zh-CN" w:bidi="ar-SA"/>
        </w:rPr>
        <w:t>三、投标文件</w:t>
      </w:r>
      <w:bookmarkEnd w:id="48"/>
      <w:bookmarkEnd w:id="49"/>
      <w:bookmarkEnd w:id="50"/>
    </w:p>
    <w:p w14:paraId="79AC7235">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投标文件的语言及计量</w:t>
      </w:r>
    </w:p>
    <w:p w14:paraId="6973BC79">
      <w:pPr>
        <w:widowControl w:val="0"/>
        <w:adjustRightInd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投标文件及投标人与招标人之间与投标有关的往来通知、函件和文件均应使用中文。确因需要使用其它文字的，应附以中文说明，并以中文表述为准。</w:t>
      </w:r>
    </w:p>
    <w:p w14:paraId="07E656B4">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投标文件的组成</w:t>
      </w:r>
      <w:r>
        <w:rPr>
          <w:rFonts w:ascii="宋体" w:hAnsi="宋体" w:eastAsia="宋体" w:cs="宋体"/>
          <w:kern w:val="0"/>
          <w:sz w:val="24"/>
          <w:szCs w:val="24"/>
          <w:lang w:val="en-US" w:eastAsia="zh-CN" w:bidi="ar-SA"/>
        </w:rPr>
        <w:t xml:space="preserve">  </w:t>
      </w:r>
    </w:p>
    <w:p w14:paraId="10FF6B6B">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2.1.</w:t>
      </w:r>
      <w:r>
        <w:rPr>
          <w:rFonts w:hint="eastAsia" w:ascii="宋体" w:hAnsi="宋体" w:eastAsia="宋体" w:cs="宋体"/>
          <w:kern w:val="0"/>
          <w:sz w:val="24"/>
          <w:szCs w:val="24"/>
          <w:lang w:val="en-US" w:eastAsia="zh-CN" w:bidi="ar-SA"/>
        </w:rPr>
        <w:t>投标</w:t>
      </w:r>
      <w:bookmarkStart w:id="51" w:name="_Toc120590887"/>
      <w:bookmarkStart w:id="52" w:name="_Toc300239210"/>
      <w:bookmarkStart w:id="53" w:name="_Toc223410515"/>
      <w:bookmarkStart w:id="54" w:name="_Toc86661957"/>
      <w:bookmarkStart w:id="55" w:name="_Toc220319381"/>
      <w:bookmarkStart w:id="56" w:name="_Toc171675973"/>
      <w:bookmarkStart w:id="57" w:name="_Toc82405291"/>
      <w:bookmarkStart w:id="58" w:name="_Toc120243537"/>
      <w:bookmarkStart w:id="59" w:name="_Toc218076054"/>
      <w:bookmarkStart w:id="60" w:name="_Toc34735246"/>
      <w:bookmarkStart w:id="61" w:name="_Toc45445313"/>
      <w:bookmarkStart w:id="62" w:name="_Toc41287894"/>
      <w:bookmarkStart w:id="63" w:name="_Toc220124189"/>
      <w:bookmarkStart w:id="64" w:name="_Toc69099406"/>
      <w:bookmarkStart w:id="65" w:name="_Toc82405772"/>
      <w:bookmarkStart w:id="66" w:name="_Toc150267422"/>
      <w:bookmarkStart w:id="67" w:name="_Toc120858067"/>
      <w:bookmarkStart w:id="68" w:name="_Toc168213337"/>
      <w:bookmarkStart w:id="69" w:name="_Toc115157783"/>
      <w:bookmarkStart w:id="70" w:name="_Toc172459683"/>
      <w:bookmarkStart w:id="71" w:name="_Toc86715276"/>
      <w:bookmarkStart w:id="72" w:name="_Toc4233"/>
      <w:bookmarkStart w:id="73" w:name="_Toc121206444"/>
      <w:bookmarkStart w:id="74" w:name="_Toc115157176"/>
      <w:bookmarkStart w:id="75" w:name="_Toc220319032"/>
      <w:bookmarkStart w:id="76" w:name="_Toc86660600"/>
      <w:bookmarkStart w:id="77" w:name="_Toc21442"/>
      <w:bookmarkStart w:id="78" w:name="_Toc121135618"/>
      <w:bookmarkStart w:id="79" w:name="_Toc170035684"/>
      <w:bookmarkStart w:id="80" w:name="_Toc86715573"/>
      <w:bookmarkStart w:id="81" w:name="_Toc80608367"/>
      <w:bookmarkStart w:id="82" w:name="_Toc115158414"/>
      <w:bookmarkStart w:id="83" w:name="_Toc82406089"/>
      <w:bookmarkStart w:id="84" w:name="_Toc69099567"/>
      <w:bookmarkStart w:id="85" w:name="_Toc120002729"/>
      <w:bookmarkStart w:id="86" w:name="_Toc174334731"/>
      <w:bookmarkStart w:id="87" w:name="_Toc115158286"/>
      <w:bookmarkStart w:id="88" w:name="_Toc86661661"/>
      <w:bookmarkStart w:id="89" w:name="_Toc170037272"/>
      <w:bookmarkStart w:id="90" w:name="_Toc69117350"/>
      <w:bookmarkStart w:id="91" w:name="_Toc120002533"/>
      <w:bookmarkStart w:id="92" w:name="_Toc241390881"/>
      <w:bookmarkStart w:id="93" w:name="_Toc86631411"/>
      <w:bookmarkStart w:id="94" w:name="_Toc35662896"/>
      <w:bookmarkStart w:id="95" w:name="_Toc34732911"/>
      <w:bookmarkStart w:id="96" w:name="_Toc82405607"/>
      <w:bookmarkStart w:id="97" w:name="_Toc41102977"/>
      <w:bookmarkStart w:id="98" w:name="_Toc121134554"/>
      <w:bookmarkStart w:id="99" w:name="_Toc33679401"/>
      <w:bookmarkStart w:id="100" w:name="_Toc225845349"/>
      <w:bookmarkStart w:id="101" w:name="_Toc33510790"/>
      <w:bookmarkStart w:id="102" w:name="_Toc135556867"/>
      <w:bookmarkStart w:id="103" w:name="_Toc41103219"/>
      <w:bookmarkStart w:id="104" w:name="_Toc81119111"/>
      <w:bookmarkStart w:id="105" w:name="_Toc191200867"/>
      <w:bookmarkStart w:id="106" w:name="_Toc280967692"/>
      <w:bookmarkStart w:id="107" w:name="_Toc86662105"/>
      <w:bookmarkStart w:id="108" w:name="_Toc135561650"/>
      <w:bookmarkStart w:id="109" w:name="_Toc167500769"/>
      <w:bookmarkStart w:id="110" w:name="_Toc175976586"/>
      <w:bookmarkStart w:id="111" w:name="_Toc150596751"/>
      <w:bookmarkStart w:id="112" w:name="_Toc168222696"/>
      <w:bookmarkStart w:id="113" w:name="_Toc82404709"/>
      <w:bookmarkStart w:id="114" w:name="_Toc86715723"/>
      <w:bookmarkStart w:id="115" w:name="_Toc226516889"/>
      <w:bookmarkStart w:id="116" w:name="_Toc157511440"/>
      <w:bookmarkStart w:id="117" w:name="_Toc81119445"/>
      <w:bookmarkStart w:id="118" w:name="_Toc34708560"/>
      <w:bookmarkStart w:id="119" w:name="_Toc293563729"/>
      <w:bookmarkStart w:id="120" w:name="_Toc168213111"/>
      <w:bookmarkStart w:id="121" w:name="_Toc11884"/>
      <w:bookmarkStart w:id="122" w:name="_Toc138496576"/>
      <w:bookmarkStart w:id="123" w:name="_Toc157233231"/>
      <w:bookmarkStart w:id="124" w:name="_Toc46227450"/>
      <w:bookmarkStart w:id="125" w:name="_Toc82405930"/>
      <w:bookmarkStart w:id="126" w:name="_Toc86715127"/>
      <w:bookmarkStart w:id="127" w:name="_Toc115157656"/>
      <w:bookmarkStart w:id="128" w:name="_Toc218065669"/>
      <w:bookmarkStart w:id="129" w:name="_Toc280965570"/>
      <w:bookmarkStart w:id="130" w:name="_Toc150596260"/>
      <w:bookmarkStart w:id="131" w:name="_Toc34734804"/>
      <w:r>
        <w:rPr>
          <w:rFonts w:hint="eastAsia" w:ascii="宋体" w:hAnsi="宋体" w:eastAsia="宋体" w:cs="宋体"/>
          <w:kern w:val="0"/>
          <w:sz w:val="24"/>
          <w:szCs w:val="24"/>
          <w:lang w:val="en-US" w:eastAsia="zh-CN" w:bidi="ar-SA"/>
        </w:rPr>
        <w:t>人编写的投标文件应包</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Fonts w:hint="eastAsia" w:ascii="宋体" w:hAnsi="宋体" w:eastAsia="宋体" w:cs="宋体"/>
          <w:kern w:val="0"/>
          <w:sz w:val="24"/>
          <w:szCs w:val="24"/>
          <w:lang w:val="en-US" w:eastAsia="zh-CN" w:bidi="ar-SA"/>
        </w:rPr>
        <w:t>括但不限于下列内容：</w:t>
      </w:r>
    </w:p>
    <w:p w14:paraId="208604F6">
      <w:pPr>
        <w:tabs>
          <w:tab w:val="left" w:pos="1004"/>
          <w:tab w:val="left" w:pos="1260"/>
        </w:tabs>
        <w:adjustRightInd w:val="0"/>
        <w:spacing w:line="360" w:lineRule="auto"/>
        <w:rPr>
          <w:rFonts w:ascii="宋体" w:hAnsi="Times New Roman" w:eastAsia="宋体" w:cs="宋体"/>
          <w:kern w:val="0"/>
          <w:sz w:val="24"/>
          <w:szCs w:val="24"/>
        </w:rPr>
      </w:pPr>
      <w:r>
        <w:rPr>
          <w:rFonts w:hint="eastAsia" w:ascii="宋体" w:hAnsi="宋体" w:eastAsia="宋体" w:cs="宋体"/>
          <w:kern w:val="0"/>
          <w:sz w:val="24"/>
          <w:szCs w:val="24"/>
        </w:rPr>
        <w:t>（</w:t>
      </w:r>
      <w:r>
        <w:rPr>
          <w:rFonts w:ascii="宋体" w:hAnsi="宋体" w:eastAsia="宋体" w:cs="宋体"/>
          <w:kern w:val="0"/>
          <w:sz w:val="24"/>
          <w:szCs w:val="24"/>
        </w:rPr>
        <w:t>1</w:t>
      </w:r>
      <w:r>
        <w:rPr>
          <w:rFonts w:hint="eastAsia" w:ascii="宋体" w:hAnsi="宋体" w:eastAsia="宋体" w:cs="宋体"/>
          <w:kern w:val="0"/>
          <w:sz w:val="24"/>
          <w:szCs w:val="24"/>
        </w:rPr>
        <w:t>）投标函；</w:t>
      </w:r>
    </w:p>
    <w:p w14:paraId="389C3A6E">
      <w:pPr>
        <w:tabs>
          <w:tab w:val="left" w:pos="1004"/>
          <w:tab w:val="left" w:pos="1260"/>
        </w:tabs>
        <w:adjustRightInd w:val="0"/>
        <w:spacing w:line="360" w:lineRule="auto"/>
        <w:rPr>
          <w:rFonts w:ascii="宋体" w:hAnsi="Times New Roman" w:eastAsia="宋体" w:cs="宋体"/>
          <w:kern w:val="0"/>
          <w:sz w:val="24"/>
          <w:szCs w:val="24"/>
        </w:rPr>
      </w:pPr>
      <w:r>
        <w:rPr>
          <w:rFonts w:hint="eastAsia" w:ascii="宋体" w:hAnsi="宋体" w:eastAsia="宋体" w:cs="宋体"/>
          <w:kern w:val="0"/>
          <w:sz w:val="24"/>
          <w:szCs w:val="24"/>
        </w:rPr>
        <w:t>（</w:t>
      </w:r>
      <w:r>
        <w:rPr>
          <w:rFonts w:ascii="宋体" w:hAnsi="宋体" w:eastAsia="宋体" w:cs="宋体"/>
          <w:kern w:val="0"/>
          <w:sz w:val="24"/>
          <w:szCs w:val="24"/>
        </w:rPr>
        <w:t>2</w:t>
      </w:r>
      <w:r>
        <w:rPr>
          <w:rFonts w:hint="eastAsia" w:ascii="宋体" w:hAnsi="宋体" w:eastAsia="宋体" w:cs="宋体"/>
          <w:kern w:val="0"/>
          <w:sz w:val="24"/>
          <w:szCs w:val="24"/>
        </w:rPr>
        <w:t>）开标一览表；</w:t>
      </w:r>
    </w:p>
    <w:p w14:paraId="792D7783">
      <w:pPr>
        <w:tabs>
          <w:tab w:val="left" w:pos="1004"/>
          <w:tab w:val="left" w:pos="1260"/>
        </w:tabs>
        <w:adjustRightInd w:val="0"/>
        <w:spacing w:line="360" w:lineRule="auto"/>
        <w:rPr>
          <w:rFonts w:ascii="宋体" w:hAnsi="Times New Roman" w:eastAsia="宋体" w:cs="宋体"/>
          <w:kern w:val="0"/>
          <w:sz w:val="24"/>
          <w:szCs w:val="24"/>
        </w:rPr>
      </w:pPr>
      <w:r>
        <w:rPr>
          <w:rFonts w:hint="eastAsia" w:ascii="宋体" w:hAnsi="宋体" w:eastAsia="宋体" w:cs="宋体"/>
          <w:kern w:val="0"/>
          <w:sz w:val="24"/>
          <w:szCs w:val="24"/>
        </w:rPr>
        <w:t>（</w:t>
      </w:r>
      <w:r>
        <w:rPr>
          <w:rFonts w:ascii="宋体" w:hAnsi="宋体" w:eastAsia="宋体" w:cs="宋体"/>
          <w:kern w:val="0"/>
          <w:sz w:val="24"/>
          <w:szCs w:val="24"/>
        </w:rPr>
        <w:t>3</w:t>
      </w:r>
      <w:r>
        <w:rPr>
          <w:rFonts w:hint="eastAsia" w:ascii="宋体" w:hAnsi="宋体" w:eastAsia="宋体" w:cs="宋体"/>
          <w:kern w:val="0"/>
          <w:sz w:val="24"/>
          <w:szCs w:val="24"/>
        </w:rPr>
        <w:t>）货物一览表；</w:t>
      </w:r>
    </w:p>
    <w:p w14:paraId="6FEE3233">
      <w:pPr>
        <w:tabs>
          <w:tab w:val="left" w:pos="1260"/>
        </w:tabs>
        <w:autoSpaceDE w:val="0"/>
        <w:autoSpaceDN w:val="0"/>
        <w:adjustRightInd w:val="0"/>
        <w:spacing w:line="360" w:lineRule="auto"/>
        <w:rPr>
          <w:rFonts w:ascii="宋体" w:hAnsi="宋体" w:eastAsia="宋体" w:cs="宋体"/>
          <w:bCs/>
          <w:sz w:val="24"/>
          <w:szCs w:val="24"/>
        </w:rPr>
      </w:pPr>
      <w:r>
        <w:rPr>
          <w:rFonts w:hint="eastAsia" w:ascii="宋体" w:hAnsi="宋体" w:eastAsia="宋体" w:cs="宋体"/>
          <w:kern w:val="0"/>
          <w:sz w:val="24"/>
          <w:szCs w:val="24"/>
        </w:rPr>
        <w:t>（</w:t>
      </w:r>
      <w:r>
        <w:rPr>
          <w:rFonts w:ascii="宋体" w:hAnsi="宋体" w:eastAsia="宋体" w:cs="宋体"/>
          <w:kern w:val="0"/>
          <w:sz w:val="24"/>
          <w:szCs w:val="24"/>
        </w:rPr>
        <w:t>4</w:t>
      </w:r>
      <w:r>
        <w:rPr>
          <w:rFonts w:hint="eastAsia" w:ascii="宋体" w:hAnsi="宋体" w:eastAsia="宋体" w:cs="宋体"/>
          <w:kern w:val="0"/>
          <w:sz w:val="24"/>
          <w:szCs w:val="24"/>
        </w:rPr>
        <w:t>）资格要求证明材料</w:t>
      </w:r>
    </w:p>
    <w:p w14:paraId="1103F778">
      <w:pPr>
        <w:tabs>
          <w:tab w:val="left" w:pos="1004"/>
          <w:tab w:val="left" w:pos="1260"/>
        </w:tabs>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（5）企业概况（包括规模、设备状况、员工构成等）。</w:t>
      </w:r>
    </w:p>
    <w:p w14:paraId="511F3ECE">
      <w:pPr>
        <w:tabs>
          <w:tab w:val="left" w:pos="1004"/>
          <w:tab w:val="left" w:pos="1260"/>
        </w:tabs>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（6）投标人的业绩（加盖投标人公章）。</w:t>
      </w:r>
    </w:p>
    <w:p w14:paraId="1C1A797B">
      <w:pPr>
        <w:tabs>
          <w:tab w:val="left" w:pos="1004"/>
          <w:tab w:val="left" w:pos="1260"/>
        </w:tabs>
        <w:adjustRightInd w:val="0"/>
        <w:spacing w:line="360" w:lineRule="auto"/>
        <w:rPr>
          <w:rFonts w:ascii="宋体" w:hAnsi="Times New Roman" w:eastAsia="宋体" w:cs="宋体"/>
          <w:bCs/>
          <w:sz w:val="24"/>
          <w:szCs w:val="24"/>
          <w:highlight w:val="yellow"/>
        </w:rPr>
      </w:pPr>
      <w:r>
        <w:rPr>
          <w:rFonts w:hint="eastAsia" w:ascii="宋体" w:hAnsi="宋体" w:eastAsia="宋体" w:cs="宋体"/>
          <w:bCs/>
          <w:sz w:val="24"/>
          <w:szCs w:val="24"/>
        </w:rPr>
        <w:t>（7）投标人相关证书（加盖投标人公章）。</w:t>
      </w:r>
    </w:p>
    <w:p w14:paraId="0BA60EB0">
      <w:pPr>
        <w:tabs>
          <w:tab w:val="left" w:pos="1004"/>
          <w:tab w:val="left" w:pos="1260"/>
        </w:tabs>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（8）投标项目技术偏离表（逐条逐项应答）。</w:t>
      </w:r>
    </w:p>
    <w:p w14:paraId="185EDA99">
      <w:pPr>
        <w:tabs>
          <w:tab w:val="left" w:pos="1004"/>
          <w:tab w:val="left" w:pos="1260"/>
        </w:tabs>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（9）组织机构设置及人员配备（投标人自行编写，加盖投标人公章）。</w:t>
      </w:r>
    </w:p>
    <w:p w14:paraId="04F9663C">
      <w:pPr>
        <w:tabs>
          <w:tab w:val="left" w:pos="1004"/>
          <w:tab w:val="left" w:pos="1260"/>
        </w:tabs>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（10）供货方案（投标人自行编写，加盖投标人公章）。</w:t>
      </w:r>
    </w:p>
    <w:p w14:paraId="177A0214">
      <w:pPr>
        <w:tabs>
          <w:tab w:val="left" w:pos="1004"/>
          <w:tab w:val="left" w:pos="1260"/>
        </w:tabs>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（11）投标人需要提供或说明的其他材料（包含本招标文件要求的资料及投标人认为需要提交的其他资料）。</w:t>
      </w:r>
    </w:p>
    <w:p w14:paraId="197C329A">
      <w:pPr>
        <w:tabs>
          <w:tab w:val="left" w:pos="1004"/>
          <w:tab w:val="left" w:pos="1260"/>
        </w:tabs>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（12）不分包转包承诺书。</w:t>
      </w:r>
    </w:p>
    <w:p w14:paraId="1BAC97E3">
      <w:pPr>
        <w:tabs>
          <w:tab w:val="left" w:pos="1004"/>
          <w:tab w:val="left" w:pos="1260"/>
        </w:tabs>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（13）更正公告确认函。（如有）</w:t>
      </w:r>
    </w:p>
    <w:p w14:paraId="2EB561C3">
      <w:pPr>
        <w:spacing w:line="348" w:lineRule="auto"/>
        <w:ind w:firstLine="480" w:firstLineChars="200"/>
        <w:rPr>
          <w:rFonts w:ascii="宋体" w:hAnsi="Times New Roman" w:eastAsia="宋体" w:cs="宋体"/>
          <w:spacing w:val="-6"/>
          <w:sz w:val="24"/>
          <w:szCs w:val="24"/>
        </w:rPr>
      </w:pPr>
      <w:r>
        <w:rPr>
          <w:rFonts w:hint="eastAsia" w:ascii="宋体" w:hAnsi="宋体" w:eastAsia="宋体" w:cs="宋体"/>
          <w:sz w:val="24"/>
          <w:szCs w:val="24"/>
        </w:rPr>
        <w:t>注：授权委托书必须由法定代表人签字或盖章并加盖投标人公章，投标函必须由法定代表人或授权人签字或盖章，并加盖投标人公章；</w:t>
      </w:r>
      <w:r>
        <w:rPr>
          <w:rFonts w:hint="eastAsia" w:ascii="宋体" w:hAnsi="宋体" w:eastAsia="宋体" w:cs="宋体"/>
          <w:spacing w:val="-6"/>
          <w:sz w:val="24"/>
          <w:szCs w:val="24"/>
        </w:rPr>
        <w:t>资格、资质证书复印件应加盖投标人公章；</w:t>
      </w:r>
      <w:r>
        <w:rPr>
          <w:rFonts w:hint="eastAsia" w:ascii="宋体" w:hAnsi="宋体" w:eastAsia="宋体" w:cs="宋体"/>
          <w:b/>
          <w:spacing w:val="-6"/>
          <w:sz w:val="24"/>
          <w:szCs w:val="24"/>
          <w:u w:val="single"/>
        </w:rPr>
        <w:t>签章不齐的视同未提供。</w:t>
      </w:r>
    </w:p>
    <w:p w14:paraId="7527D19B">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、投标文件格式</w:t>
      </w:r>
    </w:p>
    <w:p w14:paraId="0C06E856">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3.1</w:t>
      </w:r>
      <w:r>
        <w:rPr>
          <w:rFonts w:hint="eastAsia" w:ascii="宋体" w:hAnsi="宋体" w:eastAsia="宋体" w:cs="宋体"/>
          <w:kern w:val="0"/>
          <w:sz w:val="24"/>
          <w:szCs w:val="24"/>
          <w:lang w:val="en-US" w:eastAsia="zh-CN" w:bidi="ar-SA"/>
        </w:rPr>
        <w:t>、投标人</w:t>
      </w:r>
      <w:bookmarkStart w:id="132" w:name="_Toc121135619"/>
      <w:bookmarkStart w:id="133" w:name="_Toc34708561"/>
      <w:bookmarkStart w:id="134" w:name="_Toc33510791"/>
      <w:bookmarkStart w:id="135" w:name="_Toc82406090"/>
      <w:bookmarkStart w:id="136" w:name="_Toc150596261"/>
      <w:bookmarkStart w:id="137" w:name="_Toc293563730"/>
      <w:bookmarkStart w:id="138" w:name="_Toc41287895"/>
      <w:bookmarkStart w:id="139" w:name="_Toc33679402"/>
      <w:bookmarkStart w:id="140" w:name="_Toc226516890"/>
      <w:bookmarkStart w:id="141" w:name="_Toc175976587"/>
      <w:bookmarkStart w:id="142" w:name="_Toc174334732"/>
      <w:bookmarkStart w:id="143" w:name="_Toc157511441"/>
      <w:bookmarkStart w:id="144" w:name="_Toc86715724"/>
      <w:bookmarkStart w:id="145" w:name="_Toc86715277"/>
      <w:bookmarkStart w:id="146" w:name="_Toc86715128"/>
      <w:bookmarkStart w:id="147" w:name="_Toc135561651"/>
      <w:bookmarkStart w:id="148" w:name="_Toc218065670"/>
      <w:bookmarkStart w:id="149" w:name="_Toc121134555"/>
      <w:bookmarkStart w:id="150" w:name="_Toc80608368"/>
      <w:bookmarkStart w:id="151" w:name="_Toc223410516"/>
      <w:bookmarkStart w:id="152" w:name="_Toc32379"/>
      <w:bookmarkStart w:id="153" w:name="_Toc82405773"/>
      <w:bookmarkStart w:id="154" w:name="_Toc280967693"/>
      <w:bookmarkStart w:id="155" w:name="_Toc120858068"/>
      <w:bookmarkStart w:id="156" w:name="_Toc82405608"/>
      <w:bookmarkStart w:id="157" w:name="_Toc82405292"/>
      <w:bookmarkStart w:id="158" w:name="_Toc220319382"/>
      <w:bookmarkStart w:id="159" w:name="_Toc120002730"/>
      <w:bookmarkStart w:id="160" w:name="_Toc168222697"/>
      <w:bookmarkStart w:id="161" w:name="_Toc41103220"/>
      <w:bookmarkStart w:id="162" w:name="_Toc168213112"/>
      <w:bookmarkStart w:id="163" w:name="_Toc81119112"/>
      <w:bookmarkStart w:id="164" w:name="_Toc120590888"/>
      <w:bookmarkStart w:id="165" w:name="_Toc3425"/>
      <w:bookmarkStart w:id="166" w:name="_Toc86631412"/>
      <w:bookmarkStart w:id="167" w:name="_Toc241390882"/>
      <w:bookmarkStart w:id="168" w:name="_Toc86661662"/>
      <w:bookmarkStart w:id="169" w:name="_Toc41102978"/>
      <w:bookmarkStart w:id="170" w:name="_Toc171675974"/>
      <w:bookmarkStart w:id="171" w:name="_Toc220319033"/>
      <w:bookmarkStart w:id="172" w:name="_Toc115157177"/>
      <w:bookmarkStart w:id="173" w:name="_Toc225845350"/>
      <w:bookmarkStart w:id="174" w:name="_Toc34732912"/>
      <w:bookmarkStart w:id="175" w:name="_Toc168213338"/>
      <w:bookmarkStart w:id="176" w:name="_Toc69099407"/>
      <w:bookmarkStart w:id="177" w:name="_Toc86715574"/>
      <w:bookmarkStart w:id="178" w:name="_Toc34734805"/>
      <w:bookmarkStart w:id="179" w:name="_Toc218076055"/>
      <w:bookmarkStart w:id="180" w:name="_Toc86662106"/>
      <w:bookmarkStart w:id="181" w:name="_Toc170035685"/>
      <w:bookmarkStart w:id="182" w:name="_Toc191200868"/>
      <w:bookmarkStart w:id="183" w:name="_Toc45445314"/>
      <w:bookmarkStart w:id="184" w:name="_Toc115157657"/>
      <w:bookmarkStart w:id="185" w:name="_Toc9469"/>
      <w:bookmarkStart w:id="186" w:name="_Toc46227451"/>
      <w:bookmarkStart w:id="187" w:name="_Toc115158287"/>
      <w:bookmarkStart w:id="188" w:name="_Toc34735247"/>
      <w:bookmarkStart w:id="189" w:name="_Toc115158415"/>
      <w:bookmarkStart w:id="190" w:name="_Toc69099568"/>
      <w:bookmarkStart w:id="191" w:name="_Toc121206445"/>
      <w:bookmarkStart w:id="192" w:name="_Toc172459684"/>
      <w:bookmarkStart w:id="193" w:name="_Toc220124190"/>
      <w:bookmarkStart w:id="194" w:name="_Toc170037273"/>
      <w:bookmarkStart w:id="195" w:name="_Toc35662897"/>
      <w:bookmarkStart w:id="196" w:name="_Toc120243538"/>
      <w:bookmarkStart w:id="197" w:name="_Toc280965571"/>
      <w:bookmarkStart w:id="198" w:name="_Toc82405931"/>
      <w:bookmarkStart w:id="199" w:name="_Toc115157784"/>
      <w:bookmarkStart w:id="200" w:name="_Toc138496577"/>
      <w:bookmarkStart w:id="201" w:name="_Toc135556868"/>
      <w:bookmarkStart w:id="202" w:name="_Toc167500770"/>
      <w:bookmarkStart w:id="203" w:name="_Toc120002534"/>
      <w:bookmarkStart w:id="204" w:name="_Toc86660601"/>
      <w:bookmarkStart w:id="205" w:name="_Toc150596752"/>
      <w:bookmarkStart w:id="206" w:name="_Toc69117351"/>
      <w:bookmarkStart w:id="207" w:name="_Toc150267423"/>
      <w:bookmarkStart w:id="208" w:name="_Toc86661958"/>
      <w:bookmarkStart w:id="209" w:name="_Toc82404710"/>
      <w:bookmarkStart w:id="210" w:name="_Toc81119446"/>
      <w:bookmarkStart w:id="211" w:name="_Toc157233232"/>
      <w:bookmarkStart w:id="212" w:name="_Toc300239211"/>
      <w:r>
        <w:rPr>
          <w:rFonts w:hint="eastAsia" w:ascii="宋体" w:hAnsi="宋体" w:eastAsia="宋体" w:cs="宋体"/>
          <w:kern w:val="0"/>
          <w:sz w:val="24"/>
          <w:szCs w:val="24"/>
          <w:lang w:val="en-US" w:eastAsia="zh-CN" w:bidi="ar-SA"/>
        </w:rPr>
        <w:t>应严格按照招标文件</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Fonts w:hint="eastAsia" w:ascii="宋体" w:hAnsi="宋体" w:eastAsia="宋体" w:cs="宋体"/>
          <w:kern w:val="0"/>
          <w:sz w:val="24"/>
          <w:szCs w:val="24"/>
          <w:lang w:val="en-US" w:eastAsia="zh-CN" w:bidi="ar-SA"/>
        </w:rPr>
        <w:t>的规定编制投标文件。凡招标文件中已提供投标文件格式的内容，投标人应按招标文件提供的格式填写，不得有空项；无相应内容可填的项应填写“无”或“没有相应指标”等明确的回答文字。其余未提供格式的内容由投标人自行设计编写。</w:t>
      </w:r>
    </w:p>
    <w:p w14:paraId="7246526A">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3.2</w:t>
      </w:r>
      <w:r>
        <w:rPr>
          <w:rFonts w:hint="eastAsia" w:ascii="宋体" w:hAnsi="宋体" w:eastAsia="宋体" w:cs="宋体"/>
          <w:kern w:val="0"/>
          <w:sz w:val="24"/>
          <w:szCs w:val="24"/>
          <w:lang w:val="en-US" w:eastAsia="zh-CN" w:bidi="ar-SA"/>
        </w:rPr>
        <w:t>、投标文件必须采用国际标准</w:t>
      </w:r>
      <w:r>
        <w:rPr>
          <w:rFonts w:ascii="宋体" w:hAnsi="宋体" w:eastAsia="宋体" w:cs="宋体"/>
          <w:kern w:val="0"/>
          <w:sz w:val="24"/>
          <w:szCs w:val="24"/>
          <w:lang w:val="en-US" w:eastAsia="zh-CN" w:bidi="ar-SA"/>
        </w:rPr>
        <w:t>A4</w:t>
      </w:r>
      <w:r>
        <w:rPr>
          <w:rFonts w:hint="eastAsia" w:ascii="宋体" w:hAnsi="宋体" w:eastAsia="宋体" w:cs="宋体"/>
          <w:kern w:val="0"/>
          <w:sz w:val="24"/>
          <w:szCs w:val="24"/>
          <w:lang w:val="en-US" w:eastAsia="zh-CN" w:bidi="ar-SA"/>
        </w:rPr>
        <w:t>纸型单双面打印均可，书式装订，装订牢固，不易散开，不掉页。按招标文件规定的顺序装订成册、编制目录并标明页码，以便评标。由于编排混乱导致投标文件被误读或查找不到的，责任由投标人自负。</w:t>
      </w:r>
    </w:p>
    <w:p w14:paraId="78AE8CD0">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bidi="ar-SA"/>
        </w:rPr>
        <w:t>、投标报价与投标响应中的报价方</w:t>
      </w:r>
      <w:bookmarkStart w:id="213" w:name="_Toc280967694"/>
      <w:bookmarkStart w:id="214" w:name="_Toc293563731"/>
      <w:bookmarkStart w:id="215" w:name="_Toc280965572"/>
      <w:bookmarkStart w:id="216" w:name="_Toc31788"/>
      <w:bookmarkStart w:id="217" w:name="_Toc300239212"/>
      <w:r>
        <w:rPr>
          <w:rFonts w:hint="eastAsia" w:ascii="宋体" w:hAnsi="宋体" w:eastAsia="宋体" w:cs="宋体"/>
          <w:kern w:val="0"/>
          <w:sz w:val="24"/>
          <w:szCs w:val="24"/>
          <w:lang w:val="en-US" w:eastAsia="zh-CN" w:bidi="ar-SA"/>
        </w:rPr>
        <w:t>案。</w:t>
      </w:r>
    </w:p>
    <w:p w14:paraId="06CF5700">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4.1</w:t>
      </w:r>
      <w:r>
        <w:rPr>
          <w:rFonts w:hint="eastAsia" w:ascii="宋体" w:hAnsi="宋体" w:eastAsia="宋体" w:cs="宋体"/>
          <w:kern w:val="0"/>
          <w:sz w:val="24"/>
          <w:szCs w:val="24"/>
          <w:lang w:val="en-US" w:eastAsia="zh-CN" w:bidi="ar-SA"/>
        </w:rPr>
        <w:t>、投标报价</w:t>
      </w:r>
    </w:p>
    <w:p w14:paraId="546793D2">
      <w:pPr>
        <w:adjustRightInd w:val="0"/>
        <w:spacing w:line="360" w:lineRule="auto"/>
        <w:ind w:firstLine="42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1</w:t>
      </w:r>
      <w:r>
        <w:rPr>
          <w:rFonts w:hint="eastAsia" w:ascii="宋体" w:hAnsi="宋体" w:eastAsia="宋体" w:cs="宋体"/>
          <w:sz w:val="24"/>
          <w:szCs w:val="24"/>
        </w:rPr>
        <w:t>）投标应以人民币报价，按格式填报。</w:t>
      </w:r>
    </w:p>
    <w:p w14:paraId="2265FC64">
      <w:pPr>
        <w:adjustRightInd w:val="0"/>
        <w:spacing w:line="360" w:lineRule="auto"/>
        <w:ind w:firstLine="42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2</w:t>
      </w:r>
      <w:r>
        <w:rPr>
          <w:rFonts w:hint="eastAsia" w:ascii="宋体" w:hAnsi="宋体" w:eastAsia="宋体" w:cs="宋体"/>
          <w:sz w:val="24"/>
          <w:szCs w:val="24"/>
        </w:rPr>
        <w:t>）投标文件只允许有一个报价，有选择的或有条件的报价将不予接受。</w:t>
      </w:r>
    </w:p>
    <w:p w14:paraId="255D4F16">
      <w:pPr>
        <w:adjustRightInd w:val="0"/>
        <w:spacing w:line="360" w:lineRule="auto"/>
        <w:ind w:firstLine="420"/>
        <w:rPr>
          <w:rFonts w:ascii="宋体" w:hAnsi="宋体" w:eastAsia="宋体" w:cs="宋体"/>
          <w:sz w:val="24"/>
          <w:szCs w:val="24"/>
        </w:rPr>
      </w:pPr>
      <w:r>
        <w:rPr>
          <w:rFonts w:hint="eastAsia" w:ascii="宋体" w:hAnsi="宋体" w:eastAsia="宋体" w:cs="宋体"/>
          <w:sz w:val="24"/>
          <w:szCs w:val="24"/>
        </w:rPr>
        <w:t>（3）投标报价不能低于成本报价。若明显低于其他投标报价，且投标人不能合理说明或提供相关证明材料，评标委员会认为报价明显不合理的将被否决。</w:t>
      </w:r>
    </w:p>
    <w:bookmarkEnd w:id="213"/>
    <w:bookmarkEnd w:id="214"/>
    <w:bookmarkEnd w:id="215"/>
    <w:bookmarkEnd w:id="216"/>
    <w:bookmarkEnd w:id="217"/>
    <w:p w14:paraId="5155E918">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4.2</w:t>
      </w:r>
      <w:r>
        <w:rPr>
          <w:rFonts w:hint="eastAsia" w:ascii="宋体" w:hAnsi="宋体" w:eastAsia="宋体" w:cs="宋体"/>
          <w:kern w:val="0"/>
          <w:sz w:val="24"/>
          <w:szCs w:val="24"/>
          <w:lang w:val="en-US" w:eastAsia="zh-CN" w:bidi="ar-SA"/>
        </w:rPr>
        <w:t>、投标报价应包含招标内容的全部费用。</w:t>
      </w:r>
    </w:p>
    <w:p w14:paraId="2B096A0E">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4.3</w:t>
      </w:r>
      <w:r>
        <w:rPr>
          <w:rFonts w:hint="eastAsia" w:ascii="宋体" w:hAnsi="宋体" w:eastAsia="宋体" w:cs="宋体"/>
          <w:kern w:val="0"/>
          <w:sz w:val="24"/>
          <w:szCs w:val="24"/>
          <w:lang w:val="en-US" w:eastAsia="zh-CN" w:bidi="ar-SA"/>
        </w:rPr>
        <w:t>、投标人应按照市场价格及结合本单位的实力确认报价，该报价在合同实施期间不因市场变化因素而变动，投标人在计算报价时，应充分考虑保证质量、服务期所发生的各种费用后慎重确定有竞争性的投标报价。</w:t>
      </w:r>
    </w:p>
    <w:p w14:paraId="7B10147B">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zh-CN" w:bidi="ar-SA"/>
        </w:rPr>
        <w:t>、投标文件的递交</w:t>
      </w:r>
    </w:p>
    <w:p w14:paraId="37080EC3">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投标人须由法定代表人或被授权委托人向招标代理机构现场递交投标文件（含对投标文件的有效修改、澄清文件），以邮寄（含快递）、传真、电子邮件、电报、电话等方式递交的投标文件无效。</w:t>
      </w:r>
    </w:p>
    <w:p w14:paraId="23C7B631">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6</w:t>
      </w:r>
      <w:r>
        <w:rPr>
          <w:rFonts w:hint="eastAsia" w:ascii="宋体" w:hAnsi="宋体" w:eastAsia="宋体" w:cs="宋体"/>
          <w:kern w:val="0"/>
          <w:sz w:val="24"/>
          <w:szCs w:val="24"/>
          <w:lang w:val="en-US" w:eastAsia="zh-CN" w:bidi="ar-SA"/>
        </w:rPr>
        <w:t>、投标文件的修改和撤回</w:t>
      </w:r>
    </w:p>
    <w:p w14:paraId="02C1997E">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投标人在投标截止时间之前，可以对已提交的投标文件进行修改或撤回，并书面通知招标人或者招标代理机构，但不得影响开标活动的正常进行。“投标文件修改”或“投标文件撤回通知”都应密封并在密封袋上写明投标项目名称、编号、投标人名称，并加盖投标人公章，并注明“投标文件修改”或“投标文件撤回通知”字样，相应部分以最后的修改为准。投标截止时间后，投标人不得撤回、修改投标文件。修改后重新递交的投标文件应当按本招标文件的要求签署、盖章和密封。</w:t>
      </w:r>
    </w:p>
    <w:p w14:paraId="036E93E4">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ascii="宋体" w:hAnsi="宋体" w:eastAsia="宋体" w:cs="宋体"/>
          <w:spacing w:val="-6"/>
          <w:kern w:val="0"/>
          <w:sz w:val="24"/>
          <w:szCs w:val="24"/>
          <w:lang w:val="en-US" w:eastAsia="zh-CN" w:bidi="ar-SA"/>
        </w:rPr>
        <w:t>7</w:t>
      </w:r>
      <w:r>
        <w:rPr>
          <w:rFonts w:hint="eastAsia" w:ascii="宋体" w:hAnsi="宋体" w:eastAsia="宋体" w:cs="宋体"/>
          <w:spacing w:val="-6"/>
          <w:kern w:val="0"/>
          <w:sz w:val="24"/>
          <w:szCs w:val="24"/>
          <w:lang w:val="en-US" w:eastAsia="zh-CN" w:bidi="ar-SA"/>
        </w:rPr>
        <w:t>、保密</w:t>
      </w:r>
    </w:p>
    <w:p w14:paraId="34A48643">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由招标人向投标人提供的招标文件、详细资料和其他资料，均被视为保密资料，仅被用于它所规定的用途，除非得到招标人的同意，不能向任何第三方透露。</w:t>
      </w:r>
    </w:p>
    <w:p w14:paraId="1E004272">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218" w:name="_Toc20332"/>
      <w:bookmarkStart w:id="219" w:name="_Toc10407"/>
      <w:bookmarkStart w:id="220" w:name="_Toc11647"/>
      <w:r>
        <w:rPr>
          <w:rFonts w:hint="eastAsia" w:ascii="宋体" w:hAnsi="宋体" w:eastAsia="宋体" w:cs="宋体"/>
          <w:b/>
          <w:kern w:val="2"/>
          <w:sz w:val="24"/>
          <w:szCs w:val="24"/>
          <w:lang w:val="en-US" w:eastAsia="zh-CN" w:bidi="ar-SA"/>
        </w:rPr>
        <w:t>四、投标总则</w:t>
      </w:r>
      <w:bookmarkEnd w:id="218"/>
      <w:bookmarkEnd w:id="219"/>
      <w:bookmarkEnd w:id="220"/>
    </w:p>
    <w:p w14:paraId="37411F9E">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、投标</w:t>
      </w:r>
    </w:p>
    <w:p w14:paraId="2DC2DEE4">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）投标文件一式</w:t>
      </w:r>
      <w:r>
        <w:rPr>
          <w:rFonts w:hint="eastAsia" w:ascii="宋体" w:hAnsi="宋体" w:eastAsia="宋体" w:cs="宋体"/>
          <w:b/>
          <w:kern w:val="0"/>
          <w:sz w:val="24"/>
          <w:szCs w:val="24"/>
          <w:u w:val="single"/>
          <w:lang w:val="en-US" w:eastAsia="zh-CN" w:bidi="ar-SA"/>
        </w:rPr>
        <w:t>5</w:t>
      </w:r>
      <w:r>
        <w:rPr>
          <w:rFonts w:hint="eastAsia" w:ascii="宋体" w:hAnsi="宋体" w:eastAsia="宋体" w:cs="宋体"/>
          <w:kern w:val="0"/>
          <w:sz w:val="24"/>
          <w:szCs w:val="24"/>
          <w:lang w:val="en-US" w:eastAsia="zh-CN" w:bidi="ar-SA"/>
        </w:rPr>
        <w:t>份，正本</w:t>
      </w:r>
      <w:r>
        <w:rPr>
          <w:rFonts w:ascii="宋体" w:hAnsi="宋体" w:eastAsia="宋体" w:cs="宋体"/>
          <w:b/>
          <w:kern w:val="0"/>
          <w:sz w:val="24"/>
          <w:szCs w:val="24"/>
          <w:u w:val="single"/>
          <w:lang w:val="en-US" w:eastAsia="zh-CN" w:bidi="ar-SA"/>
        </w:rPr>
        <w:t xml:space="preserve"> 1 </w:t>
      </w:r>
      <w:r>
        <w:rPr>
          <w:rFonts w:hint="eastAsia" w:ascii="宋体" w:hAnsi="宋体" w:eastAsia="宋体" w:cs="宋体"/>
          <w:kern w:val="0"/>
          <w:sz w:val="24"/>
          <w:szCs w:val="24"/>
          <w:lang w:val="en-US" w:eastAsia="zh-CN" w:bidi="ar-SA"/>
        </w:rPr>
        <w:t>份，副本</w:t>
      </w:r>
      <w:r>
        <w:rPr>
          <w:rFonts w:hint="eastAsia" w:ascii="宋体" w:hAnsi="宋体" w:cs="宋体"/>
          <w:b/>
          <w:bCs/>
          <w:kern w:val="0"/>
          <w:sz w:val="24"/>
          <w:szCs w:val="24"/>
          <w:u w:val="single"/>
          <w:lang w:val="en-US" w:eastAsia="zh-CN" w:bidi="ar-SA"/>
        </w:rPr>
        <w:t>4</w:t>
      </w:r>
      <w:r>
        <w:rPr>
          <w:rFonts w:hint="eastAsia" w:ascii="宋体" w:hAnsi="宋体" w:eastAsia="宋体" w:cs="宋体"/>
          <w:kern w:val="0"/>
          <w:sz w:val="24"/>
          <w:szCs w:val="24"/>
          <w:lang w:val="en-US" w:eastAsia="zh-CN" w:bidi="ar-SA"/>
        </w:rPr>
        <w:t>份，并注明“正本”和“副本”。如果正本与副本有差异，以正本为准。</w:t>
      </w:r>
      <w:r>
        <w:rPr>
          <w:rFonts w:hint="eastAsia" w:ascii="宋体" w:hAnsi="宋体" w:eastAsia="宋体" w:cs="Times New Roman"/>
          <w:kern w:val="0"/>
          <w:sz w:val="24"/>
          <w:szCs w:val="24"/>
          <w:lang w:val="mn-Mong-CN" w:eastAsia="zh-CN" w:bidi="mn-Mong-CN"/>
        </w:rPr>
        <w:t>另还应提交和投标文件内容一致的电子版文件</w:t>
      </w:r>
      <w:r>
        <w:rPr>
          <w:rFonts w:hint="eastAsia" w:ascii="宋体" w:hAnsi="宋体" w:eastAsia="宋体" w:cs="宋体"/>
          <w:kern w:val="0"/>
          <w:sz w:val="24"/>
          <w:szCs w:val="24"/>
          <w:lang w:val="en-US" w:eastAsia="zh-CN" w:bidi="ar-SA"/>
        </w:rPr>
        <w:t>，电子版</w:t>
      </w:r>
      <w:r>
        <w:rPr>
          <w:rFonts w:ascii="宋体" w:hAnsi="宋体" w:eastAsia="宋体" w:cs="宋体"/>
          <w:b/>
          <w:bCs/>
          <w:kern w:val="0"/>
          <w:sz w:val="24"/>
          <w:szCs w:val="24"/>
          <w:u w:val="single"/>
          <w:lang w:val="en-US" w:eastAsia="zh-CN" w:bidi="ar-SA"/>
        </w:rPr>
        <w:t>2</w:t>
      </w:r>
      <w:r>
        <w:rPr>
          <w:rFonts w:hint="eastAsia" w:ascii="宋体" w:hAnsi="宋体" w:eastAsia="宋体" w:cs="宋体"/>
          <w:kern w:val="0"/>
          <w:sz w:val="24"/>
          <w:szCs w:val="24"/>
          <w:lang w:val="en-US" w:eastAsia="zh-CN" w:bidi="ar-SA"/>
        </w:rPr>
        <w:t>份</w:t>
      </w:r>
      <w:r>
        <w:rPr>
          <w:rFonts w:hint="eastAsia" w:ascii="宋体" w:hAnsi="宋体" w:eastAsia="宋体" w:cs="Times New Roman"/>
          <w:kern w:val="0"/>
          <w:sz w:val="24"/>
          <w:szCs w:val="24"/>
          <w:lang w:val="mn-Mong-CN" w:eastAsia="zh-CN" w:bidi="mn-Mong-CN"/>
        </w:rPr>
        <w:t>。电子文件要求：光盘一正一副，应</w:t>
      </w:r>
      <w:r>
        <w:rPr>
          <w:rFonts w:hint="eastAsia" w:ascii="宋体" w:hAnsi="宋体" w:eastAsia="宋体" w:cs="Times New Roman"/>
          <w:kern w:val="0"/>
          <w:sz w:val="24"/>
          <w:szCs w:val="24"/>
          <w:lang w:val="en-US" w:eastAsia="zh-CN" w:bidi="mn-Mong-CN"/>
        </w:rPr>
        <w:t>为</w:t>
      </w:r>
      <w:r>
        <w:rPr>
          <w:rFonts w:hint="eastAsia" w:ascii="宋体" w:hAnsi="宋体" w:eastAsia="宋体" w:cs="Times New Roman"/>
          <w:kern w:val="0"/>
          <w:sz w:val="24"/>
          <w:szCs w:val="24"/>
          <w:lang w:val="mn-Mong-CN" w:eastAsia="zh-CN" w:bidi="mn-Mong-CN"/>
        </w:rPr>
        <w:t>纸质</w:t>
      </w:r>
      <w:r>
        <w:rPr>
          <w:rFonts w:hint="eastAsia" w:ascii="宋体" w:hAnsi="宋体" w:eastAsia="宋体" w:cs="Times New Roman"/>
          <w:kern w:val="0"/>
          <w:sz w:val="24"/>
          <w:szCs w:val="24"/>
          <w:lang w:val="en-US" w:eastAsia="zh-CN" w:bidi="mn-Mong-CN"/>
        </w:rPr>
        <w:t>正本</w:t>
      </w:r>
      <w:r>
        <w:rPr>
          <w:rFonts w:hint="eastAsia" w:ascii="宋体" w:hAnsi="宋体" w:eastAsia="宋体" w:cs="Times New Roman"/>
          <w:kern w:val="0"/>
          <w:sz w:val="24"/>
          <w:szCs w:val="24"/>
          <w:lang w:val="mn-Mong-CN" w:eastAsia="zh-CN" w:bidi="mn-Mong-CN"/>
        </w:rPr>
        <w:t>文件</w:t>
      </w:r>
      <w:r>
        <w:rPr>
          <w:rFonts w:hint="eastAsia" w:ascii="宋体" w:hAnsi="宋体" w:eastAsia="宋体" w:cs="Times New Roman"/>
          <w:kern w:val="0"/>
          <w:sz w:val="24"/>
          <w:szCs w:val="24"/>
          <w:lang w:val="en-US" w:eastAsia="zh-CN" w:bidi="mn-Mong-CN"/>
        </w:rPr>
        <w:t>盖章后的扫描件</w:t>
      </w:r>
      <w:r>
        <w:rPr>
          <w:rFonts w:hint="eastAsia" w:ascii="宋体" w:hAnsi="宋体" w:eastAsia="宋体" w:cs="Times New Roman"/>
          <w:kern w:val="0"/>
          <w:sz w:val="24"/>
          <w:szCs w:val="24"/>
          <w:lang w:val="mn-Mong-CN" w:eastAsia="zh-CN" w:bidi="mn-Mong-CN"/>
        </w:rPr>
        <w:t>，提交形式为</w:t>
      </w:r>
      <w:r>
        <w:rPr>
          <w:rFonts w:ascii="宋体" w:hAnsi="宋体" w:eastAsia="宋体" w:cs="Times New Roman"/>
          <w:kern w:val="0"/>
          <w:sz w:val="24"/>
          <w:szCs w:val="24"/>
          <w:lang w:val="mn-Mong-CN" w:eastAsia="zh-CN" w:bidi="mn-Mong-CN"/>
        </w:rPr>
        <w:t>CD-R</w:t>
      </w:r>
      <w:r>
        <w:rPr>
          <w:rFonts w:hint="eastAsia" w:ascii="宋体" w:hAnsi="宋体" w:eastAsia="宋体" w:cs="Times New Roman"/>
          <w:kern w:val="0"/>
          <w:sz w:val="24"/>
          <w:szCs w:val="24"/>
          <w:lang w:val="mn-Mong-CN" w:eastAsia="zh-CN" w:bidi="mn-Mong-CN"/>
        </w:rPr>
        <w:t>或</w:t>
      </w:r>
      <w:r>
        <w:rPr>
          <w:rFonts w:ascii="宋体" w:hAnsi="宋体" w:eastAsia="宋体" w:cs="Times New Roman"/>
          <w:kern w:val="0"/>
          <w:sz w:val="24"/>
          <w:szCs w:val="24"/>
          <w:lang w:val="mn-Mong-CN" w:eastAsia="zh-CN" w:bidi="mn-Mong-CN"/>
        </w:rPr>
        <w:t>DVD-R</w:t>
      </w:r>
      <w:r>
        <w:rPr>
          <w:rFonts w:hint="eastAsia" w:ascii="宋体" w:hAnsi="宋体" w:eastAsia="宋体" w:cs="Times New Roman"/>
          <w:kern w:val="0"/>
          <w:sz w:val="24"/>
          <w:szCs w:val="24"/>
          <w:lang w:val="mn-Mong-CN" w:eastAsia="zh-CN" w:bidi="mn-Mong-CN"/>
        </w:rPr>
        <w:t>格式的光盘</w:t>
      </w:r>
      <w:r>
        <w:rPr>
          <w:rFonts w:hint="eastAsia" w:ascii="宋体" w:hAnsi="宋体" w:eastAsia="宋体" w:cs="Times New Roman"/>
          <w:kern w:val="0"/>
          <w:sz w:val="24"/>
          <w:szCs w:val="24"/>
          <w:lang w:val="en-US" w:eastAsia="zh-CN" w:bidi="mn-Mong-CN"/>
        </w:rPr>
        <w:t>或u盘</w:t>
      </w:r>
      <w:r>
        <w:rPr>
          <w:rFonts w:hint="eastAsia" w:ascii="宋体" w:hAnsi="宋体" w:eastAsia="宋体" w:cs="Times New Roman"/>
          <w:kern w:val="0"/>
          <w:sz w:val="24"/>
          <w:szCs w:val="24"/>
          <w:lang w:val="mn-Mong-CN" w:eastAsia="zh-CN" w:bidi="mn-Mong-CN"/>
        </w:rPr>
        <w:t>，需在</w:t>
      </w:r>
      <w:r>
        <w:rPr>
          <w:rFonts w:hint="eastAsia" w:ascii="宋体" w:hAnsi="宋体" w:eastAsia="宋体" w:cs="Times New Roman"/>
          <w:kern w:val="0"/>
          <w:sz w:val="24"/>
          <w:szCs w:val="24"/>
          <w:lang w:val="en-US" w:eastAsia="zh-CN" w:bidi="mn-Mong-CN"/>
        </w:rPr>
        <w:t>盘</w:t>
      </w:r>
      <w:r>
        <w:rPr>
          <w:rFonts w:hint="eastAsia" w:ascii="宋体" w:hAnsi="宋体" w:eastAsia="宋体" w:cs="Times New Roman"/>
          <w:kern w:val="0"/>
          <w:sz w:val="24"/>
          <w:szCs w:val="24"/>
          <w:lang w:val="mn-Mong-CN" w:eastAsia="zh-CN" w:bidi="mn-Mong-CN"/>
        </w:rPr>
        <w:t>面</w:t>
      </w:r>
      <w:r>
        <w:rPr>
          <w:rFonts w:hint="eastAsia" w:ascii="宋体" w:hAnsi="宋体" w:eastAsia="宋体" w:cs="Times New Roman"/>
          <w:kern w:val="0"/>
          <w:sz w:val="24"/>
          <w:szCs w:val="24"/>
          <w:lang w:val="en-US" w:eastAsia="zh-CN" w:bidi="mn-Mong-CN"/>
        </w:rPr>
        <w:t>或外包装</w:t>
      </w:r>
      <w:r>
        <w:rPr>
          <w:rFonts w:hint="eastAsia" w:ascii="宋体" w:hAnsi="宋体" w:eastAsia="宋体" w:cs="Times New Roman"/>
          <w:kern w:val="0"/>
          <w:sz w:val="24"/>
          <w:szCs w:val="24"/>
          <w:lang w:val="mn-Mong-CN" w:eastAsia="zh-CN" w:bidi="mn-Mong-CN"/>
        </w:rPr>
        <w:t>注明投标项目名称、招标编号和投标人全称。光盘不得含有病毒、宏和其他异常执行程序，应保证正常读取，不包含要求外的任何其他文件。</w:t>
      </w:r>
    </w:p>
    <w:p w14:paraId="731DB793">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）所有投标文件应在投标截止时间前送达开标地点，交予招标代理机构，任何迟于截止时间的投标将被拒绝。</w:t>
      </w:r>
    </w:p>
    <w:p w14:paraId="327354B0">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）投标人须将装订成册的投标文件装入密封袋中，正本和所有副本分别使用不同的密封袋封装（共计</w:t>
      </w:r>
      <w:r>
        <w:rPr>
          <w:rFonts w:hint="eastAsia" w:ascii="宋体" w:hAnsi="宋体" w:eastAsia="宋体" w:cs="宋体"/>
          <w:b/>
          <w:bCs/>
          <w:kern w:val="0"/>
          <w:sz w:val="24"/>
          <w:szCs w:val="24"/>
          <w:lang w:val="en-US" w:eastAsia="zh-CN" w:bidi="ar-SA"/>
        </w:rPr>
        <w:t>两个</w:t>
      </w:r>
      <w:r>
        <w:rPr>
          <w:rFonts w:hint="eastAsia" w:ascii="宋体" w:hAnsi="宋体" w:eastAsia="宋体" w:cs="宋体"/>
          <w:kern w:val="0"/>
          <w:sz w:val="24"/>
          <w:szCs w:val="24"/>
          <w:lang w:val="en-US" w:eastAsia="zh-CN" w:bidi="ar-SA"/>
        </w:rPr>
        <w:t>密封包），电子版文件随正本文件包封一同提交。密封口处须分别骑缝加盖投标人单位公章，公章必须清晰可辨。</w:t>
      </w:r>
      <w:r>
        <w:rPr>
          <w:rFonts w:ascii="宋体" w:hAnsi="宋体" w:eastAsia="宋体" w:cs="宋体"/>
          <w:kern w:val="0"/>
          <w:sz w:val="24"/>
          <w:szCs w:val="24"/>
          <w:lang w:val="en-US" w:eastAsia="zh-CN" w:bidi="ar-SA"/>
        </w:rPr>
        <w:t xml:space="preserve"> </w:t>
      </w:r>
    </w:p>
    <w:p w14:paraId="644FE9CC">
      <w:pPr>
        <w:widowControl w:val="0"/>
        <w:adjustRightInd w:val="0"/>
        <w:spacing w:line="360" w:lineRule="auto"/>
        <w:ind w:firstLine="482" w:firstLineChars="200"/>
        <w:jc w:val="both"/>
        <w:rPr>
          <w:rFonts w:ascii="宋体" w:hAnsi="Times New Roman" w:eastAsia="宋体" w:cs="宋体"/>
          <w:kern w:val="0"/>
          <w:sz w:val="24"/>
          <w:szCs w:val="24"/>
          <w:lang w:val="en-US" w:eastAsia="zh-CN" w:bidi="ar-SA"/>
        </w:rPr>
      </w:pPr>
      <w:r>
        <w:rPr>
          <w:rFonts w:hint="eastAsia" w:ascii="宋体" w:hAnsi="宋体" w:eastAsia="宋体" w:cs="宋体"/>
          <w:b/>
          <w:kern w:val="0"/>
          <w:sz w:val="24"/>
          <w:szCs w:val="24"/>
          <w:lang w:val="en-US" w:eastAsia="zh-CN" w:bidi="ar-SA"/>
        </w:rPr>
        <w:t>（</w:t>
      </w:r>
      <w:r>
        <w:rPr>
          <w:rFonts w:ascii="宋体" w:hAnsi="宋体" w:eastAsia="宋体" w:cs="宋体"/>
          <w:b/>
          <w:kern w:val="0"/>
          <w:sz w:val="24"/>
          <w:szCs w:val="24"/>
          <w:lang w:val="en-US" w:eastAsia="zh-CN" w:bidi="ar-SA"/>
        </w:rPr>
        <w:t>4</w:t>
      </w:r>
      <w:r>
        <w:rPr>
          <w:rFonts w:hint="eastAsia" w:ascii="宋体" w:hAnsi="宋体" w:eastAsia="宋体" w:cs="宋体"/>
          <w:b/>
          <w:kern w:val="0"/>
          <w:sz w:val="24"/>
          <w:szCs w:val="24"/>
          <w:lang w:val="en-US" w:eastAsia="zh-CN" w:bidi="ar-SA"/>
        </w:rPr>
        <w:t>）投标人应在密封包（信）封上注明投标项目名称、项目编号、投标人名称等信息，并在密封包（信）封上注明“年月日时分（开标截止时间）开标，此时间以前不得开封”的字样。</w:t>
      </w:r>
    </w:p>
    <w:p w14:paraId="74A719D8">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zh-CN" w:bidi="ar-SA"/>
        </w:rPr>
        <w:t>）不接受电报、电话、电传、传真投标。</w:t>
      </w:r>
    </w:p>
    <w:p w14:paraId="6EB714C8">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、投标有效期</w:t>
      </w:r>
    </w:p>
    <w:p w14:paraId="0F9F47AE">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从投标截止日起，投标有效期为</w:t>
      </w:r>
      <w:r>
        <w:rPr>
          <w:rFonts w:ascii="宋体" w:hAnsi="宋体" w:eastAsia="宋体" w:cs="宋体"/>
          <w:kern w:val="0"/>
          <w:sz w:val="24"/>
          <w:szCs w:val="24"/>
          <w:lang w:val="en-US" w:eastAsia="zh-CN" w:bidi="ar-SA"/>
        </w:rPr>
        <w:t>90</w:t>
      </w:r>
      <w:r>
        <w:rPr>
          <w:rFonts w:hint="eastAsia" w:ascii="宋体" w:hAnsi="宋体" w:eastAsia="宋体" w:cs="宋体"/>
          <w:kern w:val="0"/>
          <w:sz w:val="24"/>
          <w:szCs w:val="24"/>
          <w:lang w:val="en-US" w:eastAsia="zh-CN" w:bidi="ar-SA"/>
        </w:rPr>
        <w:t>天。在特殊情况下，招标人可于投标有效期届满之前要求投标人同意延长有效日期，要求与答复均需以书面形式进行。投标人可以拒绝上述要求，同意延期的投标人根据原截止日期应负之权利及责任相应也延至新的截止日期。</w:t>
      </w:r>
    </w:p>
    <w:p w14:paraId="24A6E810">
      <w:pPr>
        <w:widowControl w:val="0"/>
        <w:numPr>
          <w:ilvl w:val="0"/>
          <w:numId w:val="2"/>
        </w:numPr>
        <w:adjustRightInd w:val="0"/>
        <w:spacing w:line="360" w:lineRule="auto"/>
        <w:ind w:firstLine="480" w:firstLineChars="200"/>
        <w:jc w:val="both"/>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投标保证金及中标服务费</w:t>
      </w:r>
    </w:p>
    <w:p w14:paraId="5FD43B02">
      <w:pPr>
        <w:widowControl w:val="0"/>
        <w:adjustRightInd w:val="0"/>
        <w:spacing w:line="360" w:lineRule="auto"/>
        <w:ind w:left="480" w:firstLine="0" w:firstLineChars="0"/>
        <w:jc w:val="both"/>
        <w:rPr>
          <w:rFonts w:ascii="宋体" w:hAnsi="宋体" w:eastAsia="宋体" w:cs="宋体"/>
          <w:kern w:val="0"/>
          <w:sz w:val="24"/>
          <w:szCs w:val="24"/>
          <w:highlight w:val="yellow"/>
          <w:lang w:val="en-US" w:eastAsia="zh-CN" w:bidi="ar-SA"/>
        </w:rPr>
      </w:pPr>
      <w:r>
        <w:rPr>
          <w:rFonts w:hint="eastAsia" w:ascii="宋体" w:hAnsi="宋体" w:eastAsia="宋体" w:cs="宋体"/>
          <w:kern w:val="0"/>
          <w:sz w:val="24"/>
          <w:szCs w:val="24"/>
          <w:lang w:val="en-US" w:eastAsia="zh-CN" w:bidi="ar-SA"/>
        </w:rPr>
        <w:t>（1）投标保证金：20000元。</w:t>
      </w:r>
    </w:p>
    <w:p w14:paraId="45538999">
      <w:pPr>
        <w:widowControl w:val="0"/>
        <w:adjustRightInd w:val="0"/>
        <w:spacing w:line="360" w:lineRule="auto"/>
        <w:ind w:firstLine="720" w:firstLineChars="3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投标保证金应当以电汇、支票、汇票、本票或者保函等非现金形式提交。电汇保证金的，汇款需</w:t>
      </w:r>
      <w:r>
        <w:rPr>
          <w:rFonts w:hint="eastAsia" w:ascii="宋体" w:hAnsi="宋体" w:eastAsia="宋体" w:cs="宋体"/>
          <w:kern w:val="0"/>
          <w:sz w:val="24"/>
          <w:szCs w:val="24"/>
          <w:lang w:val="en-US" w:eastAsia="zh-CN" w:bidi="ar-SA"/>
        </w:rPr>
        <w:t>备注项目编号</w:t>
      </w:r>
      <w:r>
        <w:rPr>
          <w:rFonts w:ascii="宋体" w:hAnsi="宋体" w:eastAsia="宋体" w:cs="宋体"/>
          <w:kern w:val="0"/>
          <w:sz w:val="24"/>
          <w:szCs w:val="24"/>
          <w:lang w:val="en-US" w:eastAsia="zh-CN" w:bidi="ar-SA"/>
        </w:rPr>
        <w:t>，</w:t>
      </w:r>
      <w:r>
        <w:rPr>
          <w:rFonts w:hint="eastAsia" w:ascii="宋体" w:hAnsi="宋体" w:eastAsia="宋体" w:cs="宋体"/>
          <w:kern w:val="0"/>
          <w:sz w:val="24"/>
          <w:szCs w:val="24"/>
          <w:lang w:val="en-US" w:eastAsia="zh-CN" w:bidi="ar-SA"/>
        </w:rPr>
        <w:t>且</w:t>
      </w:r>
      <w:r>
        <w:rPr>
          <w:rFonts w:ascii="宋体" w:hAnsi="宋体" w:eastAsia="宋体" w:cs="宋体"/>
          <w:kern w:val="0"/>
          <w:sz w:val="24"/>
          <w:szCs w:val="24"/>
          <w:lang w:val="en-US" w:eastAsia="zh-CN" w:bidi="ar-SA"/>
        </w:rPr>
        <w:t>付款人应与投标人名称一致；金融机构、担保机构出具保函的，须在投标文件递交截止时间前将保函原件交至采购代理机构，并换取接收凭证。投标人须在投标文件递交截止时间前将保证金交至采购代理机构，收到保证金时间以保证金到账(保函提交)时间为准，如出现电汇、支票等未到账情况，视为投标人未缴纳保证金。</w:t>
      </w:r>
    </w:p>
    <w:p w14:paraId="5F520DF5">
      <w:pPr>
        <w:widowControl w:val="0"/>
        <w:adjustRightInd w:val="0"/>
        <w:spacing w:line="360" w:lineRule="auto"/>
        <w:ind w:firstLine="720" w:firstLineChars="3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代理机构账户信息：</w:t>
      </w:r>
    </w:p>
    <w:p w14:paraId="31278A48">
      <w:pPr>
        <w:widowControl w:val="0"/>
        <w:adjustRightInd w:val="0"/>
        <w:spacing w:line="360" w:lineRule="auto"/>
        <w:ind w:firstLine="720" w:firstLineChars="3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开户名称：天津国际招标有限公司</w:t>
      </w:r>
    </w:p>
    <w:p w14:paraId="52AB66BC">
      <w:pPr>
        <w:widowControl w:val="0"/>
        <w:adjustRightInd w:val="0"/>
        <w:spacing w:line="360" w:lineRule="auto"/>
        <w:ind w:firstLine="720" w:firstLineChars="3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开户银行：兴业银行股份有限公司天津森淼支行</w:t>
      </w:r>
    </w:p>
    <w:p w14:paraId="0BA993CC">
      <w:pPr>
        <w:widowControl w:val="0"/>
        <w:adjustRightInd w:val="0"/>
        <w:spacing w:line="360" w:lineRule="auto"/>
        <w:ind w:firstLine="720" w:firstLineChars="300"/>
        <w:jc w:val="both"/>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账</w:t>
      </w:r>
      <w:r>
        <w:rPr>
          <w:rFonts w:ascii="宋体" w:hAnsi="宋体" w:eastAsia="宋体" w:cs="宋体"/>
          <w:kern w:val="0"/>
          <w:sz w:val="24"/>
          <w:szCs w:val="24"/>
          <w:lang w:val="en-US" w:eastAsia="zh-CN" w:bidi="ar-SA"/>
        </w:rPr>
        <w:t xml:space="preserve">    号：441100100100713178668668</w:t>
      </w:r>
    </w:p>
    <w:p w14:paraId="53CE78DD">
      <w:pPr>
        <w:widowControl w:val="0"/>
        <w:adjustRightInd w:val="0"/>
        <w:spacing w:line="360" w:lineRule="auto"/>
        <w:ind w:firstLine="480" w:firstLineChars="2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保证金的收到时间以到账(保函提交)时间为准，超出</w:t>
      </w:r>
      <w:r>
        <w:rPr>
          <w:rFonts w:hint="eastAsia" w:ascii="宋体" w:hAnsi="宋体" w:eastAsia="宋体" w:cs="宋体"/>
          <w:kern w:val="0"/>
          <w:sz w:val="24"/>
          <w:szCs w:val="24"/>
          <w:lang w:val="en-US" w:eastAsia="zh-CN" w:bidi="ar-SA"/>
        </w:rPr>
        <w:t>投标</w:t>
      </w:r>
      <w:r>
        <w:rPr>
          <w:rFonts w:ascii="宋体" w:hAnsi="宋体" w:eastAsia="宋体" w:cs="宋体"/>
          <w:kern w:val="0"/>
          <w:sz w:val="24"/>
          <w:szCs w:val="24"/>
          <w:lang w:val="en-US" w:eastAsia="zh-CN" w:bidi="ar-SA"/>
        </w:rPr>
        <w:t>截止时间的，按未缴纳保证金处理，视为投标无效。</w:t>
      </w:r>
    </w:p>
    <w:p w14:paraId="071E3327">
      <w:pPr>
        <w:widowControl w:val="0"/>
        <w:adjustRightInd w:val="0"/>
        <w:spacing w:line="360" w:lineRule="auto"/>
        <w:ind w:firstLine="480" w:firstLineChars="2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保证金的退还：（1）未中标的投标人，自中标通知书发出之日起5个工作日内退还其投标保证金。（2）中标人自合同签订之日起5个工作日内退还其投标保证金。</w:t>
      </w:r>
    </w:p>
    <w:p w14:paraId="520098C4">
      <w:pPr>
        <w:widowControl w:val="0"/>
        <w:adjustRightInd w:val="0"/>
        <w:spacing w:line="360" w:lineRule="auto"/>
        <w:ind w:firstLine="480" w:firstLineChars="200"/>
        <w:jc w:val="both"/>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（2）中标服务费</w:t>
      </w:r>
    </w:p>
    <w:p w14:paraId="18B99E32">
      <w:pPr>
        <w:spacing w:line="360" w:lineRule="auto"/>
        <w:ind w:firstLine="709"/>
        <w:rPr>
          <w:rFonts w:ascii="宋体" w:hAnsi="宋体" w:eastAsia="宋体" w:cs="宋体"/>
          <w:sz w:val="24"/>
          <w:szCs w:val="24"/>
          <w:lang w:val="zh-CN"/>
        </w:rPr>
      </w:pPr>
      <w:r>
        <w:rPr>
          <w:rFonts w:hint="eastAsia" w:ascii="宋体" w:hAnsi="宋体" w:eastAsia="宋体" w:cs="宋体"/>
          <w:sz w:val="24"/>
          <w:szCs w:val="24"/>
        </w:rPr>
        <w:t>招标服务费参照《国家计委关于印发﹤招标代理服务收费管理暂行办法＞的通知（计价格〔2002〕1980号）》和《国家发展改革委办公厅关于招标代理服务收费有关问题的通知（发改办价格〔2003〕857号）》的文件规定的八折优惠向中标人收取。</w:t>
      </w:r>
      <w:r>
        <w:rPr>
          <w:rFonts w:hint="eastAsia" w:ascii="宋体" w:hAnsi="宋体" w:eastAsia="宋体" w:cs="宋体"/>
          <w:sz w:val="24"/>
          <w:szCs w:val="24"/>
          <w:lang w:val="zh-CN"/>
        </w:rPr>
        <w:t>收费标准如下：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9"/>
        <w:gridCol w:w="3620"/>
      </w:tblGrid>
      <w:tr w14:paraId="5E94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619" w:type="dxa"/>
            <w:vAlign w:val="center"/>
          </w:tcPr>
          <w:p w14:paraId="24CE2CBE">
            <w:pPr>
              <w:spacing w:line="360" w:lineRule="auto"/>
              <w:ind w:firstLine="709"/>
              <w:rPr>
                <w:rFonts w:ascii="宋体" w:hAnsi="宋体" w:eastAsia="宋体" w:cs="宋体"/>
                <w:sz w:val="24"/>
                <w:szCs w:val="24"/>
                <w:lang w:val="zh-CN"/>
              </w:rPr>
            </w:pPr>
            <w:r>
              <w:rPr>
                <w:rFonts w:hint="eastAsia" w:ascii="宋体" w:hAnsi="宋体" w:eastAsia="宋体" w:cs="宋体"/>
                <w:sz w:val="24"/>
                <w:szCs w:val="24"/>
                <w:lang w:val="zh-CN"/>
              </w:rPr>
              <w:t>成交金额</w:t>
            </w:r>
          </w:p>
        </w:tc>
        <w:tc>
          <w:tcPr>
            <w:tcW w:w="3620" w:type="dxa"/>
            <w:vAlign w:val="center"/>
          </w:tcPr>
          <w:p w14:paraId="6C31D87C">
            <w:pPr>
              <w:spacing w:line="360" w:lineRule="auto"/>
              <w:ind w:firstLine="709"/>
              <w:rPr>
                <w:rFonts w:ascii="宋体" w:hAnsi="宋体" w:eastAsia="宋体" w:cs="宋体"/>
                <w:sz w:val="24"/>
                <w:szCs w:val="24"/>
                <w:lang w:val="zh-CN"/>
              </w:rPr>
            </w:pPr>
            <w:r>
              <w:rPr>
                <w:rFonts w:hint="eastAsia" w:ascii="宋体" w:hAnsi="宋体" w:eastAsia="宋体" w:cs="宋体"/>
                <w:sz w:val="24"/>
                <w:szCs w:val="24"/>
                <w:lang w:val="zh-CN"/>
              </w:rPr>
              <w:t>费率</w:t>
            </w:r>
          </w:p>
        </w:tc>
      </w:tr>
      <w:tr w14:paraId="065E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3619" w:type="dxa"/>
            <w:vAlign w:val="center"/>
          </w:tcPr>
          <w:p w14:paraId="6722DDA9">
            <w:pPr>
              <w:spacing w:line="360" w:lineRule="auto"/>
              <w:ind w:firstLine="709"/>
              <w:rPr>
                <w:rFonts w:ascii="宋体" w:hAnsi="宋体" w:eastAsia="宋体" w:cs="宋体"/>
                <w:sz w:val="24"/>
                <w:szCs w:val="24"/>
                <w:lang w:val="zh-CN"/>
              </w:rPr>
            </w:pPr>
            <w:r>
              <w:rPr>
                <w:rFonts w:hint="eastAsia" w:ascii="宋体" w:hAnsi="宋体" w:eastAsia="宋体" w:cs="宋体"/>
                <w:sz w:val="24"/>
                <w:szCs w:val="24"/>
                <w:lang w:val="zh-CN"/>
              </w:rPr>
              <w:t>100万以下</w:t>
            </w:r>
          </w:p>
        </w:tc>
        <w:tc>
          <w:tcPr>
            <w:tcW w:w="3620" w:type="dxa"/>
            <w:vAlign w:val="center"/>
          </w:tcPr>
          <w:p w14:paraId="089A177A">
            <w:pPr>
              <w:spacing w:line="360" w:lineRule="auto"/>
              <w:ind w:firstLine="709"/>
              <w:rPr>
                <w:rFonts w:ascii="宋体" w:hAnsi="宋体" w:eastAsia="宋体" w:cs="宋体"/>
                <w:sz w:val="24"/>
                <w:szCs w:val="24"/>
                <w:lang w:val="zh-CN"/>
              </w:rPr>
            </w:pPr>
            <w:r>
              <w:rPr>
                <w:rFonts w:hint="eastAsia" w:ascii="宋体" w:hAnsi="宋体" w:eastAsia="宋体" w:cs="宋体"/>
                <w:sz w:val="24"/>
                <w:szCs w:val="24"/>
                <w:lang w:val="zh-CN"/>
              </w:rPr>
              <w:t>1.5%</w:t>
            </w:r>
          </w:p>
        </w:tc>
      </w:tr>
      <w:tr w14:paraId="19A2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3619" w:type="dxa"/>
            <w:vAlign w:val="center"/>
          </w:tcPr>
          <w:p w14:paraId="1DE85818">
            <w:pPr>
              <w:spacing w:line="360" w:lineRule="auto"/>
              <w:ind w:firstLine="709"/>
              <w:rPr>
                <w:rFonts w:ascii="宋体" w:hAnsi="宋体" w:eastAsia="宋体" w:cs="宋体"/>
                <w:sz w:val="24"/>
                <w:szCs w:val="24"/>
                <w:lang w:val="zh-CN"/>
              </w:rPr>
            </w:pPr>
            <w:r>
              <w:rPr>
                <w:rFonts w:hint="eastAsia" w:ascii="宋体" w:hAnsi="宋体" w:eastAsia="宋体" w:cs="宋体"/>
                <w:sz w:val="24"/>
                <w:szCs w:val="24"/>
                <w:lang w:val="zh-CN"/>
              </w:rPr>
              <w:t>100-</w:t>
            </w:r>
            <w:r>
              <w:rPr>
                <w:rFonts w:hint="eastAsia" w:ascii="宋体" w:hAnsi="宋体" w:eastAsia="宋体" w:cs="宋体"/>
                <w:sz w:val="24"/>
                <w:szCs w:val="24"/>
              </w:rPr>
              <w:t>500</w:t>
            </w:r>
            <w:r>
              <w:rPr>
                <w:rFonts w:hint="eastAsia" w:ascii="宋体" w:hAnsi="宋体" w:eastAsia="宋体" w:cs="宋体"/>
                <w:sz w:val="24"/>
                <w:szCs w:val="24"/>
                <w:lang w:val="zh-CN"/>
              </w:rPr>
              <w:t>万</w:t>
            </w:r>
          </w:p>
        </w:tc>
        <w:tc>
          <w:tcPr>
            <w:tcW w:w="3620" w:type="dxa"/>
            <w:vAlign w:val="center"/>
          </w:tcPr>
          <w:p w14:paraId="6FEA7A07">
            <w:pPr>
              <w:spacing w:line="360" w:lineRule="auto"/>
              <w:ind w:firstLine="709"/>
              <w:rPr>
                <w:rFonts w:ascii="宋体" w:hAnsi="宋体" w:eastAsia="宋体" w:cs="宋体"/>
                <w:sz w:val="24"/>
                <w:szCs w:val="24"/>
                <w:lang w:val="zh-CN"/>
              </w:rPr>
            </w:pPr>
            <w:r>
              <w:rPr>
                <w:rFonts w:hint="eastAsia" w:ascii="宋体" w:hAnsi="宋体" w:eastAsia="宋体" w:cs="宋体"/>
                <w:sz w:val="24"/>
                <w:szCs w:val="24"/>
                <w:lang w:val="zh-CN"/>
              </w:rPr>
              <w:t>1.1%</w:t>
            </w:r>
          </w:p>
        </w:tc>
      </w:tr>
      <w:tr w14:paraId="7CBD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619" w:type="dxa"/>
            <w:vAlign w:val="center"/>
          </w:tcPr>
          <w:p w14:paraId="507B1F0E">
            <w:pPr>
              <w:spacing w:line="360" w:lineRule="auto"/>
              <w:ind w:firstLine="709"/>
              <w:rPr>
                <w:rFonts w:ascii="宋体" w:hAnsi="宋体" w:eastAsia="宋体" w:cs="宋体"/>
                <w:sz w:val="24"/>
                <w:szCs w:val="24"/>
                <w:lang w:val="zh-CN"/>
              </w:rPr>
            </w:pPr>
            <w:r>
              <w:rPr>
                <w:rFonts w:hint="eastAsia" w:ascii="宋体" w:hAnsi="宋体" w:eastAsia="宋体" w:cs="宋体"/>
                <w:sz w:val="24"/>
                <w:szCs w:val="24"/>
              </w:rPr>
              <w:t>500</w:t>
            </w:r>
            <w:r>
              <w:rPr>
                <w:rFonts w:hint="eastAsia" w:ascii="宋体" w:hAnsi="宋体" w:eastAsia="宋体" w:cs="宋体"/>
                <w:sz w:val="24"/>
                <w:szCs w:val="24"/>
                <w:lang w:val="zh-CN"/>
              </w:rPr>
              <w:t>万-1000万</w:t>
            </w:r>
          </w:p>
        </w:tc>
        <w:tc>
          <w:tcPr>
            <w:tcW w:w="3620" w:type="dxa"/>
            <w:vAlign w:val="center"/>
          </w:tcPr>
          <w:p w14:paraId="7E5FC191">
            <w:pPr>
              <w:spacing w:line="360" w:lineRule="auto"/>
              <w:ind w:firstLine="709"/>
              <w:rPr>
                <w:rFonts w:ascii="宋体" w:hAnsi="宋体" w:eastAsia="宋体" w:cs="宋体"/>
                <w:sz w:val="24"/>
                <w:szCs w:val="24"/>
                <w:lang w:val="zh-CN"/>
              </w:rPr>
            </w:pPr>
            <w:r>
              <w:rPr>
                <w:rFonts w:hint="eastAsia" w:ascii="宋体" w:hAnsi="宋体" w:eastAsia="宋体" w:cs="宋体"/>
                <w:sz w:val="24"/>
                <w:szCs w:val="24"/>
                <w:lang w:val="zh-CN"/>
              </w:rPr>
              <w:t>0.8%</w:t>
            </w:r>
          </w:p>
        </w:tc>
      </w:tr>
    </w:tbl>
    <w:p w14:paraId="1916886F">
      <w:pPr>
        <w:widowControl w:val="0"/>
        <w:adjustRightInd w:val="0"/>
        <w:spacing w:line="360" w:lineRule="auto"/>
        <w:ind w:firstLine="720" w:firstLineChars="3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代理机构账户信息：</w:t>
      </w:r>
    </w:p>
    <w:p w14:paraId="4138B76C">
      <w:pPr>
        <w:widowControl w:val="0"/>
        <w:adjustRightInd w:val="0"/>
        <w:spacing w:line="360" w:lineRule="auto"/>
        <w:ind w:firstLine="720" w:firstLineChars="3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开户名称：天津国际招标有限公司</w:t>
      </w:r>
    </w:p>
    <w:p w14:paraId="0F20E591">
      <w:pPr>
        <w:widowControl w:val="0"/>
        <w:adjustRightInd w:val="0"/>
        <w:spacing w:line="360" w:lineRule="auto"/>
        <w:ind w:firstLine="720" w:firstLineChars="3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开户银行：兴业银行股份有限公司天津森淼支行</w:t>
      </w:r>
    </w:p>
    <w:p w14:paraId="24A759F1">
      <w:pPr>
        <w:widowControl w:val="0"/>
        <w:adjustRightInd w:val="0"/>
        <w:spacing w:line="360" w:lineRule="auto"/>
        <w:ind w:firstLine="720" w:firstLineChars="300"/>
        <w:jc w:val="both"/>
        <w:rPr>
          <w:rFonts w:ascii="宋体" w:hAnsi="宋体" w:eastAsia="宋体" w:cs="宋体"/>
          <w:kern w:val="0"/>
          <w:sz w:val="24"/>
          <w:szCs w:val="24"/>
          <w:lang w:val="zh-CN" w:eastAsia="zh-CN" w:bidi="ar-SA"/>
        </w:rPr>
      </w:pPr>
      <w:r>
        <w:rPr>
          <w:rFonts w:hint="eastAsia" w:ascii="宋体" w:hAnsi="宋体" w:eastAsia="宋体" w:cs="宋体"/>
          <w:kern w:val="0"/>
          <w:sz w:val="24"/>
          <w:szCs w:val="24"/>
          <w:lang w:val="en-US" w:eastAsia="zh-CN" w:bidi="ar-SA"/>
        </w:rPr>
        <w:t>账</w:t>
      </w:r>
      <w:r>
        <w:rPr>
          <w:rFonts w:ascii="宋体" w:hAnsi="宋体" w:eastAsia="宋体" w:cs="宋体"/>
          <w:kern w:val="0"/>
          <w:sz w:val="24"/>
          <w:szCs w:val="24"/>
          <w:lang w:val="en-US" w:eastAsia="zh-CN" w:bidi="ar-SA"/>
        </w:rPr>
        <w:t xml:space="preserve">    号：441100100100713178668668</w:t>
      </w:r>
    </w:p>
    <w:p w14:paraId="3E7AE9F3">
      <w:pPr>
        <w:widowControl w:val="0"/>
        <w:adjustRightInd w:val="0"/>
        <w:spacing w:line="360" w:lineRule="auto"/>
        <w:ind w:firstLine="480" w:firstLineChars="200"/>
        <w:jc w:val="both"/>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投标人需向招标代理机构缴纳中标服务费及标书款，招标代理机构不再收取其他费用。</w:t>
      </w:r>
    </w:p>
    <w:p w14:paraId="2C4D0B0C">
      <w:pPr>
        <w:widowControl w:val="0"/>
        <w:numPr>
          <w:ilvl w:val="0"/>
          <w:numId w:val="2"/>
        </w:numPr>
        <w:adjustRightInd w:val="0"/>
        <w:spacing w:line="360" w:lineRule="auto"/>
        <w:ind w:firstLine="480" w:firstLineChars="200"/>
        <w:jc w:val="both"/>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服务要求</w:t>
      </w:r>
    </w:p>
    <w:p w14:paraId="307902B3">
      <w:pPr>
        <w:widowControl w:val="0"/>
        <w:numPr>
          <w:ilvl w:val="0"/>
          <w:numId w:val="3"/>
        </w:numPr>
        <w:adjustRightInd w:val="0"/>
        <w:spacing w:line="360" w:lineRule="auto"/>
        <w:ind w:left="220" w:firstLine="200" w:firstLineChars="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涉及商品包装或快递包装的，按照《财政部办公厅、生态环境部办公厅、国家邮政局办公室关于印发</w:t>
      </w: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商品包装政府采购需求标准（试行）</w:t>
      </w:r>
      <w:r>
        <w:rPr>
          <w:rFonts w:hint="eastAsia" w:ascii="宋体" w:hAnsi="宋体" w:eastAsia="宋体" w:cs="宋体"/>
          <w:kern w:val="0"/>
          <w:sz w:val="24"/>
          <w:szCs w:val="24"/>
          <w:lang w:val="en-US" w:eastAsia="zh-CN" w:bidi="ar-SA"/>
        </w:rPr>
        <w:t>&gt;〈</w:t>
      </w:r>
      <w:r>
        <w:rPr>
          <w:rFonts w:ascii="宋体" w:hAnsi="宋体" w:eastAsia="宋体" w:cs="宋体"/>
          <w:kern w:val="0"/>
          <w:sz w:val="24"/>
          <w:szCs w:val="24"/>
          <w:lang w:val="en-US" w:eastAsia="zh-CN" w:bidi="ar-SA"/>
        </w:rPr>
        <w:t>快递包装政府采购需求标准（试行）</w:t>
      </w:r>
      <w:r>
        <w:rPr>
          <w:rFonts w:hint="eastAsia" w:ascii="宋体" w:hAnsi="宋体" w:eastAsia="宋体" w:cs="宋体"/>
          <w:kern w:val="0"/>
          <w:sz w:val="24"/>
          <w:szCs w:val="24"/>
          <w:lang w:val="en-US" w:eastAsia="zh-CN" w:bidi="ar-SA"/>
        </w:rPr>
        <w:t>〉的通知》</w:t>
      </w:r>
      <w:r>
        <w:rPr>
          <w:rFonts w:ascii="宋体" w:hAnsi="宋体" w:eastAsia="宋体" w:cs="宋体"/>
          <w:kern w:val="0"/>
          <w:sz w:val="24"/>
          <w:szCs w:val="24"/>
          <w:lang w:val="en-US" w:eastAsia="zh-CN" w:bidi="ar-SA"/>
        </w:rPr>
        <w:t>（财办库〔2020〕123号）要求执行。</w:t>
      </w:r>
    </w:p>
    <w:p w14:paraId="26193289">
      <w:pPr>
        <w:widowControl w:val="0"/>
        <w:numPr>
          <w:ilvl w:val="0"/>
          <w:numId w:val="3"/>
        </w:numPr>
        <w:adjustRightInd w:val="0"/>
        <w:spacing w:line="360" w:lineRule="auto"/>
        <w:ind w:left="220" w:firstLine="200" w:firstLineChars="0"/>
        <w:jc w:val="both"/>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详见项目需求书</w:t>
      </w:r>
    </w:p>
    <w:p w14:paraId="2FFDDB68">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221" w:name="_Toc14588"/>
      <w:bookmarkStart w:id="222" w:name="_Toc6440"/>
      <w:bookmarkStart w:id="223" w:name="_Toc6199"/>
      <w:r>
        <w:rPr>
          <w:rFonts w:hint="eastAsia" w:ascii="宋体" w:hAnsi="宋体" w:eastAsia="宋体" w:cs="宋体"/>
          <w:b/>
          <w:kern w:val="2"/>
          <w:sz w:val="24"/>
          <w:szCs w:val="24"/>
          <w:lang w:val="en-US" w:eastAsia="zh-CN" w:bidi="ar-SA"/>
        </w:rPr>
        <w:t>五、授予合同</w:t>
      </w:r>
      <w:bookmarkEnd w:id="221"/>
      <w:bookmarkEnd w:id="222"/>
      <w:bookmarkEnd w:id="223"/>
    </w:p>
    <w:p w14:paraId="359B7E83">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ascii="宋体" w:hAnsi="宋体" w:eastAsia="宋体" w:cs="宋体"/>
          <w:spacing w:val="-6"/>
          <w:kern w:val="0"/>
          <w:sz w:val="24"/>
          <w:szCs w:val="24"/>
          <w:lang w:val="en-US" w:eastAsia="zh-CN" w:bidi="ar-SA"/>
        </w:rPr>
        <w:t>1</w:t>
      </w:r>
      <w:r>
        <w:rPr>
          <w:rFonts w:hint="eastAsia" w:ascii="宋体" w:hAnsi="宋体" w:eastAsia="宋体" w:cs="宋体"/>
          <w:spacing w:val="-6"/>
          <w:kern w:val="0"/>
          <w:sz w:val="24"/>
          <w:szCs w:val="24"/>
          <w:lang w:val="en-US" w:eastAsia="zh-CN" w:bidi="ar-SA"/>
        </w:rPr>
        <w:t>、中标通知</w:t>
      </w:r>
    </w:p>
    <w:p w14:paraId="6E52DC64">
      <w:pPr>
        <w:widowControl w:val="0"/>
        <w:adjustRightInd w:val="0"/>
        <w:spacing w:line="360" w:lineRule="auto"/>
        <w:ind w:firstLine="456" w:firstLineChars="200"/>
        <w:jc w:val="left"/>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1</w:t>
      </w:r>
      <w:r>
        <w:rPr>
          <w:rFonts w:hint="eastAsia" w:ascii="宋体" w:hAnsi="宋体" w:eastAsia="宋体" w:cs="宋体"/>
          <w:spacing w:val="-6"/>
          <w:kern w:val="0"/>
          <w:sz w:val="24"/>
          <w:szCs w:val="24"/>
          <w:lang w:val="en-US" w:eastAsia="zh-CN" w:bidi="ar-SA"/>
        </w:rPr>
        <w:t>）招标代理机构应当自评标结束后</w:t>
      </w:r>
      <w:r>
        <w:rPr>
          <w:rFonts w:ascii="宋体" w:hAnsi="宋体" w:eastAsia="宋体" w:cs="宋体"/>
          <w:spacing w:val="-6"/>
          <w:kern w:val="0"/>
          <w:sz w:val="24"/>
          <w:szCs w:val="24"/>
          <w:lang w:val="en-US" w:eastAsia="zh-CN" w:bidi="ar-SA"/>
        </w:rPr>
        <w:t>2</w:t>
      </w:r>
      <w:r>
        <w:rPr>
          <w:rFonts w:hint="eastAsia" w:ascii="宋体" w:hAnsi="宋体" w:eastAsia="宋体" w:cs="宋体"/>
          <w:spacing w:val="-6"/>
          <w:kern w:val="0"/>
          <w:sz w:val="24"/>
          <w:szCs w:val="24"/>
          <w:lang w:val="en-US" w:eastAsia="zh-CN" w:bidi="ar-SA"/>
        </w:rPr>
        <w:t>个工作日内将评标报告送交招标人。招标人应当自收到评标报告之日起</w:t>
      </w:r>
      <w:r>
        <w:rPr>
          <w:rFonts w:ascii="宋体" w:hAnsi="宋体" w:eastAsia="宋体" w:cs="宋体"/>
          <w:spacing w:val="-6"/>
          <w:kern w:val="0"/>
          <w:sz w:val="24"/>
          <w:szCs w:val="24"/>
          <w:lang w:val="en-US" w:eastAsia="zh-CN" w:bidi="ar-SA"/>
        </w:rPr>
        <w:t>5</w:t>
      </w:r>
      <w:r>
        <w:rPr>
          <w:rFonts w:hint="eastAsia" w:ascii="宋体" w:hAnsi="宋体" w:eastAsia="宋体" w:cs="宋体"/>
          <w:spacing w:val="-6"/>
          <w:kern w:val="0"/>
          <w:sz w:val="24"/>
          <w:szCs w:val="24"/>
          <w:lang w:val="en-US" w:eastAsia="zh-CN" w:bidi="ar-SA"/>
        </w:rPr>
        <w:t>个工作日内，在评标报告确定的中标候选人名单中按顺序确定中标人。</w:t>
      </w:r>
    </w:p>
    <w:p w14:paraId="7DB945B8">
      <w:pPr>
        <w:widowControl w:val="0"/>
        <w:adjustRightInd w:val="0"/>
        <w:spacing w:line="360" w:lineRule="auto"/>
        <w:ind w:firstLine="456" w:firstLineChars="200"/>
        <w:jc w:val="left"/>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2</w:t>
      </w:r>
      <w:r>
        <w:rPr>
          <w:rFonts w:hint="eastAsia" w:ascii="宋体" w:hAnsi="宋体" w:eastAsia="宋体" w:cs="宋体"/>
          <w:spacing w:val="-6"/>
          <w:kern w:val="0"/>
          <w:sz w:val="24"/>
          <w:szCs w:val="24"/>
          <w:lang w:val="en-US" w:eastAsia="zh-CN" w:bidi="ar-SA"/>
        </w:rPr>
        <w:t>）招标人或者招标代理机构应当自中标人确定之日起</w:t>
      </w:r>
      <w:r>
        <w:rPr>
          <w:rFonts w:ascii="宋体" w:hAnsi="宋体" w:eastAsia="宋体" w:cs="宋体"/>
          <w:spacing w:val="-6"/>
          <w:kern w:val="0"/>
          <w:sz w:val="24"/>
          <w:szCs w:val="24"/>
          <w:lang w:val="en-US" w:eastAsia="zh-CN" w:bidi="ar-SA"/>
        </w:rPr>
        <w:t>2</w:t>
      </w:r>
      <w:r>
        <w:rPr>
          <w:rFonts w:hint="eastAsia" w:ascii="宋体" w:hAnsi="宋体" w:eastAsia="宋体" w:cs="宋体"/>
          <w:spacing w:val="-6"/>
          <w:kern w:val="0"/>
          <w:sz w:val="24"/>
          <w:szCs w:val="24"/>
          <w:lang w:val="en-US" w:eastAsia="zh-CN" w:bidi="ar-SA"/>
        </w:rPr>
        <w:t>个工作日内，在《天津市政府采购网》上公告中标结果。在公告中标结果的同时，招标人或者招标代理机构应当向中标人发出中标通知书。</w:t>
      </w:r>
    </w:p>
    <w:p w14:paraId="2E6E890F">
      <w:pPr>
        <w:widowControl w:val="0"/>
        <w:adjustRightInd w:val="0"/>
        <w:spacing w:line="360" w:lineRule="auto"/>
        <w:ind w:firstLine="456" w:firstLineChars="200"/>
        <w:jc w:val="left"/>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3</w:t>
      </w:r>
      <w:r>
        <w:rPr>
          <w:rFonts w:hint="eastAsia" w:ascii="宋体" w:hAnsi="宋体" w:eastAsia="宋体" w:cs="宋体"/>
          <w:spacing w:val="-6"/>
          <w:kern w:val="0"/>
          <w:sz w:val="24"/>
          <w:szCs w:val="24"/>
          <w:lang w:val="en-US" w:eastAsia="zh-CN" w:bidi="ar-SA"/>
        </w:rPr>
        <w:t>）所有投标人应按前款规定时间在《天津市政府采购网》查看结果公告，招标人不再另行通知。</w:t>
      </w:r>
    </w:p>
    <w:p w14:paraId="6268CD1F">
      <w:pPr>
        <w:widowControl w:val="0"/>
        <w:adjustRightInd w:val="0"/>
        <w:spacing w:line="360" w:lineRule="auto"/>
        <w:ind w:firstLine="480" w:firstLineChars="200"/>
        <w:jc w:val="left"/>
        <w:rPr>
          <w:rFonts w:ascii="宋体" w:hAnsi="Times New Roman" w:eastAsia="宋体" w:cs="宋体"/>
          <w:spacing w:val="-6"/>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bidi="ar-SA"/>
        </w:rPr>
        <w:t>）中标投标人应于</w:t>
      </w: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个工作日内到天津国际招标有限公司领取中标通知，逾期未领者视同领取。《中标通知书》一经发出即发生法律效力。</w:t>
      </w:r>
    </w:p>
    <w:p w14:paraId="79DE39FC">
      <w:pPr>
        <w:widowControl w:val="0"/>
        <w:adjustRightInd w:val="0"/>
        <w:spacing w:line="360" w:lineRule="auto"/>
        <w:ind w:firstLine="456" w:firstLineChars="200"/>
        <w:jc w:val="left"/>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5</w:t>
      </w:r>
      <w:r>
        <w:rPr>
          <w:rFonts w:hint="eastAsia" w:ascii="宋体" w:hAnsi="宋体" w:eastAsia="宋体" w:cs="宋体"/>
          <w:spacing w:val="-6"/>
          <w:kern w:val="0"/>
          <w:sz w:val="24"/>
          <w:szCs w:val="24"/>
          <w:lang w:val="en-US" w:eastAsia="zh-CN" w:bidi="ar-SA"/>
        </w:rPr>
        <w:t>）中标通知书将成为合同的组成部分。</w:t>
      </w:r>
    </w:p>
    <w:p w14:paraId="1DABAE5A">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6</w:t>
      </w:r>
      <w:r>
        <w:rPr>
          <w:rFonts w:hint="eastAsia" w:ascii="宋体" w:hAnsi="宋体" w:eastAsia="宋体" w:cs="宋体"/>
          <w:spacing w:val="-6"/>
          <w:kern w:val="0"/>
          <w:sz w:val="24"/>
          <w:szCs w:val="24"/>
          <w:lang w:val="en-US" w:eastAsia="zh-CN" w:bidi="ar-SA"/>
        </w:rPr>
        <w:t>）根据《中华人民共和国民法典》及《中华人民共和国政府采购法》等规定，《中标通知书》的发出，即合同已经成立。</w:t>
      </w:r>
    </w:p>
    <w:p w14:paraId="538A3E69">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ascii="宋体" w:hAnsi="宋体" w:eastAsia="宋体" w:cs="宋体"/>
          <w:spacing w:val="-6"/>
          <w:kern w:val="0"/>
          <w:sz w:val="24"/>
          <w:szCs w:val="24"/>
          <w:lang w:val="en-US" w:eastAsia="zh-CN" w:bidi="ar-SA"/>
        </w:rPr>
        <w:t>2</w:t>
      </w:r>
      <w:r>
        <w:rPr>
          <w:rFonts w:hint="eastAsia" w:ascii="宋体" w:hAnsi="宋体" w:eastAsia="宋体" w:cs="宋体"/>
          <w:spacing w:val="-6"/>
          <w:kern w:val="0"/>
          <w:sz w:val="24"/>
          <w:szCs w:val="24"/>
          <w:lang w:val="en-US" w:eastAsia="zh-CN" w:bidi="ar-SA"/>
        </w:rPr>
        <w:t>、签订合同</w:t>
      </w:r>
    </w:p>
    <w:p w14:paraId="303211DC">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1</w:t>
      </w:r>
      <w:r>
        <w:rPr>
          <w:rFonts w:hint="eastAsia" w:ascii="宋体" w:hAnsi="宋体" w:eastAsia="宋体" w:cs="宋体"/>
          <w:spacing w:val="-6"/>
          <w:kern w:val="0"/>
          <w:sz w:val="24"/>
          <w:szCs w:val="24"/>
          <w:lang w:val="en-US" w:eastAsia="zh-CN" w:bidi="ar-SA"/>
        </w:rPr>
        <w:t>）</w:t>
      </w:r>
      <w:r>
        <w:rPr>
          <w:rFonts w:hint="eastAsia" w:ascii="Times New Roman" w:hAnsi="Times New Roman" w:eastAsia="宋体" w:cs="宋体"/>
          <w:b/>
          <w:kern w:val="0"/>
          <w:sz w:val="24"/>
          <w:szCs w:val="24"/>
          <w:lang w:val="en-US" w:eastAsia="zh-CN" w:bidi="ar-SA"/>
        </w:rPr>
        <w:t>招标人</w:t>
      </w:r>
      <w:r>
        <w:rPr>
          <w:rFonts w:hint="eastAsia" w:ascii="宋体" w:hAnsi="宋体" w:eastAsia="宋体" w:cs="宋体"/>
          <w:b/>
          <w:spacing w:val="-6"/>
          <w:kern w:val="0"/>
          <w:sz w:val="24"/>
          <w:szCs w:val="24"/>
          <w:lang w:val="en-US" w:eastAsia="zh-CN" w:bidi="ar-SA"/>
        </w:rPr>
        <w:t>应当自中标通知书发出之日起</w:t>
      </w:r>
      <w:r>
        <w:rPr>
          <w:rFonts w:ascii="宋体" w:hAnsi="宋体" w:eastAsia="宋体" w:cs="宋体"/>
          <w:b/>
          <w:spacing w:val="-6"/>
          <w:kern w:val="0"/>
          <w:sz w:val="24"/>
          <w:szCs w:val="24"/>
          <w:lang w:val="en-US" w:eastAsia="zh-CN" w:bidi="ar-SA"/>
        </w:rPr>
        <w:t>30</w:t>
      </w:r>
      <w:r>
        <w:rPr>
          <w:rFonts w:hint="eastAsia" w:ascii="宋体" w:hAnsi="宋体" w:eastAsia="宋体" w:cs="宋体"/>
          <w:b/>
          <w:spacing w:val="-6"/>
          <w:kern w:val="0"/>
          <w:sz w:val="24"/>
          <w:szCs w:val="24"/>
          <w:lang w:val="en-US" w:eastAsia="zh-CN" w:bidi="ar-SA"/>
        </w:rPr>
        <w:t>日内，按照招标文件与中标人签订书面合同。</w:t>
      </w:r>
      <w:r>
        <w:rPr>
          <w:rFonts w:hint="eastAsia" w:ascii="宋体" w:hAnsi="宋体" w:eastAsia="宋体" w:cs="宋体"/>
          <w:spacing w:val="-6"/>
          <w:kern w:val="0"/>
          <w:sz w:val="24"/>
          <w:szCs w:val="24"/>
          <w:lang w:val="en-US" w:eastAsia="zh-CN" w:bidi="ar-SA"/>
        </w:rPr>
        <w:t>所签订的合同不得对招标文件确定的事项和中标人投标文件作实质性修改。</w:t>
      </w:r>
    </w:p>
    <w:p w14:paraId="3CE2A496">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2</w:t>
      </w:r>
      <w:r>
        <w:rPr>
          <w:rFonts w:hint="eastAsia" w:ascii="宋体" w:hAnsi="宋体" w:eastAsia="宋体" w:cs="宋体"/>
          <w:spacing w:val="-6"/>
          <w:kern w:val="0"/>
          <w:sz w:val="24"/>
          <w:szCs w:val="24"/>
          <w:lang w:val="en-US" w:eastAsia="zh-CN" w:bidi="ar-SA"/>
        </w:rPr>
        <w:t>）招标人不得向中标人提出任何不合理的要求作为签订合同的条件。</w:t>
      </w:r>
    </w:p>
    <w:p w14:paraId="39738335">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3</w:t>
      </w:r>
      <w:r>
        <w:rPr>
          <w:rFonts w:hint="eastAsia" w:ascii="宋体" w:hAnsi="宋体" w:eastAsia="宋体" w:cs="宋体"/>
          <w:spacing w:val="-6"/>
          <w:kern w:val="0"/>
          <w:sz w:val="24"/>
          <w:szCs w:val="24"/>
          <w:lang w:val="en-US" w:eastAsia="zh-CN" w:bidi="ar-SA"/>
        </w:rPr>
        <w:t>）如果中标人自身问题未能在规定时间内与</w:t>
      </w:r>
      <w:r>
        <w:rPr>
          <w:rFonts w:hint="eastAsia" w:ascii="Times New Roman" w:hAnsi="Times New Roman" w:eastAsia="宋体" w:cs="宋体"/>
          <w:kern w:val="0"/>
          <w:sz w:val="24"/>
          <w:szCs w:val="24"/>
          <w:lang w:val="en-US" w:eastAsia="zh-CN" w:bidi="ar-SA"/>
        </w:rPr>
        <w:t>招标人</w:t>
      </w:r>
      <w:r>
        <w:rPr>
          <w:rFonts w:hint="eastAsia" w:ascii="宋体" w:hAnsi="宋体" w:eastAsia="宋体" w:cs="宋体"/>
          <w:spacing w:val="-6"/>
          <w:kern w:val="0"/>
          <w:sz w:val="24"/>
          <w:szCs w:val="24"/>
          <w:lang w:val="en-US" w:eastAsia="zh-CN" w:bidi="ar-SA"/>
        </w:rPr>
        <w:t>签订服务合同，招标人有权宣布其中标无效。在此情况下，可将合同授予排名次之的投标人。</w:t>
      </w:r>
    </w:p>
    <w:p w14:paraId="79ED040B">
      <w:pPr>
        <w:widowControl w:val="0"/>
        <w:adjustRightInd w:val="0"/>
        <w:spacing w:line="360" w:lineRule="auto"/>
        <w:ind w:firstLine="456" w:firstLineChars="200"/>
        <w:jc w:val="both"/>
        <w:rPr>
          <w:rFonts w:ascii="宋体" w:hAnsi="Times New Roman" w:eastAsia="宋体" w:cs="宋体"/>
          <w:spacing w:val="-6"/>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4</w:t>
      </w:r>
      <w:r>
        <w:rPr>
          <w:rFonts w:hint="eastAsia" w:ascii="宋体" w:hAnsi="宋体" w:eastAsia="宋体" w:cs="宋体"/>
          <w:spacing w:val="-6"/>
          <w:kern w:val="0"/>
          <w:sz w:val="24"/>
          <w:szCs w:val="24"/>
          <w:lang w:val="en-US" w:eastAsia="zh-CN" w:bidi="ar-SA"/>
        </w:rPr>
        <w:t>）</w:t>
      </w:r>
      <w:r>
        <w:rPr>
          <w:rFonts w:hint="eastAsia" w:ascii="宋体" w:hAnsi="宋体" w:eastAsia="宋体" w:cs="宋体"/>
          <w:kern w:val="0"/>
          <w:sz w:val="24"/>
          <w:szCs w:val="24"/>
          <w:lang w:val="en-US" w:eastAsia="zh-CN" w:bidi="ar-SA"/>
        </w:rPr>
        <w:t>招标人有权在投标人中标后对其进行审查或实地审核，如发现虚假情况，有权取消其中标资格。</w:t>
      </w:r>
    </w:p>
    <w:p w14:paraId="10E0C443">
      <w:pPr>
        <w:widowControl w:val="0"/>
        <w:adjustRightInd w:val="0"/>
        <w:spacing w:line="360" w:lineRule="auto"/>
        <w:ind w:firstLine="456" w:firstLineChars="200"/>
        <w:jc w:val="both"/>
        <w:rPr>
          <w:rFonts w:ascii="Times New Roman" w:hAnsi="Times New Roman" w:eastAsia="宋体" w:cs="Times New Roman"/>
          <w:kern w:val="0"/>
          <w:sz w:val="24"/>
          <w:szCs w:val="24"/>
          <w:lang w:val="en-US" w:eastAsia="zh-CN" w:bidi="ar-SA"/>
        </w:rPr>
      </w:pPr>
      <w:r>
        <w:rPr>
          <w:rFonts w:hint="eastAsia" w:ascii="宋体" w:hAnsi="宋体" w:eastAsia="宋体" w:cs="宋体"/>
          <w:spacing w:val="-6"/>
          <w:kern w:val="0"/>
          <w:sz w:val="24"/>
          <w:szCs w:val="24"/>
          <w:lang w:val="en-US" w:eastAsia="zh-CN" w:bidi="ar-SA"/>
        </w:rPr>
        <w:t>（</w:t>
      </w:r>
      <w:r>
        <w:rPr>
          <w:rFonts w:ascii="宋体" w:hAnsi="宋体" w:eastAsia="宋体" w:cs="宋体"/>
          <w:spacing w:val="-6"/>
          <w:kern w:val="0"/>
          <w:sz w:val="24"/>
          <w:szCs w:val="24"/>
          <w:lang w:val="en-US" w:eastAsia="zh-CN" w:bidi="ar-SA"/>
        </w:rPr>
        <w:t>5</w:t>
      </w:r>
      <w:r>
        <w:rPr>
          <w:rFonts w:hint="eastAsia" w:ascii="宋体" w:hAnsi="宋体" w:eastAsia="宋体" w:cs="宋体"/>
          <w:spacing w:val="-6"/>
          <w:kern w:val="0"/>
          <w:sz w:val="24"/>
          <w:szCs w:val="24"/>
          <w:lang w:val="en-US" w:eastAsia="zh-CN" w:bidi="ar-SA"/>
        </w:rPr>
        <w:t>）本项目不得转包及分包，一经发现，取消中标人中标资格，并按照招标人相关制度进行处理。</w:t>
      </w:r>
    </w:p>
    <w:p w14:paraId="00A3C5D2">
      <w:pPr>
        <w:keepNext/>
        <w:keepLines/>
        <w:widowControl w:val="0"/>
        <w:numPr>
          <w:ilvl w:val="0"/>
          <w:numId w:val="0"/>
        </w:numPr>
        <w:adjustRightInd w:val="0"/>
        <w:spacing w:before="0" w:after="0" w:line="360" w:lineRule="auto"/>
        <w:jc w:val="center"/>
        <w:outlineLvl w:val="0"/>
        <w:rPr>
          <w:rFonts w:ascii="宋体" w:hAnsi="Times New Roman" w:eastAsia="楷体_GB2312" w:cs="宋体"/>
          <w:b/>
          <w:kern w:val="44"/>
          <w:sz w:val="44"/>
          <w:szCs w:val="44"/>
          <w:lang w:val="en-US" w:eastAsia="zh-CN" w:bidi="ar-SA"/>
        </w:rPr>
      </w:pPr>
      <w:r>
        <w:rPr>
          <w:rFonts w:ascii="宋体" w:hAnsi="Times New Roman" w:eastAsia="楷体_GB2312" w:cs="宋体"/>
          <w:b/>
          <w:spacing w:val="-6"/>
          <w:kern w:val="44"/>
          <w:sz w:val="24"/>
          <w:szCs w:val="24"/>
          <w:lang w:val="en-US" w:eastAsia="zh-CN" w:bidi="ar-SA"/>
        </w:rPr>
        <w:br w:type="page"/>
      </w:r>
      <w:bookmarkStart w:id="224" w:name="_Toc30355"/>
      <w:bookmarkStart w:id="225" w:name="_Toc6271"/>
      <w:r>
        <w:rPr>
          <w:rFonts w:hint="eastAsia" w:ascii="宋体" w:hAnsi="宋体" w:eastAsia="宋体" w:cs="宋体"/>
          <w:b/>
          <w:kern w:val="44"/>
          <w:sz w:val="44"/>
          <w:szCs w:val="44"/>
          <w:lang w:val="en-US" w:eastAsia="zh-CN" w:bidi="ar-SA"/>
        </w:rPr>
        <w:t>第三章 开标与评标须知</w:t>
      </w:r>
      <w:bookmarkEnd w:id="224"/>
      <w:bookmarkEnd w:id="225"/>
    </w:p>
    <w:p w14:paraId="439CAD79">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226" w:name="_Toc195"/>
      <w:bookmarkStart w:id="227" w:name="_Toc9159"/>
      <w:bookmarkStart w:id="228" w:name="_Toc5687"/>
      <w:r>
        <w:rPr>
          <w:rFonts w:hint="eastAsia" w:ascii="宋体" w:hAnsi="宋体" w:eastAsia="宋体" w:cs="宋体"/>
          <w:b/>
          <w:kern w:val="2"/>
          <w:sz w:val="24"/>
          <w:szCs w:val="24"/>
          <w:lang w:val="en-US" w:eastAsia="zh-CN" w:bidi="ar-SA"/>
        </w:rPr>
        <w:t>一、开标与资格审查</w:t>
      </w:r>
      <w:bookmarkEnd w:id="226"/>
      <w:bookmarkEnd w:id="227"/>
      <w:bookmarkEnd w:id="228"/>
    </w:p>
    <w:p w14:paraId="5272576E">
      <w:pPr>
        <w:adjustRightInd w:val="0"/>
        <w:snapToGrid w:val="0"/>
        <w:spacing w:line="460" w:lineRule="exact"/>
        <w:ind w:firstLine="240" w:firstLineChars="100"/>
        <w:rPr>
          <w:rFonts w:ascii="Times New Roman" w:hAnsi="宋体" w:eastAsia="宋体" w:cs="Times New Roman"/>
          <w:sz w:val="24"/>
          <w:szCs w:val="24"/>
        </w:rPr>
      </w:pPr>
      <w:r>
        <w:rPr>
          <w:rFonts w:ascii="Times New Roman" w:hAnsi="宋体" w:eastAsia="宋体" w:cs="Times New Roman"/>
          <w:sz w:val="24"/>
          <w:szCs w:val="24"/>
        </w:rPr>
        <w:t>1</w:t>
      </w:r>
      <w:r>
        <w:rPr>
          <w:rFonts w:hint="eastAsia" w:ascii="Times New Roman" w:hAnsi="宋体" w:eastAsia="宋体" w:cs="Times New Roman"/>
          <w:sz w:val="24"/>
          <w:szCs w:val="24"/>
        </w:rPr>
        <w:t>、本项目采用线下递交文件的方式开标。</w:t>
      </w:r>
    </w:p>
    <w:p w14:paraId="09D4BFC4">
      <w:pPr>
        <w:adjustRightInd w:val="0"/>
        <w:snapToGrid w:val="0"/>
        <w:spacing w:line="460" w:lineRule="exact"/>
        <w:ind w:firstLine="240" w:firstLineChars="100"/>
        <w:rPr>
          <w:rFonts w:ascii="Times New Roman" w:hAnsi="宋体" w:eastAsia="宋体" w:cs="Times New Roman"/>
          <w:sz w:val="24"/>
          <w:szCs w:val="24"/>
        </w:rPr>
      </w:pPr>
      <w:r>
        <w:rPr>
          <w:rFonts w:ascii="Times New Roman" w:hAnsi="宋体" w:eastAsia="宋体" w:cs="Times New Roman"/>
          <w:sz w:val="24"/>
          <w:szCs w:val="24"/>
        </w:rPr>
        <w:t>2</w:t>
      </w:r>
      <w:r>
        <w:rPr>
          <w:rFonts w:hint="eastAsia" w:ascii="Times New Roman" w:hAnsi="宋体" w:eastAsia="宋体" w:cs="Times New Roman"/>
          <w:sz w:val="24"/>
          <w:szCs w:val="24"/>
        </w:rPr>
        <w:t>、开标程序</w:t>
      </w:r>
    </w:p>
    <w:p w14:paraId="722C1B14">
      <w:pPr>
        <w:adjustRightInd w:val="0"/>
        <w:spacing w:line="360" w:lineRule="auto"/>
        <w:ind w:firstLine="240" w:firstLineChars="10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1</w:t>
      </w:r>
      <w:r>
        <w:rPr>
          <w:rFonts w:hint="eastAsia" w:ascii="宋体" w:hAnsi="宋体" w:eastAsia="宋体" w:cs="宋体"/>
          <w:sz w:val="24"/>
          <w:szCs w:val="24"/>
        </w:rPr>
        <w:t>）开标会议由招标代理机构主持。</w:t>
      </w:r>
      <w:r>
        <w:rPr>
          <w:rFonts w:ascii="Arial" w:hAnsi="Arial" w:eastAsia="宋体" w:cs="Arial"/>
          <w:sz w:val="24"/>
          <w:szCs w:val="24"/>
        </w:rPr>
        <w:t>评标委员会成员</w:t>
      </w:r>
      <w:r>
        <w:rPr>
          <w:rFonts w:hint="eastAsia" w:ascii="宋体" w:hAnsi="宋体" w:eastAsia="宋体" w:cs="宋体"/>
          <w:sz w:val="24"/>
          <w:szCs w:val="24"/>
        </w:rPr>
        <w:t>不得参加开标活动。</w:t>
      </w:r>
    </w:p>
    <w:p w14:paraId="3EA4A2E4">
      <w:pPr>
        <w:adjustRightInd w:val="0"/>
        <w:spacing w:line="360" w:lineRule="auto"/>
        <w:ind w:firstLine="240" w:firstLineChars="10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2</w:t>
      </w:r>
      <w:r>
        <w:rPr>
          <w:rFonts w:hint="eastAsia" w:ascii="宋体" w:hAnsi="宋体" w:eastAsia="宋体" w:cs="宋体"/>
          <w:sz w:val="24"/>
          <w:szCs w:val="24"/>
        </w:rPr>
        <w:t>）投标文件密封情况确认无误后由招标代理机构工作人员当众拆封、当众开启投标文件，进行公开唱标，宣布投标人名称、投标价格和招标文件规定的需要宣布的其他内容。唱标内容为各投标人投标文件正本中“开标一览表”内容，以及招标人认为合适的其他内容与记录。投标人开标一览表中若有报价未被唱出，应在开标时声明或提请注意，否则招标人对此不承担任何责任。投标人不足</w:t>
      </w:r>
      <w:r>
        <w:rPr>
          <w:rFonts w:ascii="宋体" w:hAnsi="宋体" w:eastAsia="宋体" w:cs="宋体"/>
          <w:sz w:val="24"/>
          <w:szCs w:val="24"/>
        </w:rPr>
        <w:t>3</w:t>
      </w:r>
      <w:r>
        <w:rPr>
          <w:rFonts w:hint="eastAsia" w:ascii="宋体" w:hAnsi="宋体" w:eastAsia="宋体" w:cs="宋体"/>
          <w:sz w:val="24"/>
          <w:szCs w:val="24"/>
        </w:rPr>
        <w:t>家的，不得开标。</w:t>
      </w:r>
    </w:p>
    <w:p w14:paraId="06D33CF0">
      <w:pPr>
        <w:widowControl w:val="0"/>
        <w:adjustRightInd w:val="0"/>
        <w:spacing w:line="360" w:lineRule="auto"/>
        <w:ind w:firstLine="240" w:firstLineChars="1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）开标过程应当由招标人或者招标代理机构负责记录，由参加开标的各投标人代表</w:t>
      </w:r>
      <w:r>
        <w:rPr>
          <w:rFonts w:hint="eastAsia" w:ascii="Arial" w:hAnsi="宋体" w:eastAsia="宋体" w:cs="宋体"/>
          <w:bCs/>
          <w:kern w:val="0"/>
          <w:sz w:val="24"/>
          <w:szCs w:val="24"/>
          <w:lang w:val="en-US" w:eastAsia="zh-CN" w:bidi="ar-SA"/>
        </w:rPr>
        <w:t>确认</w:t>
      </w:r>
      <w:r>
        <w:rPr>
          <w:rFonts w:hint="eastAsia" w:ascii="宋体" w:hAnsi="宋体" w:eastAsia="宋体" w:cs="宋体"/>
          <w:kern w:val="0"/>
          <w:sz w:val="24"/>
          <w:szCs w:val="24"/>
          <w:lang w:val="en-US" w:eastAsia="zh-CN" w:bidi="ar-SA"/>
        </w:rPr>
        <w:t>和相关工作人员签字确认后随采购文件一并存档。</w:t>
      </w:r>
    </w:p>
    <w:p w14:paraId="3D310316">
      <w:pPr>
        <w:widowControl w:val="0"/>
        <w:adjustRightInd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代表对开标过程和开标记录有疑义，以及认为招标人、招标代理机构相关工作人员有需要回避的情形的，应当场提出询问或者回避申请。招标人、招标代理机构对投标人代表提出的询问或者回避申请应当及时处理。</w:t>
      </w:r>
    </w:p>
    <w:p w14:paraId="6A24486D">
      <w:pPr>
        <w:widowControl w:val="0"/>
        <w:adjustRightInd w:val="0"/>
        <w:spacing w:line="360" w:lineRule="auto"/>
        <w:ind w:firstLine="240" w:firstLineChars="1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bidi="ar-SA"/>
        </w:rPr>
        <w:t>）开标记录</w:t>
      </w:r>
      <w:r>
        <w:rPr>
          <w:rFonts w:hint="eastAsia" w:ascii="Arial" w:hAnsi="宋体" w:eastAsia="宋体" w:cs="宋体"/>
          <w:bCs/>
          <w:kern w:val="0"/>
          <w:sz w:val="24"/>
          <w:szCs w:val="24"/>
          <w:lang w:val="en-US" w:eastAsia="zh-CN" w:bidi="ar-SA"/>
        </w:rPr>
        <w:t>经投标人确认后</w:t>
      </w:r>
      <w:r>
        <w:rPr>
          <w:rFonts w:hint="eastAsia" w:ascii="宋体" w:hAnsi="宋体" w:eastAsia="宋体" w:cs="宋体"/>
          <w:kern w:val="0"/>
          <w:sz w:val="24"/>
          <w:szCs w:val="24"/>
          <w:lang w:val="en-US" w:eastAsia="zh-CN" w:bidi="ar-SA"/>
        </w:rPr>
        <w:t>，投标人的投标文件参加后续的资格审查、初步评审及详细评审。</w:t>
      </w:r>
    </w:p>
    <w:p w14:paraId="286FD0F0">
      <w:pPr>
        <w:adjustRightInd w:val="0"/>
        <w:spacing w:line="360" w:lineRule="auto"/>
        <w:ind w:firstLine="240" w:firstLineChars="100"/>
        <w:rPr>
          <w:rFonts w:ascii="宋体" w:hAnsi="Times New Roman" w:eastAsia="宋体" w:cs="宋体"/>
          <w:bCs/>
          <w:sz w:val="24"/>
          <w:szCs w:val="24"/>
        </w:rPr>
      </w:pPr>
      <w:r>
        <w:rPr>
          <w:rFonts w:hint="eastAsia" w:ascii="宋体" w:hAnsi="宋体" w:eastAsia="宋体" w:cs="宋体"/>
          <w:sz w:val="24"/>
          <w:szCs w:val="24"/>
        </w:rPr>
        <w:t>（</w:t>
      </w:r>
      <w:r>
        <w:rPr>
          <w:rFonts w:ascii="宋体" w:hAnsi="宋体" w:eastAsia="宋体" w:cs="宋体"/>
          <w:sz w:val="24"/>
          <w:szCs w:val="24"/>
        </w:rPr>
        <w:t>5</w:t>
      </w:r>
      <w:r>
        <w:rPr>
          <w:rFonts w:hint="eastAsia" w:ascii="宋体" w:hAnsi="宋体" w:eastAsia="宋体" w:cs="宋体"/>
          <w:sz w:val="24"/>
          <w:szCs w:val="24"/>
        </w:rPr>
        <w:t>）招标人或招标代理机构对</w:t>
      </w:r>
      <w:r>
        <w:rPr>
          <w:rFonts w:hint="eastAsia" w:ascii="宋体" w:hAnsi="宋体" w:eastAsia="宋体" w:cs="宋体"/>
          <w:bCs/>
          <w:sz w:val="24"/>
          <w:szCs w:val="24"/>
        </w:rPr>
        <w:t>投标人进行资格审查，下列实质性资格审查条件不具备之一者，评审视为不合格，将不能通过资格审查</w:t>
      </w:r>
      <w:r>
        <w:rPr>
          <w:rFonts w:hint="eastAsia" w:ascii="宋体" w:hAnsi="宋体" w:eastAsia="宋体" w:cs="宋体"/>
          <w:sz w:val="24"/>
          <w:szCs w:val="24"/>
        </w:rPr>
        <w:t>。</w:t>
      </w:r>
    </w:p>
    <w:p w14:paraId="49626B51">
      <w:pPr>
        <w:adjustRightInd w:val="0"/>
        <w:spacing w:line="360" w:lineRule="auto"/>
        <w:ind w:firstLine="465"/>
        <w:rPr>
          <w:rFonts w:ascii="宋体" w:hAnsi="Times New Roman" w:eastAsia="宋体" w:cs="宋体"/>
          <w:bCs/>
          <w:sz w:val="24"/>
          <w:szCs w:val="24"/>
        </w:rPr>
      </w:pPr>
      <w:r>
        <w:rPr>
          <w:rFonts w:hint="eastAsia" w:ascii="宋体" w:hAnsi="宋体" w:eastAsia="宋体" w:cs="宋体"/>
          <w:bCs/>
          <w:sz w:val="24"/>
          <w:szCs w:val="24"/>
        </w:rPr>
        <w:t>资格审查的具体内容为：</w:t>
      </w:r>
    </w:p>
    <w:tbl>
      <w:tblPr>
        <w:tblStyle w:val="6"/>
        <w:tblpPr w:leftFromText="180" w:rightFromText="180" w:vertAnchor="text" w:horzAnchor="margin" w:tblpY="550"/>
        <w:tblOverlap w:val="never"/>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3265"/>
        <w:gridCol w:w="4805"/>
      </w:tblGrid>
      <w:tr w14:paraId="29D31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758" w:type="dxa"/>
            <w:vAlign w:val="center"/>
          </w:tcPr>
          <w:p w14:paraId="2541F5C4">
            <w:pPr>
              <w:spacing w:line="360" w:lineRule="auto"/>
              <w:jc w:val="center"/>
              <w:rPr>
                <w:rFonts w:ascii="宋体" w:hAnsi="Times New Roman" w:eastAsia="宋体" w:cs="宋体"/>
                <w:b/>
                <w:sz w:val="24"/>
                <w:szCs w:val="24"/>
              </w:rPr>
            </w:pPr>
            <w:r>
              <w:rPr>
                <w:rFonts w:hint="eastAsia" w:ascii="宋体" w:hAnsi="宋体" w:eastAsia="宋体" w:cs="宋体"/>
                <w:b/>
                <w:sz w:val="24"/>
                <w:szCs w:val="24"/>
              </w:rPr>
              <w:t>序号</w:t>
            </w:r>
          </w:p>
        </w:tc>
        <w:tc>
          <w:tcPr>
            <w:tcW w:w="3265" w:type="dxa"/>
            <w:vAlign w:val="center"/>
          </w:tcPr>
          <w:p w14:paraId="71348231">
            <w:pPr>
              <w:spacing w:line="360" w:lineRule="auto"/>
              <w:jc w:val="center"/>
              <w:rPr>
                <w:rFonts w:ascii="宋体" w:hAnsi="Times New Roman" w:eastAsia="宋体" w:cs="宋体"/>
                <w:b/>
                <w:sz w:val="24"/>
                <w:szCs w:val="24"/>
              </w:rPr>
            </w:pPr>
            <w:r>
              <w:rPr>
                <w:rFonts w:hint="eastAsia" w:ascii="宋体" w:hAnsi="宋体" w:eastAsia="宋体" w:cs="宋体"/>
                <w:b/>
                <w:sz w:val="24"/>
                <w:szCs w:val="24"/>
              </w:rPr>
              <w:t>项目内容</w:t>
            </w:r>
          </w:p>
        </w:tc>
        <w:tc>
          <w:tcPr>
            <w:tcW w:w="4805" w:type="dxa"/>
            <w:vAlign w:val="center"/>
          </w:tcPr>
          <w:p w14:paraId="790A5DB3">
            <w:pPr>
              <w:spacing w:line="360" w:lineRule="auto"/>
              <w:jc w:val="center"/>
              <w:rPr>
                <w:rFonts w:ascii="宋体" w:hAnsi="Times New Roman" w:eastAsia="宋体" w:cs="宋体"/>
                <w:b/>
                <w:sz w:val="24"/>
                <w:szCs w:val="24"/>
              </w:rPr>
            </w:pPr>
            <w:r>
              <w:rPr>
                <w:rFonts w:hint="eastAsia" w:ascii="宋体" w:hAnsi="宋体" w:eastAsia="宋体" w:cs="宋体"/>
                <w:b/>
                <w:sz w:val="24"/>
                <w:szCs w:val="24"/>
              </w:rPr>
              <w:t>合格条件</w:t>
            </w:r>
          </w:p>
        </w:tc>
      </w:tr>
      <w:tr w14:paraId="79BF4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758" w:type="dxa"/>
            <w:vAlign w:val="center"/>
          </w:tcPr>
          <w:p w14:paraId="5DCC8F02">
            <w:pPr>
              <w:spacing w:line="360" w:lineRule="auto"/>
              <w:ind w:firstLine="34"/>
              <w:jc w:val="center"/>
              <w:rPr>
                <w:rFonts w:ascii="宋体" w:hAnsi="Times New Roman" w:eastAsia="宋体" w:cs="宋体"/>
                <w:sz w:val="24"/>
                <w:szCs w:val="24"/>
              </w:rPr>
            </w:pPr>
            <w:r>
              <w:rPr>
                <w:rFonts w:ascii="宋体" w:hAnsi="宋体" w:eastAsia="宋体" w:cs="宋体"/>
                <w:sz w:val="24"/>
                <w:szCs w:val="24"/>
              </w:rPr>
              <w:t>1</w:t>
            </w:r>
          </w:p>
        </w:tc>
        <w:tc>
          <w:tcPr>
            <w:tcW w:w="3265" w:type="dxa"/>
            <w:vAlign w:val="center"/>
          </w:tcPr>
          <w:p w14:paraId="51B55D62">
            <w:pPr>
              <w:spacing w:line="320" w:lineRule="exact"/>
              <w:jc w:val="left"/>
              <w:rPr>
                <w:rFonts w:ascii="宋体" w:hAnsi="Times New Roman" w:eastAsia="宋体" w:cs="宋体"/>
                <w:kern w:val="0"/>
                <w:sz w:val="24"/>
                <w:szCs w:val="24"/>
              </w:rPr>
            </w:pPr>
            <w:r>
              <w:rPr>
                <w:rFonts w:hint="eastAsia" w:ascii="宋体" w:hAnsi="Times New Roman" w:eastAsia="宋体" w:cs="宋体"/>
                <w:kern w:val="0"/>
                <w:sz w:val="24"/>
                <w:szCs w:val="24"/>
              </w:rPr>
              <w:t>营业执照</w:t>
            </w:r>
          </w:p>
        </w:tc>
        <w:tc>
          <w:tcPr>
            <w:tcW w:w="4805" w:type="dxa"/>
            <w:vAlign w:val="center"/>
          </w:tcPr>
          <w:p w14:paraId="10F5B7EE">
            <w:pPr>
              <w:adjustRightInd w:val="0"/>
              <w:spacing w:line="320" w:lineRule="exact"/>
              <w:jc w:val="left"/>
              <w:rPr>
                <w:rFonts w:ascii="Times New Roman" w:hAnsi="Times New Roman" w:eastAsia="宋体" w:cs="Times New Roman"/>
                <w:szCs w:val="22"/>
              </w:rPr>
            </w:pPr>
            <w:r>
              <w:rPr>
                <w:rFonts w:hint="eastAsia" w:ascii="宋体" w:hAnsi="Times New Roman" w:eastAsia="宋体" w:cs="宋体"/>
                <w:sz w:val="24"/>
                <w:szCs w:val="24"/>
              </w:rPr>
              <w:t>营业执照或事业单位法人证书或民办非企业单位登记证书或社会团体法人登记证书或基金会法人登记证书，投标文件中提供复印件加盖公章；</w:t>
            </w:r>
          </w:p>
        </w:tc>
      </w:tr>
      <w:tr w14:paraId="662EC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758" w:type="dxa"/>
            <w:vAlign w:val="center"/>
          </w:tcPr>
          <w:p w14:paraId="02063BEE">
            <w:pPr>
              <w:spacing w:line="360" w:lineRule="auto"/>
              <w:ind w:firstLine="34"/>
              <w:jc w:val="center"/>
              <w:rPr>
                <w:rFonts w:ascii="宋体" w:hAnsi="Times New Roman" w:eastAsia="宋体" w:cs="宋体"/>
                <w:sz w:val="24"/>
                <w:szCs w:val="24"/>
              </w:rPr>
            </w:pPr>
            <w:r>
              <w:rPr>
                <w:rFonts w:ascii="宋体" w:hAnsi="宋体" w:eastAsia="宋体" w:cs="宋体"/>
                <w:sz w:val="24"/>
                <w:szCs w:val="24"/>
              </w:rPr>
              <w:t>2</w:t>
            </w:r>
          </w:p>
        </w:tc>
        <w:tc>
          <w:tcPr>
            <w:tcW w:w="3265" w:type="dxa"/>
            <w:vAlign w:val="center"/>
          </w:tcPr>
          <w:p w14:paraId="1A44ACBF">
            <w:pPr>
              <w:spacing w:line="320" w:lineRule="exact"/>
              <w:jc w:val="left"/>
              <w:rPr>
                <w:rFonts w:ascii="宋体" w:hAnsi="Times New Roman" w:eastAsia="宋体" w:cs="宋体"/>
                <w:sz w:val="24"/>
                <w:szCs w:val="24"/>
              </w:rPr>
            </w:pPr>
            <w:r>
              <w:rPr>
                <w:rFonts w:hint="eastAsia" w:ascii="宋体" w:hAnsi="宋体" w:eastAsia="宋体" w:cs="宋体"/>
                <w:sz w:val="24"/>
                <w:szCs w:val="24"/>
              </w:rPr>
              <w:t>审计报告</w:t>
            </w:r>
            <w:r>
              <w:rPr>
                <w:rFonts w:hint="eastAsia" w:ascii="宋体" w:hAnsi="Times New Roman" w:eastAsia="宋体" w:cs="宋体"/>
                <w:sz w:val="24"/>
                <w:szCs w:val="24"/>
              </w:rPr>
              <w:t>或书面声明</w:t>
            </w:r>
          </w:p>
        </w:tc>
        <w:tc>
          <w:tcPr>
            <w:tcW w:w="4805" w:type="dxa"/>
            <w:vAlign w:val="center"/>
          </w:tcPr>
          <w:p w14:paraId="1623FB70">
            <w:pPr>
              <w:spacing w:line="320" w:lineRule="exact"/>
              <w:jc w:val="left"/>
              <w:rPr>
                <w:rFonts w:hint="eastAsia" w:ascii="宋体" w:hAnsi="Times New Roman" w:eastAsia="宋体" w:cs="宋体"/>
                <w:sz w:val="24"/>
                <w:szCs w:val="24"/>
              </w:rPr>
            </w:pPr>
            <w:r>
              <w:rPr>
                <w:rFonts w:hint="eastAsia" w:ascii="宋体" w:hAnsi="Times New Roman" w:eastAsia="宋体" w:cs="宋体"/>
                <w:sz w:val="24"/>
                <w:szCs w:val="24"/>
              </w:rPr>
              <w:t>财务状况报告等相关材料。</w:t>
            </w:r>
          </w:p>
          <w:p w14:paraId="61BD8739">
            <w:pPr>
              <w:spacing w:line="320" w:lineRule="exact"/>
              <w:jc w:val="left"/>
              <w:rPr>
                <w:rFonts w:hint="eastAsia" w:ascii="宋体" w:hAnsi="Times New Roman" w:eastAsia="宋体" w:cs="宋体"/>
                <w:sz w:val="24"/>
                <w:szCs w:val="24"/>
              </w:rPr>
            </w:pPr>
            <w:r>
              <w:rPr>
                <w:rFonts w:hint="eastAsia" w:ascii="宋体" w:hAnsi="Times New Roman" w:eastAsia="宋体" w:cs="宋体"/>
                <w:sz w:val="24"/>
                <w:szCs w:val="24"/>
              </w:rPr>
              <w:t>A.提供经第三方会计师事务所出具的2025年度</w:t>
            </w:r>
            <w:r>
              <w:rPr>
                <w:rFonts w:hint="eastAsia" w:ascii="宋体" w:hAnsi="Times New Roman" w:eastAsia="宋体" w:cs="宋体"/>
                <w:sz w:val="24"/>
                <w:szCs w:val="24"/>
                <w:lang w:val="en-US" w:eastAsia="zh-CN"/>
              </w:rPr>
              <w:t>审计</w:t>
            </w:r>
            <w:r>
              <w:rPr>
                <w:rFonts w:hint="eastAsia" w:ascii="宋体" w:hAnsi="Times New Roman" w:eastAsia="宋体" w:cs="宋体"/>
                <w:sz w:val="24"/>
                <w:szCs w:val="24"/>
              </w:rPr>
              <w:t>报告(含报表)，投标文件中提供复印件加盖公章。</w:t>
            </w:r>
          </w:p>
          <w:p w14:paraId="33EE13D0">
            <w:pPr>
              <w:spacing w:line="320" w:lineRule="exact"/>
              <w:jc w:val="left"/>
              <w:rPr>
                <w:rFonts w:hint="eastAsia" w:ascii="宋体" w:hAnsi="Times New Roman" w:eastAsia="宋体" w:cs="宋体"/>
                <w:sz w:val="24"/>
                <w:szCs w:val="24"/>
              </w:rPr>
            </w:pPr>
            <w:r>
              <w:rPr>
                <w:rFonts w:hint="eastAsia" w:ascii="宋体" w:hAnsi="Times New Roman" w:eastAsia="宋体" w:cs="宋体"/>
                <w:sz w:val="24"/>
                <w:szCs w:val="24"/>
              </w:rPr>
              <w:t>B.具有良好的商业信誉和健全的财务会计制度的书面声明，投标文件中提供书面声明原件。</w:t>
            </w:r>
          </w:p>
          <w:p w14:paraId="69DDBF2A">
            <w:pPr>
              <w:spacing w:line="320" w:lineRule="exact"/>
              <w:jc w:val="left"/>
              <w:rPr>
                <w:rFonts w:ascii="宋体" w:hAnsi="Times New Roman" w:eastAsia="宋体" w:cs="宋体"/>
                <w:sz w:val="24"/>
                <w:szCs w:val="24"/>
              </w:rPr>
            </w:pPr>
            <w:r>
              <w:rPr>
                <w:rFonts w:hint="eastAsia" w:ascii="宋体" w:hAnsi="Times New Roman" w:eastAsia="宋体" w:cs="宋体"/>
                <w:sz w:val="24"/>
                <w:szCs w:val="24"/>
              </w:rPr>
              <w:t>注:A、B两项提供任意一项均可</w:t>
            </w:r>
          </w:p>
        </w:tc>
      </w:tr>
      <w:tr w14:paraId="0767B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758" w:type="dxa"/>
            <w:vAlign w:val="center"/>
          </w:tcPr>
          <w:p w14:paraId="597FEB5A">
            <w:pPr>
              <w:spacing w:line="360" w:lineRule="auto"/>
              <w:ind w:firstLine="34"/>
              <w:jc w:val="center"/>
              <w:rPr>
                <w:rFonts w:ascii="宋体" w:hAnsi="Times New Roman" w:eastAsia="宋体" w:cs="宋体"/>
                <w:sz w:val="24"/>
                <w:szCs w:val="24"/>
              </w:rPr>
            </w:pPr>
            <w:r>
              <w:rPr>
                <w:rFonts w:ascii="宋体" w:hAnsi="宋体" w:eastAsia="宋体" w:cs="宋体"/>
                <w:sz w:val="24"/>
                <w:szCs w:val="24"/>
              </w:rPr>
              <w:t>3</w:t>
            </w:r>
          </w:p>
        </w:tc>
        <w:tc>
          <w:tcPr>
            <w:tcW w:w="3265" w:type="dxa"/>
            <w:vAlign w:val="center"/>
          </w:tcPr>
          <w:p w14:paraId="0F708DBB">
            <w:pPr>
              <w:spacing w:line="320" w:lineRule="exact"/>
              <w:jc w:val="left"/>
              <w:rPr>
                <w:rFonts w:ascii="宋体" w:hAnsi="Times New Roman" w:eastAsia="宋体" w:cs="宋体"/>
                <w:sz w:val="24"/>
                <w:szCs w:val="24"/>
              </w:rPr>
            </w:pPr>
            <w:r>
              <w:rPr>
                <w:rFonts w:hint="eastAsia" w:ascii="宋体" w:hAnsi="宋体" w:eastAsia="宋体" w:cs="宋体"/>
                <w:sz w:val="24"/>
                <w:szCs w:val="24"/>
              </w:rPr>
              <w:t>依法缴纳税收和社会保障资金记录</w:t>
            </w:r>
          </w:p>
        </w:tc>
        <w:tc>
          <w:tcPr>
            <w:tcW w:w="4805" w:type="dxa"/>
            <w:vAlign w:val="center"/>
          </w:tcPr>
          <w:p w14:paraId="27D7AB44">
            <w:pPr>
              <w:spacing w:line="320" w:lineRule="exact"/>
              <w:jc w:val="left"/>
              <w:rPr>
                <w:rFonts w:ascii="宋体" w:hAnsi="Times New Roman" w:eastAsia="宋体" w:cs="宋体"/>
                <w:sz w:val="24"/>
                <w:szCs w:val="24"/>
              </w:rPr>
            </w:pPr>
            <w:r>
              <w:rPr>
                <w:rFonts w:hint="eastAsia" w:ascii="宋体" w:hAnsi="Times New Roman" w:eastAsia="宋体" w:cs="宋体"/>
                <w:sz w:val="24"/>
                <w:szCs w:val="24"/>
              </w:rPr>
              <w:t>提供2025年1月至今任意一个月的依法缴纳税收和社会保障资金的关证明材料;依法不用缴纳税收和社会保障资金的应提供税务机关出具的依法免税的证明文件或社会保险基金管理部门出具的不需要缴纳社会保障资金的证明文件，投标文件中提供复印件加盖公章</w:t>
            </w:r>
          </w:p>
        </w:tc>
      </w:tr>
      <w:tr w14:paraId="46311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758" w:type="dxa"/>
            <w:vAlign w:val="center"/>
          </w:tcPr>
          <w:p w14:paraId="5097458A">
            <w:pPr>
              <w:spacing w:line="360" w:lineRule="auto"/>
              <w:ind w:firstLine="34"/>
              <w:jc w:val="center"/>
              <w:rPr>
                <w:rFonts w:ascii="宋体" w:hAnsi="Times New Roman" w:eastAsia="宋体" w:cs="宋体"/>
                <w:sz w:val="24"/>
                <w:szCs w:val="24"/>
              </w:rPr>
            </w:pPr>
            <w:r>
              <w:rPr>
                <w:rFonts w:ascii="宋体" w:hAnsi="宋体" w:eastAsia="宋体" w:cs="宋体"/>
                <w:sz w:val="24"/>
                <w:szCs w:val="24"/>
              </w:rPr>
              <w:t>4</w:t>
            </w:r>
          </w:p>
        </w:tc>
        <w:tc>
          <w:tcPr>
            <w:tcW w:w="3265" w:type="dxa"/>
            <w:vAlign w:val="center"/>
          </w:tcPr>
          <w:p w14:paraId="763B0C28">
            <w:pPr>
              <w:adjustRightInd w:val="0"/>
              <w:spacing w:line="320" w:lineRule="exact"/>
              <w:jc w:val="left"/>
              <w:rPr>
                <w:rFonts w:ascii="宋体" w:hAnsi="Times New Roman" w:eastAsia="宋体" w:cs="宋体"/>
                <w:sz w:val="24"/>
                <w:szCs w:val="24"/>
              </w:rPr>
            </w:pPr>
            <w:r>
              <w:rPr>
                <w:rFonts w:hint="eastAsia" w:ascii="宋体" w:hAnsi="宋体" w:eastAsia="宋体" w:cs="宋体"/>
                <w:sz w:val="24"/>
                <w:szCs w:val="24"/>
              </w:rPr>
              <w:t>无重大违法记录的书面声明</w:t>
            </w:r>
          </w:p>
        </w:tc>
        <w:tc>
          <w:tcPr>
            <w:tcW w:w="4805" w:type="dxa"/>
            <w:vAlign w:val="center"/>
          </w:tcPr>
          <w:p w14:paraId="179E4A55">
            <w:pPr>
              <w:adjustRightInd w:val="0"/>
              <w:spacing w:line="320" w:lineRule="exact"/>
              <w:jc w:val="left"/>
              <w:rPr>
                <w:rFonts w:ascii="宋体" w:hAnsi="Times New Roman" w:eastAsia="宋体" w:cs="宋体"/>
                <w:sz w:val="24"/>
                <w:szCs w:val="24"/>
              </w:rPr>
            </w:pPr>
            <w:r>
              <w:rPr>
                <w:rFonts w:hint="eastAsia" w:ascii="宋体" w:hAnsi="Times New Roman" w:eastAsia="宋体" w:cs="宋体"/>
                <w:sz w:val="24"/>
                <w:szCs w:val="24"/>
              </w:rPr>
              <w:t>提投标人在参加政府采购活动前三年内，在经营活动中没有重大违法记录的书面声明(提交投标文件递交的截止时间成立不足3年的投标人，可提供自成立以来无重大违法记录的书面声明)，投标文件中提供书面声明原件</w:t>
            </w:r>
          </w:p>
        </w:tc>
      </w:tr>
      <w:tr w14:paraId="5AEAD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758" w:type="dxa"/>
            <w:vAlign w:val="center"/>
          </w:tcPr>
          <w:p w14:paraId="69D7C56E">
            <w:pPr>
              <w:spacing w:line="360" w:lineRule="auto"/>
              <w:ind w:firstLine="34"/>
              <w:jc w:val="center"/>
              <w:rPr>
                <w:rFonts w:ascii="宋体" w:hAnsi="宋体" w:eastAsia="宋体" w:cs="宋体"/>
                <w:sz w:val="24"/>
                <w:szCs w:val="24"/>
              </w:rPr>
            </w:pPr>
            <w:r>
              <w:rPr>
                <w:rFonts w:hint="eastAsia" w:ascii="宋体" w:hAnsi="宋体" w:eastAsia="宋体" w:cs="宋体"/>
                <w:sz w:val="24"/>
                <w:szCs w:val="24"/>
              </w:rPr>
              <w:t>5</w:t>
            </w:r>
          </w:p>
        </w:tc>
        <w:tc>
          <w:tcPr>
            <w:tcW w:w="3265" w:type="dxa"/>
            <w:vAlign w:val="center"/>
          </w:tcPr>
          <w:p w14:paraId="7AE4F71C">
            <w:pPr>
              <w:spacing w:line="320" w:lineRule="exact"/>
              <w:jc w:val="left"/>
              <w:rPr>
                <w:rFonts w:ascii="宋体" w:hAnsi="宋体" w:eastAsia="宋体" w:cs="宋体"/>
                <w:sz w:val="24"/>
                <w:szCs w:val="24"/>
              </w:rPr>
            </w:pPr>
            <w:r>
              <w:rPr>
                <w:rFonts w:hint="eastAsia" w:ascii="宋体" w:hAnsi="Times New Roman" w:eastAsia="宋体" w:cs="宋体"/>
                <w:sz w:val="24"/>
                <w:szCs w:val="24"/>
              </w:rPr>
              <w:t>提交具备履行合同所必需的设备和专业技术能力证明材料；</w:t>
            </w:r>
          </w:p>
        </w:tc>
        <w:tc>
          <w:tcPr>
            <w:tcW w:w="4805" w:type="dxa"/>
            <w:vAlign w:val="center"/>
          </w:tcPr>
          <w:p w14:paraId="2256854F">
            <w:pPr>
              <w:adjustRightInd w:val="0"/>
              <w:spacing w:line="320" w:lineRule="exact"/>
              <w:jc w:val="left"/>
              <w:rPr>
                <w:rFonts w:hint="eastAsia" w:ascii="宋体" w:hAnsi="Times New Roman" w:eastAsia="宋体" w:cs="宋体"/>
                <w:sz w:val="24"/>
                <w:szCs w:val="24"/>
                <w:lang w:eastAsia="zh-CN"/>
              </w:rPr>
            </w:pPr>
            <w:r>
              <w:rPr>
                <w:rFonts w:hint="eastAsia" w:ascii="宋体" w:hAnsi="Times New Roman" w:eastAsia="宋体" w:cs="宋体"/>
                <w:sz w:val="24"/>
                <w:szCs w:val="24"/>
              </w:rPr>
              <w:t>投标人须具备履行合同所必需的设备和专业技术能力，投标文件中提供书面声明原件</w:t>
            </w:r>
            <w:r>
              <w:rPr>
                <w:rFonts w:hint="eastAsia" w:ascii="宋体" w:hAnsi="Times New Roman" w:eastAsia="宋体" w:cs="宋体"/>
                <w:sz w:val="24"/>
                <w:szCs w:val="24"/>
                <w:lang w:eastAsia="zh-CN"/>
              </w:rPr>
              <w:t>。</w:t>
            </w:r>
          </w:p>
        </w:tc>
      </w:tr>
      <w:tr w14:paraId="22B9D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758" w:type="dxa"/>
            <w:vAlign w:val="center"/>
          </w:tcPr>
          <w:p w14:paraId="2AEBB4C4">
            <w:pPr>
              <w:spacing w:line="360" w:lineRule="auto"/>
              <w:ind w:firstLine="34"/>
              <w:jc w:val="center"/>
              <w:rPr>
                <w:rFonts w:ascii="宋体" w:hAnsi="Times New Roman" w:eastAsia="宋体" w:cs="宋体"/>
                <w:sz w:val="24"/>
                <w:szCs w:val="24"/>
              </w:rPr>
            </w:pPr>
            <w:r>
              <w:rPr>
                <w:rFonts w:hint="eastAsia" w:ascii="宋体" w:hAnsi="Times New Roman" w:eastAsia="宋体" w:cs="宋体"/>
                <w:sz w:val="24"/>
                <w:szCs w:val="24"/>
              </w:rPr>
              <w:t>6</w:t>
            </w:r>
          </w:p>
        </w:tc>
        <w:tc>
          <w:tcPr>
            <w:tcW w:w="3265" w:type="dxa"/>
            <w:vAlign w:val="center"/>
          </w:tcPr>
          <w:p w14:paraId="1C01BC33">
            <w:pPr>
              <w:spacing w:line="320" w:lineRule="exact"/>
              <w:jc w:val="left"/>
              <w:rPr>
                <w:rFonts w:ascii="宋体" w:hAnsi="Times New Roman" w:eastAsia="宋体" w:cs="宋体"/>
                <w:sz w:val="24"/>
                <w:szCs w:val="24"/>
              </w:rPr>
            </w:pPr>
            <w:r>
              <w:rPr>
                <w:rFonts w:hint="eastAsia" w:ascii="宋体" w:hAnsi="Times New Roman" w:eastAsia="宋体" w:cs="宋体"/>
                <w:sz w:val="24"/>
                <w:szCs w:val="24"/>
              </w:rPr>
              <w:t>法定代表人投标或授权代表投标</w:t>
            </w:r>
          </w:p>
        </w:tc>
        <w:tc>
          <w:tcPr>
            <w:tcW w:w="4805" w:type="dxa"/>
            <w:vAlign w:val="center"/>
          </w:tcPr>
          <w:p w14:paraId="59BC242C">
            <w:pPr>
              <w:spacing w:line="320" w:lineRule="exact"/>
              <w:jc w:val="left"/>
              <w:rPr>
                <w:rFonts w:ascii="宋体" w:hAnsi="Times New Roman" w:eastAsia="宋体" w:cs="宋体"/>
                <w:sz w:val="24"/>
                <w:szCs w:val="24"/>
              </w:rPr>
            </w:pPr>
            <w:r>
              <w:rPr>
                <w:rFonts w:hint="eastAsia" w:ascii="宋体" w:hAnsi="Times New Roman" w:eastAsia="宋体" w:cs="宋体"/>
                <w:sz w:val="24"/>
                <w:szCs w:val="24"/>
              </w:rPr>
              <w:t>投标人代表若为法定代表人需提供法定代表人身份证明书原件和法定代表人身份证原件;投标人代表若为被授权的委托代理人，须提供法定代表人授权书原件(需由法定代表人签字或盖章)和被授权人身份证原件；</w:t>
            </w:r>
          </w:p>
        </w:tc>
      </w:tr>
      <w:tr w14:paraId="34F73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758" w:type="dxa"/>
            <w:vAlign w:val="center"/>
          </w:tcPr>
          <w:p w14:paraId="2DFE41B6">
            <w:pPr>
              <w:spacing w:line="360" w:lineRule="auto"/>
              <w:ind w:firstLine="34"/>
              <w:jc w:val="center"/>
              <w:rPr>
                <w:rFonts w:ascii="宋体" w:hAnsi="Times New Roman" w:eastAsia="宋体" w:cs="宋体"/>
                <w:sz w:val="24"/>
                <w:szCs w:val="24"/>
              </w:rPr>
            </w:pPr>
            <w:r>
              <w:rPr>
                <w:rFonts w:hint="eastAsia" w:ascii="宋体" w:hAnsi="Times New Roman" w:eastAsia="宋体" w:cs="宋体"/>
                <w:sz w:val="24"/>
                <w:szCs w:val="24"/>
              </w:rPr>
              <w:t>7</w:t>
            </w:r>
          </w:p>
        </w:tc>
        <w:tc>
          <w:tcPr>
            <w:tcW w:w="3265" w:type="dxa"/>
            <w:vAlign w:val="center"/>
          </w:tcPr>
          <w:p w14:paraId="7338E57F">
            <w:pPr>
              <w:adjustRightInd w:val="0"/>
              <w:spacing w:line="320" w:lineRule="exact"/>
              <w:jc w:val="left"/>
              <w:rPr>
                <w:rFonts w:ascii="宋体" w:hAnsi="宋体" w:eastAsia="宋体" w:cs="宋体"/>
                <w:kern w:val="0"/>
                <w:sz w:val="24"/>
                <w:szCs w:val="24"/>
              </w:rPr>
            </w:pPr>
            <w:r>
              <w:rPr>
                <w:rFonts w:hint="eastAsia" w:ascii="宋体" w:hAnsi="宋体" w:eastAsia="宋体" w:cs="宋体"/>
                <w:kern w:val="0"/>
                <w:sz w:val="24"/>
                <w:szCs w:val="24"/>
              </w:rPr>
              <w:t>联合体</w:t>
            </w:r>
          </w:p>
        </w:tc>
        <w:tc>
          <w:tcPr>
            <w:tcW w:w="4805" w:type="dxa"/>
            <w:vAlign w:val="center"/>
          </w:tcPr>
          <w:p w14:paraId="3C7FC2C1">
            <w:pPr>
              <w:adjustRightInd w:val="0"/>
              <w:spacing w:line="320" w:lineRule="exact"/>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本项目不接受联合体投标，投标文件中提供书面声明原件</w:t>
            </w:r>
          </w:p>
        </w:tc>
      </w:tr>
      <w:tr w14:paraId="51861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758" w:type="dxa"/>
            <w:vAlign w:val="center"/>
          </w:tcPr>
          <w:p w14:paraId="437C3C91">
            <w:pPr>
              <w:adjustRightInd w:val="0"/>
              <w:spacing w:line="360" w:lineRule="auto"/>
              <w:jc w:val="center"/>
              <w:rPr>
                <w:rFonts w:ascii="宋体" w:hAnsi="Times New Roman" w:eastAsia="宋体" w:cs="宋体"/>
                <w:kern w:val="0"/>
                <w:sz w:val="24"/>
                <w:szCs w:val="24"/>
              </w:rPr>
            </w:pPr>
            <w:r>
              <w:rPr>
                <w:rFonts w:hint="eastAsia" w:ascii="宋体" w:hAnsi="Times New Roman" w:eastAsia="宋体" w:cs="宋体"/>
                <w:kern w:val="0"/>
                <w:sz w:val="24"/>
                <w:szCs w:val="24"/>
              </w:rPr>
              <w:t>8</w:t>
            </w:r>
          </w:p>
        </w:tc>
        <w:tc>
          <w:tcPr>
            <w:tcW w:w="3265" w:type="dxa"/>
            <w:vAlign w:val="center"/>
          </w:tcPr>
          <w:p w14:paraId="02D028CF">
            <w:pPr>
              <w:adjustRightInd w:val="0"/>
              <w:spacing w:line="320" w:lineRule="exact"/>
              <w:jc w:val="left"/>
              <w:rPr>
                <w:rFonts w:ascii="宋体" w:hAnsi="Times New Roman" w:eastAsia="宋体" w:cs="宋体"/>
                <w:kern w:val="0"/>
                <w:sz w:val="24"/>
                <w:szCs w:val="24"/>
              </w:rPr>
            </w:pPr>
            <w:r>
              <w:rPr>
                <w:rFonts w:hint="eastAsia" w:ascii="宋体" w:hAnsi="宋体" w:eastAsia="宋体" w:cs="宋体"/>
                <w:kern w:val="0"/>
                <w:sz w:val="24"/>
                <w:szCs w:val="24"/>
              </w:rPr>
              <w:t>信用中国</w:t>
            </w:r>
          </w:p>
        </w:tc>
        <w:tc>
          <w:tcPr>
            <w:tcW w:w="4805" w:type="dxa"/>
            <w:vAlign w:val="center"/>
          </w:tcPr>
          <w:p w14:paraId="14697D43">
            <w:pPr>
              <w:adjustRightInd w:val="0"/>
              <w:spacing w:line="320" w:lineRule="exact"/>
              <w:jc w:val="left"/>
              <w:rPr>
                <w:rFonts w:ascii="宋体" w:hAnsi="Times New Roman" w:eastAsia="宋体" w:cs="宋体"/>
                <w:kern w:val="0"/>
                <w:sz w:val="24"/>
                <w:szCs w:val="24"/>
              </w:rPr>
            </w:pPr>
            <w:r>
              <w:rPr>
                <w:rFonts w:hint="eastAsia" w:ascii="宋体" w:hAnsi="宋体" w:eastAsia="宋体" w:cs="宋体"/>
                <w:kern w:val="0"/>
                <w:sz w:val="24"/>
                <w:szCs w:val="24"/>
                <w:lang w:val="zh-CN"/>
              </w:rPr>
              <w:t>按照《财政部关于在政府采购活动中查询及使用信用记录有关问题的通知》</w:t>
            </w:r>
            <w:r>
              <w:rPr>
                <w:rFonts w:hint="eastAsia" w:ascii="宋体" w:hAnsi="宋体" w:eastAsia="宋体" w:cs="宋体"/>
                <w:kern w:val="0"/>
                <w:sz w:val="24"/>
                <w:szCs w:val="24"/>
              </w:rPr>
              <w:t>（</w:t>
            </w:r>
            <w:r>
              <w:rPr>
                <w:rFonts w:hint="eastAsia" w:ascii="宋体" w:hAnsi="宋体" w:eastAsia="宋体" w:cs="宋体"/>
                <w:kern w:val="0"/>
                <w:sz w:val="24"/>
                <w:szCs w:val="24"/>
                <w:lang w:val="zh-CN"/>
              </w:rPr>
              <w:t>财库〔</w:t>
            </w:r>
            <w:r>
              <w:rPr>
                <w:rFonts w:ascii="宋体" w:hAnsi="宋体" w:eastAsia="宋体" w:cs="宋体"/>
                <w:kern w:val="0"/>
                <w:sz w:val="24"/>
                <w:szCs w:val="24"/>
              </w:rPr>
              <w:t>2016</w:t>
            </w:r>
            <w:r>
              <w:rPr>
                <w:rFonts w:hint="eastAsia" w:ascii="宋体" w:hAnsi="宋体" w:eastAsia="宋体" w:cs="宋体"/>
                <w:kern w:val="0"/>
                <w:sz w:val="24"/>
                <w:szCs w:val="24"/>
                <w:lang w:val="zh-CN"/>
              </w:rPr>
              <w:t>〕</w:t>
            </w:r>
            <w:r>
              <w:rPr>
                <w:rFonts w:ascii="宋体" w:hAnsi="宋体" w:eastAsia="宋体" w:cs="宋体"/>
                <w:kern w:val="0"/>
                <w:sz w:val="24"/>
                <w:szCs w:val="24"/>
              </w:rPr>
              <w:t>125</w:t>
            </w:r>
            <w:r>
              <w:rPr>
                <w:rFonts w:hint="eastAsia" w:ascii="宋体" w:hAnsi="宋体" w:eastAsia="宋体" w:cs="宋体"/>
                <w:kern w:val="0"/>
                <w:sz w:val="24"/>
                <w:szCs w:val="24"/>
                <w:lang w:val="zh-CN"/>
              </w:rPr>
              <w:t>号</w:t>
            </w:r>
            <w:r>
              <w:rPr>
                <w:rFonts w:hint="eastAsia" w:ascii="宋体" w:hAnsi="宋体" w:eastAsia="宋体" w:cs="宋体"/>
                <w:kern w:val="0"/>
                <w:sz w:val="24"/>
                <w:szCs w:val="24"/>
              </w:rPr>
              <w:t>）</w:t>
            </w:r>
            <w:r>
              <w:rPr>
                <w:rFonts w:hint="eastAsia" w:ascii="宋体" w:hAnsi="宋体" w:eastAsia="宋体" w:cs="宋体"/>
                <w:kern w:val="0"/>
                <w:sz w:val="24"/>
                <w:szCs w:val="24"/>
                <w:lang w:val="zh-CN"/>
              </w:rPr>
              <w:t>的要求</w:t>
            </w:r>
            <w:r>
              <w:rPr>
                <w:rFonts w:hint="eastAsia" w:ascii="宋体" w:hAnsi="宋体" w:eastAsia="宋体" w:cs="宋体"/>
                <w:kern w:val="0"/>
                <w:sz w:val="24"/>
                <w:szCs w:val="24"/>
              </w:rPr>
              <w:t>，</w:t>
            </w:r>
            <w:r>
              <w:rPr>
                <w:rFonts w:hint="eastAsia" w:ascii="宋体" w:hAnsi="宋体" w:eastAsia="宋体" w:cs="宋体"/>
                <w:kern w:val="0"/>
                <w:sz w:val="24"/>
                <w:szCs w:val="24"/>
                <w:lang w:val="zh-CN"/>
              </w:rPr>
              <w:t>根据开标当日</w:t>
            </w:r>
            <w:r>
              <w:rPr>
                <w:rFonts w:hint="eastAsia" w:ascii="宋体" w:hAnsi="宋体" w:eastAsia="宋体" w:cs="宋体"/>
                <w:kern w:val="0"/>
                <w:sz w:val="24"/>
                <w:szCs w:val="24"/>
              </w:rPr>
              <w:t>“</w:t>
            </w:r>
            <w:r>
              <w:rPr>
                <w:rFonts w:hint="eastAsia" w:ascii="宋体" w:hAnsi="宋体" w:eastAsia="宋体" w:cs="宋体"/>
                <w:kern w:val="0"/>
                <w:sz w:val="24"/>
                <w:szCs w:val="24"/>
                <w:lang w:val="zh-CN"/>
              </w:rPr>
              <w:t>信用中国</w:t>
            </w:r>
            <w:r>
              <w:rPr>
                <w:rFonts w:hint="eastAsia" w:ascii="宋体" w:hAnsi="宋体" w:eastAsia="宋体" w:cs="宋体"/>
                <w:kern w:val="0"/>
                <w:sz w:val="24"/>
                <w:szCs w:val="24"/>
              </w:rPr>
              <w:t>”</w:t>
            </w:r>
            <w:r>
              <w:rPr>
                <w:rFonts w:hint="eastAsia" w:ascii="宋体" w:hAnsi="宋体" w:eastAsia="宋体" w:cs="宋体"/>
                <w:kern w:val="0"/>
                <w:sz w:val="24"/>
                <w:szCs w:val="24"/>
                <w:lang w:val="zh-CN"/>
              </w:rPr>
              <w:t>网站</w:t>
            </w:r>
            <w:r>
              <w:rPr>
                <w:rFonts w:hint="eastAsia" w:ascii="宋体" w:hAnsi="宋体" w:eastAsia="宋体" w:cs="宋体"/>
                <w:kern w:val="0"/>
                <w:sz w:val="24"/>
                <w:szCs w:val="24"/>
              </w:rPr>
              <w:t>（</w:t>
            </w:r>
            <w:r>
              <w:rPr>
                <w:rFonts w:ascii="Cambria" w:hAnsi="Cambria" w:eastAsia="宋体" w:cs="宋体"/>
                <w:kern w:val="0"/>
                <w:sz w:val="24"/>
                <w:szCs w:val="24"/>
              </w:rPr>
              <w:t>www.creditchina.gov.cn</w:t>
            </w:r>
            <w:r>
              <w:rPr>
                <w:rFonts w:hint="eastAsia" w:ascii="宋体" w:hAnsi="宋体" w:eastAsia="宋体" w:cs="宋体"/>
                <w:kern w:val="0"/>
                <w:sz w:val="24"/>
                <w:szCs w:val="24"/>
              </w:rPr>
              <w:t>）</w:t>
            </w:r>
            <w:r>
              <w:rPr>
                <w:rFonts w:hint="eastAsia" w:ascii="宋体" w:hAnsi="宋体" w:eastAsia="宋体" w:cs="宋体"/>
                <w:kern w:val="0"/>
                <w:sz w:val="24"/>
                <w:szCs w:val="24"/>
                <w:lang w:val="zh-CN"/>
              </w:rPr>
              <w:t>的信息</w:t>
            </w:r>
            <w:r>
              <w:rPr>
                <w:rFonts w:hint="eastAsia" w:ascii="宋体" w:hAnsi="宋体" w:eastAsia="宋体" w:cs="宋体"/>
                <w:kern w:val="0"/>
                <w:sz w:val="24"/>
                <w:szCs w:val="24"/>
              </w:rPr>
              <w:t>，</w:t>
            </w:r>
            <w:r>
              <w:rPr>
                <w:rFonts w:hint="eastAsia" w:ascii="宋体" w:hAnsi="宋体" w:eastAsia="宋体" w:cs="宋体"/>
                <w:kern w:val="0"/>
                <w:sz w:val="24"/>
                <w:szCs w:val="24"/>
                <w:lang w:val="zh-CN"/>
              </w:rPr>
              <w:t>对列入失信被执行人、重大税收违法案件当事人名单的</w:t>
            </w:r>
            <w:r>
              <w:rPr>
                <w:rFonts w:hint="eastAsia" w:ascii="宋体" w:hAnsi="宋体" w:eastAsia="宋体" w:cs="宋体"/>
                <w:kern w:val="0"/>
                <w:sz w:val="24"/>
                <w:szCs w:val="24"/>
              </w:rPr>
              <w:t>，</w:t>
            </w:r>
            <w:r>
              <w:rPr>
                <w:rFonts w:hint="eastAsia" w:ascii="宋体" w:hAnsi="宋体" w:eastAsia="宋体" w:cs="宋体"/>
                <w:kern w:val="0"/>
                <w:sz w:val="24"/>
                <w:szCs w:val="24"/>
                <w:lang w:val="zh-CN"/>
              </w:rPr>
              <w:t>拒绝其参与政府采购活动</w:t>
            </w:r>
            <w:r>
              <w:rPr>
                <w:rFonts w:hint="eastAsia" w:ascii="宋体" w:hAnsi="宋体" w:eastAsia="宋体" w:cs="宋体"/>
                <w:kern w:val="0"/>
                <w:sz w:val="24"/>
                <w:szCs w:val="24"/>
              </w:rPr>
              <w:t>，</w:t>
            </w:r>
            <w:r>
              <w:rPr>
                <w:rFonts w:hint="eastAsia" w:ascii="宋体" w:hAnsi="宋体" w:eastAsia="宋体" w:cs="宋体"/>
                <w:kern w:val="0"/>
                <w:sz w:val="24"/>
                <w:szCs w:val="24"/>
                <w:lang w:val="zh-CN"/>
              </w:rPr>
              <w:t>同时对信用信息查询记录和证据进行打印存档。</w:t>
            </w:r>
          </w:p>
        </w:tc>
      </w:tr>
      <w:tr w14:paraId="43E26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758" w:type="dxa"/>
            <w:vAlign w:val="center"/>
          </w:tcPr>
          <w:p w14:paraId="25B4E2CD">
            <w:pPr>
              <w:adjustRightInd w:val="0"/>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3265" w:type="dxa"/>
            <w:vAlign w:val="center"/>
          </w:tcPr>
          <w:p w14:paraId="6E2A57C8">
            <w:pPr>
              <w:adjustRightInd w:val="0"/>
              <w:spacing w:line="320" w:lineRule="exact"/>
              <w:jc w:val="left"/>
              <w:rPr>
                <w:rFonts w:ascii="宋体" w:hAnsi="宋体" w:eastAsia="宋体" w:cs="宋体"/>
                <w:kern w:val="0"/>
                <w:sz w:val="24"/>
                <w:szCs w:val="24"/>
              </w:rPr>
            </w:pPr>
            <w:r>
              <w:rPr>
                <w:rFonts w:hint="eastAsia" w:ascii="宋体" w:hAnsi="宋体" w:eastAsia="宋体" w:cs="宋体"/>
                <w:kern w:val="0"/>
                <w:sz w:val="24"/>
                <w:szCs w:val="24"/>
              </w:rPr>
              <w:t>本项目专门面向小微企业采购。</w:t>
            </w:r>
          </w:p>
        </w:tc>
        <w:tc>
          <w:tcPr>
            <w:tcW w:w="4805" w:type="dxa"/>
            <w:vAlign w:val="center"/>
          </w:tcPr>
          <w:p w14:paraId="291A0782">
            <w:pPr>
              <w:adjustRightInd w:val="0"/>
              <w:spacing w:line="320" w:lineRule="exact"/>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投标人</w:t>
            </w:r>
            <w:r>
              <w:rPr>
                <w:rFonts w:hint="eastAsia" w:ascii="宋体" w:hAnsi="宋体" w:eastAsia="宋体" w:cs="宋体"/>
                <w:kern w:val="0"/>
                <w:sz w:val="24"/>
                <w:szCs w:val="24"/>
              </w:rPr>
              <w:t>提供</w:t>
            </w:r>
            <w:r>
              <w:rPr>
                <w:rFonts w:hint="eastAsia" w:ascii="宋体" w:hAnsi="宋体" w:eastAsia="宋体" w:cs="宋体"/>
                <w:kern w:val="0"/>
                <w:sz w:val="24"/>
                <w:szCs w:val="24"/>
                <w:lang w:val="zh-CN"/>
              </w:rPr>
              <w:t>《中小企业声明函》</w:t>
            </w:r>
            <w:r>
              <w:rPr>
                <w:rFonts w:hint="eastAsia" w:ascii="宋体" w:hAnsi="宋体" w:eastAsia="宋体" w:cs="宋体"/>
                <w:kern w:val="0"/>
                <w:sz w:val="24"/>
                <w:szCs w:val="24"/>
              </w:rPr>
              <w:t>或</w:t>
            </w:r>
            <w:r>
              <w:rPr>
                <w:rFonts w:hint="eastAsia" w:ascii="宋体" w:hAnsi="宋体" w:eastAsia="宋体" w:cs="宋体"/>
                <w:kern w:val="0"/>
                <w:sz w:val="24"/>
                <w:szCs w:val="24"/>
                <w:lang w:val="zh-CN"/>
              </w:rPr>
              <w:t>《残疾人福利性单位声明函》</w:t>
            </w:r>
            <w:r>
              <w:rPr>
                <w:rFonts w:hint="eastAsia" w:ascii="宋体" w:hAnsi="宋体" w:eastAsia="宋体" w:cs="宋体"/>
                <w:kern w:val="0"/>
                <w:sz w:val="24"/>
                <w:szCs w:val="24"/>
              </w:rPr>
              <w:t>或</w:t>
            </w:r>
            <w:r>
              <w:rPr>
                <w:rFonts w:hint="eastAsia" w:ascii="宋体" w:hAnsi="宋体" w:eastAsia="宋体" w:cs="宋体"/>
                <w:kern w:val="0"/>
                <w:sz w:val="24"/>
                <w:szCs w:val="24"/>
                <w:lang w:val="zh-CN"/>
              </w:rPr>
              <w:t>由省级以上监狱管理局、戒毒管理局（含新疆生产建设兵团）出具的属于监狱企业的证明文件</w:t>
            </w:r>
          </w:p>
        </w:tc>
      </w:tr>
    </w:tbl>
    <w:p w14:paraId="741F6AAC">
      <w:pPr>
        <w:adjustRightInd w:val="0"/>
        <w:spacing w:line="360" w:lineRule="auto"/>
        <w:ind w:firstLine="465"/>
        <w:rPr>
          <w:rFonts w:ascii="宋体" w:hAnsi="Times New Roman" w:eastAsia="宋体" w:cs="宋体"/>
          <w:bCs/>
          <w:sz w:val="24"/>
          <w:szCs w:val="24"/>
        </w:rPr>
      </w:pPr>
    </w:p>
    <w:p w14:paraId="0F4E5D98">
      <w:pPr>
        <w:adjustRightInd w:val="0"/>
        <w:spacing w:line="360" w:lineRule="auto"/>
        <w:ind w:firstLine="482" w:firstLineChars="200"/>
        <w:rPr>
          <w:rFonts w:ascii="宋体" w:hAnsi="Times New Roman" w:eastAsia="宋体" w:cs="宋体"/>
          <w:b/>
          <w:bCs/>
          <w:sz w:val="24"/>
          <w:szCs w:val="24"/>
        </w:rPr>
      </w:pPr>
      <w:r>
        <w:rPr>
          <w:rFonts w:hint="eastAsia" w:ascii="宋体" w:hAnsi="宋体" w:eastAsia="宋体" w:cs="宋体"/>
          <w:b/>
          <w:bCs/>
          <w:sz w:val="24"/>
          <w:szCs w:val="24"/>
        </w:rPr>
        <w:t>①上述列表内资格审查内容，至投标截止时间未提供者做无效投标处理。</w:t>
      </w:r>
    </w:p>
    <w:p w14:paraId="2754310F">
      <w:pPr>
        <w:widowControl w:val="0"/>
        <w:spacing w:line="360" w:lineRule="auto"/>
        <w:ind w:firstLine="482" w:firstLineChars="200"/>
        <w:jc w:val="both"/>
        <w:rPr>
          <w:rFonts w:ascii="宋体" w:hAnsi="宋体" w:eastAsia="宋体" w:cs="Times New Roman"/>
          <w:kern w:val="0"/>
          <w:sz w:val="24"/>
          <w:szCs w:val="24"/>
          <w:lang w:val="en-US" w:eastAsia="zh-CN" w:bidi="ar-SA"/>
        </w:rPr>
      </w:pPr>
      <w:r>
        <w:rPr>
          <w:rFonts w:hint="eastAsia" w:ascii="宋体" w:hAnsi="宋体" w:eastAsia="宋体" w:cs="宋体"/>
          <w:b/>
          <w:bCs/>
          <w:kern w:val="0"/>
          <w:sz w:val="24"/>
          <w:szCs w:val="24"/>
          <w:lang w:val="en-US" w:eastAsia="zh-CN" w:bidi="ar-SA"/>
        </w:rPr>
        <w:t>②</w:t>
      </w:r>
      <w:r>
        <w:rPr>
          <w:rFonts w:hint="eastAsia" w:ascii="Arial" w:hAnsi="Arial" w:eastAsia="宋体" w:cs="Times New Roman"/>
          <w:b/>
          <w:kern w:val="0"/>
          <w:sz w:val="24"/>
          <w:szCs w:val="24"/>
          <w:lang w:val="en-US" w:eastAsia="zh-CN" w:bidi="ar-SA"/>
        </w:rPr>
        <w:t>上述资格审查文件在投标文件正本中均应提供原件，只能提供复印件的须加盖投标人公章，否则视为未提供</w:t>
      </w:r>
      <w:r>
        <w:rPr>
          <w:rFonts w:hint="eastAsia" w:ascii="Arial" w:hAnsi="Arial" w:eastAsia="宋体" w:cs="Times New Roman"/>
          <w:b/>
          <w:bCs/>
          <w:kern w:val="0"/>
          <w:sz w:val="24"/>
          <w:szCs w:val="24"/>
          <w:lang w:val="en-US" w:eastAsia="zh-CN" w:bidi="ar-SA"/>
        </w:rPr>
        <w:t>。</w:t>
      </w:r>
    </w:p>
    <w:p w14:paraId="2FAE5C0B">
      <w:pPr>
        <w:adjustRightInd w:val="0"/>
        <w:spacing w:line="360" w:lineRule="auto"/>
        <w:ind w:firstLine="482" w:firstLineChars="200"/>
        <w:rPr>
          <w:rFonts w:ascii="宋体" w:hAnsi="Times New Roman" w:eastAsia="宋体" w:cs="宋体"/>
          <w:sz w:val="24"/>
          <w:szCs w:val="24"/>
        </w:rPr>
      </w:pPr>
      <w:r>
        <w:rPr>
          <w:rFonts w:hint="eastAsia" w:ascii="Arial" w:hAnsi="Arial" w:eastAsia="宋体" w:cs="Times New Roman"/>
          <w:b/>
          <w:sz w:val="24"/>
          <w:szCs w:val="22"/>
        </w:rPr>
        <w:t>③</w:t>
      </w:r>
      <w:r>
        <w:rPr>
          <w:rFonts w:hint="eastAsia" w:ascii="宋体" w:hAnsi="宋体" w:eastAsia="宋体" w:cs="宋体"/>
          <w:b/>
          <w:bCs/>
          <w:sz w:val="24"/>
          <w:szCs w:val="24"/>
        </w:rPr>
        <w:t>对投标截止时间后投标人提交、补交的资质性文件，资格审查时不予承认。</w:t>
      </w:r>
    </w:p>
    <w:p w14:paraId="4525C04B">
      <w:pPr>
        <w:autoSpaceDE w:val="0"/>
        <w:autoSpaceDN w:val="0"/>
        <w:adjustRightInd w:val="0"/>
        <w:spacing w:line="360" w:lineRule="auto"/>
        <w:ind w:firstLine="480" w:firstLineChars="200"/>
        <w:jc w:val="left"/>
        <w:rPr>
          <w:rFonts w:ascii="宋体" w:hAnsi="Times New Roman" w:eastAsia="宋体" w:cs="宋体"/>
          <w:bCs/>
          <w:sz w:val="24"/>
          <w:szCs w:val="24"/>
        </w:rPr>
      </w:pPr>
      <w:r>
        <w:rPr>
          <w:rFonts w:hint="eastAsia" w:ascii="宋体" w:hAnsi="宋体" w:eastAsia="宋体" w:cs="宋体"/>
          <w:bCs/>
          <w:sz w:val="24"/>
          <w:szCs w:val="24"/>
        </w:rPr>
        <w:t>提供的资格文件必须清晰可辨，因为模糊无法辨认导致认定不合格的责任由投标人负责。资格审查的评审结果为合格、不合格两种，通过资格审查的投标人的投标文件参加后续的初步评审及详细评审。</w:t>
      </w:r>
    </w:p>
    <w:p w14:paraId="4D3EFDDE">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资格审查合格的投标人少于三家的，不得评标，招标人将依法重新组织招标。</w:t>
      </w:r>
    </w:p>
    <w:p w14:paraId="236668A6">
      <w:pPr>
        <w:spacing w:line="360" w:lineRule="auto"/>
        <w:ind w:firstLine="240" w:firstLineChars="100"/>
        <w:rPr>
          <w:rFonts w:ascii="宋体" w:hAnsi="Times New Roman" w:eastAsia="宋体" w:cs="宋体"/>
          <w:sz w:val="24"/>
          <w:szCs w:val="24"/>
        </w:rPr>
      </w:pPr>
      <w:r>
        <w:rPr>
          <w:rFonts w:hint="eastAsia" w:ascii="Times New Roman" w:hAnsi="Times New Roman" w:eastAsia="宋体" w:cs="Times New Roman"/>
          <w:sz w:val="24"/>
          <w:szCs w:val="22"/>
        </w:rPr>
        <w:t>（6）投标文件有下列情况之一的，</w:t>
      </w:r>
      <w:r>
        <w:rPr>
          <w:rFonts w:ascii="Arial" w:hAnsi="Arial" w:eastAsia="宋体" w:cs="Arial"/>
          <w:sz w:val="24"/>
          <w:szCs w:val="24"/>
        </w:rPr>
        <w:t>采购人、采购代理机构应当拒收</w:t>
      </w:r>
      <w:r>
        <w:rPr>
          <w:rFonts w:hint="eastAsia" w:ascii="Times New Roman" w:hAnsi="Times New Roman" w:eastAsia="宋体" w:cs="Times New Roman"/>
          <w:sz w:val="24"/>
          <w:szCs w:val="22"/>
        </w:rPr>
        <w:t>：</w:t>
      </w:r>
    </w:p>
    <w:p w14:paraId="1C20FB88">
      <w:pPr>
        <w:spacing w:line="360" w:lineRule="auto"/>
        <w:ind w:firstLine="240" w:firstLineChars="100"/>
        <w:rPr>
          <w:rFonts w:ascii="Times New Roman" w:hAnsi="Times New Roman" w:eastAsia="宋体" w:cs="Times New Roman"/>
          <w:sz w:val="24"/>
          <w:szCs w:val="22"/>
        </w:rPr>
      </w:pPr>
      <w:r>
        <w:rPr>
          <w:rFonts w:hint="eastAsia" w:ascii="Times New Roman" w:hAnsi="Times New Roman" w:eastAsia="宋体" w:cs="Times New Roman"/>
          <w:sz w:val="24"/>
          <w:szCs w:val="22"/>
        </w:rPr>
        <w:t>（</w:t>
      </w:r>
      <w:r>
        <w:rPr>
          <w:rFonts w:ascii="Times New Roman" w:hAnsi="Times New Roman" w:eastAsia="宋体" w:cs="Times New Roman"/>
          <w:sz w:val="24"/>
          <w:szCs w:val="22"/>
        </w:rPr>
        <w:t>7</w:t>
      </w:r>
      <w:r>
        <w:rPr>
          <w:rFonts w:hint="eastAsia" w:ascii="Times New Roman" w:hAnsi="Times New Roman" w:eastAsia="宋体" w:cs="Times New Roman"/>
          <w:sz w:val="24"/>
          <w:szCs w:val="22"/>
        </w:rPr>
        <w:t>）</w:t>
      </w:r>
      <w:r>
        <w:rPr>
          <w:rFonts w:ascii="Times New Roman" w:hAnsi="Times New Roman" w:eastAsia="宋体" w:cs="Times New Roman"/>
          <w:sz w:val="24"/>
          <w:szCs w:val="22"/>
        </w:rPr>
        <w:t xml:space="preserve"> </w:t>
      </w:r>
      <w:r>
        <w:rPr>
          <w:rFonts w:hint="eastAsia" w:ascii="Times New Roman" w:hAnsi="Times New Roman" w:eastAsia="宋体" w:cs="Times New Roman"/>
          <w:sz w:val="24"/>
          <w:szCs w:val="22"/>
        </w:rPr>
        <w:t>投标文件未按照招标文件的要求予以密封的。</w:t>
      </w:r>
    </w:p>
    <w:p w14:paraId="03E8D36F">
      <w:pPr>
        <w:spacing w:line="360" w:lineRule="auto"/>
        <w:ind w:firstLine="240" w:firstLineChars="100"/>
        <w:rPr>
          <w:rFonts w:ascii="Times New Roman" w:hAnsi="Times New Roman" w:eastAsia="宋体" w:cs="Times New Roman"/>
          <w:sz w:val="24"/>
          <w:szCs w:val="22"/>
        </w:rPr>
      </w:pPr>
      <w:r>
        <w:rPr>
          <w:rFonts w:hint="eastAsia" w:ascii="Times New Roman" w:hAnsi="Times New Roman" w:eastAsia="宋体" w:cs="Times New Roman"/>
          <w:sz w:val="24"/>
          <w:szCs w:val="22"/>
        </w:rPr>
        <w:t>（</w:t>
      </w:r>
      <w:r>
        <w:rPr>
          <w:rFonts w:ascii="Times New Roman" w:hAnsi="Times New Roman" w:eastAsia="宋体" w:cs="Times New Roman"/>
          <w:sz w:val="24"/>
          <w:szCs w:val="22"/>
        </w:rPr>
        <w:t>8</w:t>
      </w:r>
      <w:r>
        <w:rPr>
          <w:rFonts w:hint="eastAsia" w:ascii="Times New Roman" w:hAnsi="Times New Roman" w:eastAsia="宋体" w:cs="Times New Roman"/>
          <w:sz w:val="24"/>
          <w:szCs w:val="22"/>
        </w:rPr>
        <w:t>）</w:t>
      </w:r>
      <w:r>
        <w:rPr>
          <w:rFonts w:ascii="Times New Roman" w:hAnsi="Times New Roman" w:eastAsia="宋体" w:cs="Times New Roman"/>
          <w:sz w:val="24"/>
          <w:szCs w:val="22"/>
        </w:rPr>
        <w:t xml:space="preserve"> </w:t>
      </w:r>
      <w:r>
        <w:rPr>
          <w:rFonts w:hint="eastAsia" w:ascii="Times New Roman" w:hAnsi="Times New Roman" w:eastAsia="宋体" w:cs="Times New Roman"/>
          <w:sz w:val="24"/>
          <w:szCs w:val="22"/>
        </w:rPr>
        <w:t>投标截止时间后送达的投标文件。</w:t>
      </w:r>
    </w:p>
    <w:p w14:paraId="00D163B6">
      <w:pPr>
        <w:keepNext/>
        <w:keepLines/>
        <w:widowControl w:val="0"/>
        <w:numPr>
          <w:ilvl w:val="1"/>
          <w:numId w:val="0"/>
        </w:numPr>
        <w:spacing w:before="0" w:after="0" w:line="360" w:lineRule="auto"/>
        <w:jc w:val="both"/>
        <w:outlineLvl w:val="1"/>
        <w:rPr>
          <w:rFonts w:ascii="宋体" w:hAnsi="宋体" w:eastAsia="仿宋" w:cs="Times New Roman"/>
          <w:b/>
          <w:kern w:val="2"/>
          <w:sz w:val="32"/>
          <w:szCs w:val="20"/>
          <w:lang w:val="en-US" w:eastAsia="zh-CN" w:bidi="ar-SA"/>
        </w:rPr>
      </w:pPr>
      <w:bookmarkStart w:id="229" w:name="_Toc5377"/>
      <w:bookmarkStart w:id="230" w:name="_Toc8646"/>
      <w:bookmarkStart w:id="231" w:name="_Toc29176"/>
      <w:r>
        <w:rPr>
          <w:rFonts w:hint="eastAsia" w:ascii="宋体" w:hAnsi="宋体" w:eastAsia="宋体" w:cs="宋体"/>
          <w:b/>
          <w:kern w:val="2"/>
          <w:sz w:val="24"/>
          <w:szCs w:val="24"/>
          <w:lang w:val="en-US" w:eastAsia="zh-CN" w:bidi="ar-SA"/>
        </w:rPr>
        <w:t>二、评标依据</w:t>
      </w:r>
      <w:bookmarkEnd w:id="229"/>
      <w:bookmarkEnd w:id="230"/>
      <w:bookmarkEnd w:id="231"/>
    </w:p>
    <w:p w14:paraId="2A44F78B">
      <w:pPr>
        <w:spacing w:line="360" w:lineRule="auto"/>
        <w:ind w:left="2" w:leftChars="1" w:firstLine="240" w:firstLineChars="100"/>
        <w:rPr>
          <w:rFonts w:ascii="Times New Roman" w:hAnsi="Times New Roman" w:eastAsia="宋体" w:cs="Times New Roman"/>
          <w:sz w:val="24"/>
          <w:szCs w:val="22"/>
        </w:rPr>
      </w:pPr>
      <w:r>
        <w:rPr>
          <w:rFonts w:ascii="Times New Roman" w:hAnsi="Times New Roman" w:eastAsia="宋体" w:cs="Times New Roman"/>
          <w:sz w:val="24"/>
          <w:szCs w:val="22"/>
        </w:rPr>
        <w:t>1</w:t>
      </w:r>
      <w:r>
        <w:rPr>
          <w:rFonts w:hint="eastAsia" w:ascii="Times New Roman" w:hAnsi="Times New Roman" w:eastAsia="宋体" w:cs="Times New Roman"/>
          <w:sz w:val="24"/>
          <w:szCs w:val="22"/>
        </w:rPr>
        <w:t>、评标工作严格执行《中华人民共和国政府采购法》《中华人民共和国政府采购法实施条例》、财政部</w:t>
      </w:r>
      <w:r>
        <w:rPr>
          <w:rFonts w:ascii="Times New Roman" w:hAnsi="Times New Roman" w:eastAsia="宋体" w:cs="Times New Roman"/>
          <w:sz w:val="24"/>
          <w:szCs w:val="22"/>
        </w:rPr>
        <w:t>87</w:t>
      </w:r>
      <w:r>
        <w:rPr>
          <w:rFonts w:hint="eastAsia" w:ascii="Times New Roman" w:hAnsi="Times New Roman" w:eastAsia="宋体" w:cs="Times New Roman"/>
          <w:sz w:val="24"/>
          <w:szCs w:val="22"/>
        </w:rPr>
        <w:t>号令《政府采购货物和服务招标投标管理办法》以及国家和地方颁布的有关法令、法规。</w:t>
      </w:r>
    </w:p>
    <w:p w14:paraId="4016F062">
      <w:pPr>
        <w:spacing w:line="360" w:lineRule="auto"/>
        <w:ind w:left="2" w:leftChars="1" w:firstLine="240" w:firstLineChars="100"/>
        <w:rPr>
          <w:rFonts w:ascii="Times New Roman" w:hAnsi="Times New Roman" w:eastAsia="宋体" w:cs="Times New Roman"/>
          <w:sz w:val="24"/>
          <w:szCs w:val="22"/>
        </w:rPr>
      </w:pPr>
      <w:r>
        <w:rPr>
          <w:rFonts w:ascii="Times New Roman" w:hAnsi="Times New Roman" w:eastAsia="宋体" w:cs="Times New Roman"/>
          <w:sz w:val="24"/>
          <w:szCs w:val="22"/>
        </w:rPr>
        <w:t>2</w:t>
      </w:r>
      <w:r>
        <w:rPr>
          <w:rFonts w:hint="eastAsia" w:ascii="Times New Roman" w:hAnsi="Times New Roman" w:eastAsia="宋体" w:cs="Times New Roman"/>
          <w:sz w:val="24"/>
          <w:szCs w:val="22"/>
        </w:rPr>
        <w:t>、评标的依据是招标文件及其补充通知、投标人的投标文件及其澄清文件以及本评标办法。</w:t>
      </w:r>
    </w:p>
    <w:p w14:paraId="3B3D09C6">
      <w:pPr>
        <w:spacing w:line="360" w:lineRule="auto"/>
        <w:ind w:firstLine="240" w:firstLineChars="100"/>
        <w:rPr>
          <w:rFonts w:ascii="Times New Roman" w:hAnsi="Times New Roman" w:eastAsia="宋体" w:cs="Times New Roman"/>
          <w:szCs w:val="22"/>
        </w:rPr>
      </w:pPr>
      <w:r>
        <w:rPr>
          <w:rFonts w:ascii="Times New Roman" w:hAnsi="Times New Roman" w:eastAsia="宋体" w:cs="Times New Roman"/>
          <w:sz w:val="24"/>
          <w:szCs w:val="22"/>
        </w:rPr>
        <w:t>3</w:t>
      </w:r>
      <w:r>
        <w:rPr>
          <w:rFonts w:hint="eastAsia" w:ascii="Times New Roman" w:hAnsi="Times New Roman" w:eastAsia="宋体" w:cs="Times New Roman"/>
          <w:sz w:val="24"/>
          <w:szCs w:val="22"/>
        </w:rPr>
        <w:t>、本次评标采用综合评分法。</w:t>
      </w:r>
    </w:p>
    <w:p w14:paraId="1569E577">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232" w:name="_Toc18720"/>
      <w:bookmarkStart w:id="233" w:name="_Toc8640"/>
      <w:bookmarkStart w:id="234" w:name="_Toc8269"/>
      <w:r>
        <w:rPr>
          <w:rFonts w:hint="eastAsia" w:ascii="宋体" w:hAnsi="宋体" w:eastAsia="宋体" w:cs="宋体"/>
          <w:b/>
          <w:kern w:val="2"/>
          <w:sz w:val="24"/>
          <w:szCs w:val="24"/>
          <w:lang w:val="en-US" w:eastAsia="zh-CN" w:bidi="ar-SA"/>
        </w:rPr>
        <w:t>三、评标委员会的组成</w:t>
      </w:r>
      <w:bookmarkEnd w:id="232"/>
      <w:bookmarkEnd w:id="233"/>
      <w:bookmarkEnd w:id="234"/>
    </w:p>
    <w:p w14:paraId="04B2FEDD">
      <w:pPr>
        <w:widowControl w:val="0"/>
        <w:adjustRightInd w:val="0"/>
        <w:spacing w:line="360" w:lineRule="auto"/>
        <w:ind w:firstLine="480" w:firstLineChars="200"/>
        <w:jc w:val="left"/>
        <w:rPr>
          <w:rFonts w:ascii="宋体" w:hAnsi="Times New Roman"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评标委员会由招标人依法组建，负责评标活动。评标委员会由</w:t>
      </w:r>
      <w:r>
        <w:rPr>
          <w:rFonts w:ascii="宋体" w:hAnsi="宋体" w:eastAsia="宋体" w:cs="宋体"/>
          <w:b w:val="0"/>
          <w:kern w:val="0"/>
          <w:sz w:val="24"/>
          <w:szCs w:val="24"/>
          <w:lang w:val="en-US" w:eastAsia="zh-CN" w:bidi="ar-SA"/>
        </w:rPr>
        <w:t>5</w:t>
      </w:r>
      <w:r>
        <w:rPr>
          <w:rFonts w:hint="eastAsia" w:ascii="宋体" w:hAnsi="宋体" w:eastAsia="宋体" w:cs="宋体"/>
          <w:b w:val="0"/>
          <w:kern w:val="0"/>
          <w:sz w:val="24"/>
          <w:szCs w:val="24"/>
          <w:lang w:val="en-US" w:eastAsia="zh-CN" w:bidi="ar-SA"/>
        </w:rPr>
        <w:t>人组成，其中技术、经济专家不少于总数的三分之二，招标人评标代表由招标人指派。评标委员会根据本办法对各投标人的投标文件进行评审。评标委员会负责出具评标报告和推荐中标候选人等工作。招标人根据评标委员会提出的书面报告和推荐的中标候选人顺序确定中标人。评标委员会成员名单在评标结果公告前应当保密。</w:t>
      </w:r>
    </w:p>
    <w:p w14:paraId="02A57856">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235" w:name="_Toc14697"/>
      <w:bookmarkStart w:id="236" w:name="_Toc11374"/>
      <w:bookmarkStart w:id="237" w:name="_Toc27105"/>
      <w:r>
        <w:rPr>
          <w:rFonts w:hint="eastAsia" w:ascii="宋体" w:hAnsi="宋体" w:eastAsia="宋体" w:cs="宋体"/>
          <w:b/>
          <w:kern w:val="2"/>
          <w:sz w:val="24"/>
          <w:szCs w:val="24"/>
          <w:lang w:val="en-US" w:eastAsia="zh-CN" w:bidi="ar-SA"/>
        </w:rPr>
        <w:t>四、评标人员应遵守的原则和纪律</w:t>
      </w:r>
      <w:bookmarkEnd w:id="235"/>
      <w:bookmarkEnd w:id="236"/>
      <w:bookmarkEnd w:id="237"/>
    </w:p>
    <w:p w14:paraId="63D7B65A">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、评标原则</w:t>
      </w:r>
    </w:p>
    <w:p w14:paraId="2C775B9A">
      <w:pPr>
        <w:widowControl w:val="0"/>
        <w:adjustRightInd w:val="0"/>
        <w:spacing w:line="360" w:lineRule="auto"/>
        <w:ind w:left="480" w:firstLine="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）评标遵循公平、公正、科学、择优的原则；</w:t>
      </w:r>
    </w:p>
    <w:p w14:paraId="1B010914">
      <w:pPr>
        <w:widowControl w:val="0"/>
        <w:adjustRightInd w:val="0"/>
        <w:spacing w:line="360" w:lineRule="auto"/>
        <w:ind w:left="480" w:firstLine="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）对所有投标人的投标评估，都采用相同的程序和标准；</w:t>
      </w:r>
    </w:p>
    <w:p w14:paraId="430C009B">
      <w:pPr>
        <w:widowControl w:val="0"/>
        <w:adjustRightInd w:val="0"/>
        <w:spacing w:line="360" w:lineRule="auto"/>
        <w:ind w:left="480" w:firstLine="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）评标严格按照招标文件的要求和评标标准及办法进行；</w:t>
      </w:r>
    </w:p>
    <w:p w14:paraId="197C7DBB">
      <w:pPr>
        <w:widowControl w:val="0"/>
        <w:adjustRightInd w:val="0"/>
        <w:spacing w:line="360" w:lineRule="auto"/>
        <w:ind w:left="480" w:firstLine="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bidi="ar-SA"/>
        </w:rPr>
        <w:t>）根据招标文件规定的各项评价标准通过评审推荐中标候选人排名；</w:t>
      </w:r>
    </w:p>
    <w:p w14:paraId="060BF735">
      <w:pPr>
        <w:widowControl w:val="0"/>
        <w:adjustRightInd w:val="0"/>
        <w:spacing w:line="360" w:lineRule="auto"/>
        <w:ind w:left="480" w:firstLine="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zh-CN" w:bidi="ar-SA"/>
        </w:rPr>
        <w:t>）评标委员会判断投标文件的响应性仅基于投标文件本身而不靠外部证据；</w:t>
      </w:r>
    </w:p>
    <w:p w14:paraId="161A4D9F">
      <w:pPr>
        <w:widowControl w:val="0"/>
        <w:adjustRightInd w:val="0"/>
        <w:spacing w:line="360" w:lineRule="auto"/>
        <w:ind w:left="480" w:firstLine="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6</w:t>
      </w:r>
      <w:r>
        <w:rPr>
          <w:rFonts w:hint="eastAsia" w:ascii="宋体" w:hAnsi="宋体" w:eastAsia="宋体" w:cs="宋体"/>
          <w:kern w:val="0"/>
          <w:sz w:val="24"/>
          <w:szCs w:val="24"/>
          <w:lang w:val="en-US" w:eastAsia="zh-CN" w:bidi="ar-SA"/>
        </w:rPr>
        <w:t>）评标委员会拒绝被确定为非实质性响应的投标，投标人不能通过修正或撤销不符之处而使其投标成为实质性响应的投标。</w:t>
      </w:r>
    </w:p>
    <w:p w14:paraId="37AF1E60">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、评标纪律</w:t>
      </w:r>
    </w:p>
    <w:p w14:paraId="01BFD2D8">
      <w:pPr>
        <w:widowControl w:val="0"/>
        <w:adjustRightInd w:val="0"/>
        <w:spacing w:line="360" w:lineRule="auto"/>
        <w:ind w:left="480" w:firstLine="0" w:firstLineChars="0"/>
        <w:jc w:val="both"/>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（1）评标委员会成员与投标人有利害关系的，应当主动提出回避；</w:t>
      </w:r>
    </w:p>
    <w:p w14:paraId="1B102E14">
      <w:pPr>
        <w:widowControl w:val="0"/>
        <w:adjustRightInd w:val="0"/>
        <w:spacing w:line="360" w:lineRule="auto"/>
        <w:ind w:left="480" w:firstLine="0" w:firstLineChars="0"/>
        <w:jc w:val="both"/>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（2）评标会开始后，除评标委员会成员及工作人员以外的其他人员需全部离场，评标委员会成员需将通讯工具关闭；</w:t>
      </w:r>
    </w:p>
    <w:p w14:paraId="52A19530">
      <w:pPr>
        <w:widowControl w:val="0"/>
        <w:adjustRightInd w:val="0"/>
        <w:spacing w:line="360" w:lineRule="auto"/>
        <w:ind w:left="480" w:firstLine="0" w:firstLineChars="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（3）招标人可以在评标前说明项目背景和采购需求，说明内容不得含有歧视性、倾向性意见，不得超出招标文件所述范围。说明应当提交书面材料，并随采购文件一并存档。</w:t>
      </w:r>
    </w:p>
    <w:p w14:paraId="21129225">
      <w:pPr>
        <w:widowControl w:val="0"/>
        <w:adjustRightInd w:val="0"/>
        <w:spacing w:line="360" w:lineRule="auto"/>
        <w:ind w:firstLine="240" w:firstLineChars="1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bidi="ar-SA"/>
        </w:rPr>
        <w:t>）评标专家应当按照招标文件确定的评标标准和方法，客观、公正地履行职责，对投标文件进行独立评审，提出评审意见，并对所提出的评审意见承担个人责任，不受任何单位或者个人的干预。招标文件中没有规定的标准和方法不得作为评标的依据；</w:t>
      </w:r>
    </w:p>
    <w:p w14:paraId="118452AB">
      <w:pPr>
        <w:widowControl w:val="0"/>
        <w:adjustRightInd w:val="0"/>
        <w:spacing w:line="360" w:lineRule="auto"/>
        <w:ind w:firstLine="240" w:firstLineChars="1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zh-CN" w:bidi="ar-SA"/>
        </w:rPr>
        <w:t>）要求投标人就投标文件做必要的澄清、说明或补正时，不得向投标人提出带有暗示性或诱导性的问题；</w:t>
      </w:r>
      <w:r>
        <w:rPr>
          <w:rFonts w:ascii="宋体" w:hAnsi="宋体" w:eastAsia="宋体" w:cs="宋体"/>
          <w:kern w:val="0"/>
          <w:sz w:val="24"/>
          <w:szCs w:val="24"/>
          <w:lang w:val="en-US" w:eastAsia="zh-CN" w:bidi="ar-SA"/>
        </w:rPr>
        <w:t xml:space="preserve"> </w:t>
      </w:r>
    </w:p>
    <w:p w14:paraId="3341B77C">
      <w:pPr>
        <w:widowControl w:val="0"/>
        <w:adjustRightInd w:val="0"/>
        <w:spacing w:line="360" w:lineRule="auto"/>
        <w:ind w:firstLine="240" w:firstLineChars="1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6</w:t>
      </w:r>
      <w:r>
        <w:rPr>
          <w:rFonts w:hint="eastAsia" w:ascii="宋体" w:hAnsi="宋体" w:eastAsia="宋体" w:cs="宋体"/>
          <w:kern w:val="0"/>
          <w:sz w:val="24"/>
          <w:szCs w:val="24"/>
          <w:lang w:val="en-US" w:eastAsia="zh-CN" w:bidi="ar-SA"/>
        </w:rPr>
        <w:t>）评标委员会成员在评标会上不得发表带有歧视性、倾向性等影响其他评委公正评审的言论，不得将自己的意见强加给其他评委或诱导其他评委认同；</w:t>
      </w:r>
    </w:p>
    <w:p w14:paraId="1F83876B">
      <w:pPr>
        <w:widowControl w:val="0"/>
        <w:adjustRightInd w:val="0"/>
        <w:spacing w:line="360" w:lineRule="auto"/>
        <w:ind w:firstLine="240" w:firstLineChars="1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7</w:t>
      </w:r>
      <w:r>
        <w:rPr>
          <w:rFonts w:hint="eastAsia" w:ascii="宋体" w:hAnsi="宋体" w:eastAsia="宋体" w:cs="宋体"/>
          <w:kern w:val="0"/>
          <w:sz w:val="24"/>
          <w:szCs w:val="24"/>
          <w:lang w:val="en-US" w:eastAsia="zh-CN" w:bidi="ar-SA"/>
        </w:rPr>
        <w:t>）所有参与评标会的人员不得透露对投标文件的评审和比较、中标候选人的推荐以及与评标有关的其他情况，不得把评审资料带离会场；</w:t>
      </w:r>
    </w:p>
    <w:p w14:paraId="54BA8288">
      <w:pPr>
        <w:widowControl w:val="0"/>
        <w:adjustRightInd w:val="0"/>
        <w:spacing w:line="360" w:lineRule="auto"/>
        <w:ind w:firstLine="240" w:firstLineChars="1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8</w:t>
      </w:r>
      <w:r>
        <w:rPr>
          <w:rFonts w:hint="eastAsia" w:ascii="宋体" w:hAnsi="宋体" w:eastAsia="宋体" w:cs="宋体"/>
          <w:kern w:val="0"/>
          <w:sz w:val="24"/>
          <w:szCs w:val="24"/>
          <w:lang w:val="en-US" w:eastAsia="zh-CN" w:bidi="ar-SA"/>
        </w:rPr>
        <w:t>）所有参与评标会人员不得与任何投标人或者与招标结果有利害关系的人进行私下接触，不得收受投标人、中介人、其他利害关系人的财物或者其他好处；</w:t>
      </w:r>
    </w:p>
    <w:p w14:paraId="72EC1C22">
      <w:pPr>
        <w:widowControl w:val="0"/>
        <w:adjustRightInd w:val="0"/>
        <w:spacing w:line="360" w:lineRule="auto"/>
        <w:ind w:firstLine="240" w:firstLineChars="1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9</w:t>
      </w:r>
      <w:r>
        <w:rPr>
          <w:rFonts w:hint="eastAsia" w:ascii="宋体" w:hAnsi="宋体" w:eastAsia="宋体" w:cs="宋体"/>
          <w:kern w:val="0"/>
          <w:sz w:val="24"/>
          <w:szCs w:val="24"/>
          <w:lang w:val="en-US" w:eastAsia="zh-CN" w:bidi="ar-SA"/>
        </w:rPr>
        <w:t>）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w:t>
      </w:r>
    </w:p>
    <w:p w14:paraId="0BAE96BF">
      <w:pPr>
        <w:widowControl w:val="0"/>
        <w:adjustRightInd w:val="0"/>
        <w:spacing w:line="360" w:lineRule="auto"/>
        <w:ind w:firstLine="240" w:firstLineChars="1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r>
        <w:rPr>
          <w:rFonts w:ascii="宋体" w:hAnsi="宋体" w:eastAsia="宋体" w:cs="宋体"/>
          <w:kern w:val="0"/>
          <w:sz w:val="24"/>
          <w:szCs w:val="24"/>
          <w:lang w:val="en-US" w:eastAsia="zh-CN" w:bidi="ar-SA"/>
        </w:rPr>
        <w:t>10</w:t>
      </w:r>
      <w:r>
        <w:rPr>
          <w:rFonts w:hint="eastAsia" w:ascii="宋体" w:hAnsi="宋体" w:eastAsia="宋体" w:cs="宋体"/>
          <w:kern w:val="0"/>
          <w:sz w:val="24"/>
          <w:szCs w:val="24"/>
          <w:lang w:val="en-US" w:eastAsia="zh-CN" w:bidi="ar-SA"/>
        </w:rPr>
        <w:t>）若评标委员会出现争议时，执行少数服从多数原则，每位评委应当对自己所做的结论承担责任。</w:t>
      </w:r>
    </w:p>
    <w:p w14:paraId="2A3FCBBA">
      <w:pPr>
        <w:keepNext/>
        <w:keepLines/>
        <w:widowControl w:val="0"/>
        <w:numPr>
          <w:ilvl w:val="1"/>
          <w:numId w:val="0"/>
        </w:numPr>
        <w:spacing w:before="0" w:after="0" w:line="360" w:lineRule="auto"/>
        <w:jc w:val="both"/>
        <w:outlineLvl w:val="1"/>
        <w:rPr>
          <w:rFonts w:ascii="宋体" w:hAnsi="宋体" w:eastAsia="宋体" w:cs="宋体"/>
          <w:b/>
          <w:kern w:val="2"/>
          <w:sz w:val="24"/>
          <w:szCs w:val="24"/>
          <w:lang w:val="en-US" w:eastAsia="zh-CN" w:bidi="ar-SA"/>
        </w:rPr>
      </w:pPr>
      <w:bookmarkStart w:id="238" w:name="_Toc23342"/>
      <w:bookmarkStart w:id="239" w:name="_Toc4131"/>
      <w:bookmarkStart w:id="240" w:name="_Toc16407"/>
      <w:r>
        <w:rPr>
          <w:rFonts w:hint="eastAsia" w:ascii="宋体" w:hAnsi="宋体" w:eastAsia="宋体" w:cs="宋体"/>
          <w:b/>
          <w:kern w:val="2"/>
          <w:sz w:val="24"/>
          <w:szCs w:val="24"/>
          <w:lang w:val="en-US" w:eastAsia="zh-CN" w:bidi="ar-SA"/>
        </w:rPr>
        <w:t>五、评标方法及流程</w:t>
      </w:r>
      <w:bookmarkEnd w:id="238"/>
      <w:bookmarkEnd w:id="239"/>
      <w:bookmarkEnd w:id="240"/>
    </w:p>
    <w:p w14:paraId="464D9424">
      <w:pPr>
        <w:widowControl w:val="0"/>
        <w:adjustRightInd w:val="0"/>
        <w:spacing w:line="360" w:lineRule="auto"/>
        <w:ind w:firstLine="480" w:firstLineChars="200"/>
        <w:jc w:val="both"/>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本次项目的评标方法采用综合评分法。</w:t>
      </w:r>
    </w:p>
    <w:p w14:paraId="075292F8">
      <w:pPr>
        <w:adjustRightInd w:val="0"/>
        <w:spacing w:line="360" w:lineRule="auto"/>
        <w:rPr>
          <w:rFonts w:ascii="宋体" w:hAnsi="Times New Roman" w:eastAsia="宋体" w:cs="宋体"/>
          <w:bCs/>
          <w:sz w:val="24"/>
          <w:szCs w:val="24"/>
        </w:rPr>
      </w:pPr>
      <w:r>
        <w:rPr>
          <w:rFonts w:hint="eastAsia" w:ascii="宋体" w:hAnsi="宋体" w:eastAsia="宋体" w:cs="宋体"/>
          <w:bCs/>
          <w:sz w:val="24"/>
          <w:szCs w:val="24"/>
        </w:rPr>
        <w:t>（</w:t>
      </w:r>
      <w:r>
        <w:rPr>
          <w:rFonts w:ascii="宋体" w:hAnsi="宋体" w:eastAsia="宋体" w:cs="宋体"/>
          <w:bCs/>
          <w:sz w:val="24"/>
          <w:szCs w:val="24"/>
        </w:rPr>
        <w:t>1</w:t>
      </w:r>
      <w:r>
        <w:rPr>
          <w:rFonts w:hint="eastAsia" w:ascii="宋体" w:hAnsi="宋体" w:eastAsia="宋体" w:cs="宋体"/>
          <w:bCs/>
          <w:sz w:val="24"/>
          <w:szCs w:val="24"/>
        </w:rPr>
        <w:t>）对投标文件的审查和响应性的确定</w:t>
      </w:r>
    </w:p>
    <w:p w14:paraId="0A0B1CAC">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①符合性检查：评标委员会依据法律法规和招标文件的规定，对投标文件的内容是否完整、有无计算错误、文件签署是否正确、实质性要求等进行审查，确定每份投标文件是否实质上响应了招标文件的要求。</w:t>
      </w:r>
    </w:p>
    <w:p w14:paraId="3D768D12">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②对投标截止时间后投标人提交、补交的资质性文件，评审时不予承认。开标以后，除评标委员会要求提供外，不接受投标人及与投标人有关的任何一方递交的材料。</w:t>
      </w:r>
    </w:p>
    <w:p w14:paraId="61F24599">
      <w:pPr>
        <w:adjustRightInd w:val="0"/>
        <w:spacing w:line="360" w:lineRule="auto"/>
        <w:ind w:firstLine="480" w:firstLineChars="200"/>
        <w:rPr>
          <w:rFonts w:ascii="Times New Roman" w:hAnsi="Times New Roman" w:eastAsia="宋体" w:cs="Times New Roman"/>
          <w:szCs w:val="22"/>
        </w:rPr>
      </w:pPr>
      <w:r>
        <w:rPr>
          <w:rFonts w:hint="eastAsia" w:ascii="宋体" w:hAnsi="宋体" w:eastAsia="宋体" w:cs="宋体"/>
          <w:sz w:val="24"/>
          <w:szCs w:val="24"/>
        </w:rPr>
        <w:t>③实质上没有响应招标文件要求的投标文件，将被拒绝。投标人不得通过修改或撤回不符合要求的重大偏离而使其投标成为响应性的投标。如出现下列情况之一的，其投标将被拒绝或中标无效：</w:t>
      </w:r>
    </w:p>
    <w:p w14:paraId="1252906E">
      <w:pPr>
        <w:tabs>
          <w:tab w:val="left" w:pos="420"/>
        </w:tabs>
        <w:adjustRightInd w:val="0"/>
        <w:spacing w:line="360" w:lineRule="auto"/>
        <w:ind w:firstLine="240" w:firstLineChars="100"/>
        <w:rPr>
          <w:rFonts w:ascii="宋体" w:hAnsi="Times New Roman"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）未按规定的格式编制内容的，或内容不全或关键字迹模糊、无法辨认的。</w:t>
      </w:r>
    </w:p>
    <w:p w14:paraId="62286D90">
      <w:pPr>
        <w:tabs>
          <w:tab w:val="left" w:pos="420"/>
        </w:tabs>
        <w:adjustRightInd w:val="0"/>
        <w:spacing w:line="360" w:lineRule="auto"/>
        <w:ind w:firstLine="240" w:firstLineChars="100"/>
        <w:rPr>
          <w:rFonts w:ascii="Times New Roman" w:hAnsi="Times New Roman" w:eastAsia="宋体" w:cs="Times New Roman"/>
          <w:sz w:val="24"/>
          <w:szCs w:val="24"/>
        </w:rPr>
      </w:pPr>
      <w:r>
        <w:rPr>
          <w:rFonts w:ascii="宋体" w:hAnsi="宋体" w:eastAsia="宋体" w:cs="宋体"/>
          <w:sz w:val="24"/>
          <w:szCs w:val="24"/>
        </w:rPr>
        <w:t>2</w:t>
      </w:r>
      <w:r>
        <w:rPr>
          <w:rFonts w:hint="eastAsia" w:ascii="宋体" w:hAnsi="宋体" w:eastAsia="宋体" w:cs="宋体"/>
          <w:sz w:val="24"/>
          <w:szCs w:val="24"/>
        </w:rPr>
        <w:t>）投标人递交两份或多份内容不同的投标文件，或在一份投标文件中对同一招标项目报有两个或多个报价，按招标文件规定提交备选投标方案的除外。</w:t>
      </w:r>
    </w:p>
    <w:p w14:paraId="58ED721E">
      <w:pPr>
        <w:tabs>
          <w:tab w:val="left" w:pos="420"/>
        </w:tabs>
        <w:adjustRightInd w:val="0"/>
        <w:spacing w:line="360" w:lineRule="auto"/>
        <w:ind w:firstLine="240" w:firstLineChars="100"/>
        <w:rPr>
          <w:rFonts w:ascii="Times New Roman" w:hAnsi="Times New Roman" w:eastAsia="宋体" w:cs="Times New Roman"/>
          <w:sz w:val="24"/>
          <w:szCs w:val="24"/>
        </w:rPr>
      </w:pPr>
      <w:r>
        <w:rPr>
          <w:rFonts w:ascii="宋体" w:hAnsi="宋体" w:eastAsia="宋体" w:cs="宋体"/>
          <w:bCs/>
          <w:sz w:val="24"/>
          <w:szCs w:val="24"/>
        </w:rPr>
        <w:t>3</w:t>
      </w:r>
      <w:r>
        <w:rPr>
          <w:rFonts w:hint="eastAsia" w:ascii="宋体" w:hAnsi="宋体" w:eastAsia="宋体" w:cs="宋体"/>
          <w:bCs/>
          <w:sz w:val="24"/>
          <w:szCs w:val="24"/>
        </w:rPr>
        <w:t>）投标文件未按招标文件要求签署、盖章的</w:t>
      </w:r>
      <w:r>
        <w:rPr>
          <w:rFonts w:hint="eastAsia" w:ascii="宋体" w:hAnsi="宋体" w:eastAsia="宋体" w:cs="宋体"/>
          <w:sz w:val="24"/>
          <w:szCs w:val="24"/>
        </w:rPr>
        <w:t>。</w:t>
      </w:r>
    </w:p>
    <w:p w14:paraId="550C7331">
      <w:pPr>
        <w:tabs>
          <w:tab w:val="left" w:pos="420"/>
        </w:tabs>
        <w:adjustRightInd w:val="0"/>
        <w:spacing w:line="360" w:lineRule="auto"/>
        <w:ind w:firstLine="240" w:firstLineChars="100"/>
        <w:rPr>
          <w:rFonts w:ascii="Times New Roman" w:hAnsi="Times New Roman" w:eastAsia="宋体" w:cs="Times New Roman"/>
          <w:sz w:val="24"/>
          <w:szCs w:val="24"/>
        </w:rPr>
      </w:pPr>
      <w:r>
        <w:rPr>
          <w:rFonts w:ascii="宋体" w:hAnsi="宋体" w:eastAsia="宋体" w:cs="宋体"/>
          <w:sz w:val="24"/>
          <w:szCs w:val="24"/>
        </w:rPr>
        <w:t>4</w:t>
      </w:r>
      <w:r>
        <w:rPr>
          <w:rFonts w:hint="eastAsia" w:ascii="宋体" w:hAnsi="宋体" w:eastAsia="宋体" w:cs="宋体"/>
          <w:sz w:val="24"/>
          <w:szCs w:val="24"/>
        </w:rPr>
        <w:t>）不按要求对投标文件进行澄清、说明或者补正的。</w:t>
      </w:r>
    </w:p>
    <w:p w14:paraId="79D911D3">
      <w:pPr>
        <w:tabs>
          <w:tab w:val="left" w:pos="420"/>
        </w:tabs>
        <w:adjustRightInd w:val="0"/>
        <w:spacing w:line="360" w:lineRule="auto"/>
        <w:ind w:firstLine="240" w:firstLineChars="100"/>
        <w:rPr>
          <w:rFonts w:ascii="Times New Roman" w:hAnsi="Times New Roman" w:eastAsia="宋体" w:cs="Times New Roman"/>
          <w:sz w:val="24"/>
          <w:szCs w:val="24"/>
        </w:rPr>
      </w:pPr>
      <w:r>
        <w:rPr>
          <w:rFonts w:ascii="宋体" w:hAnsi="宋体" w:eastAsia="宋体" w:cs="宋体"/>
          <w:sz w:val="24"/>
          <w:szCs w:val="24"/>
        </w:rPr>
        <w:t>5</w:t>
      </w:r>
      <w:r>
        <w:rPr>
          <w:rFonts w:hint="eastAsia" w:ascii="宋体" w:hAnsi="宋体" w:eastAsia="宋体" w:cs="宋体"/>
          <w:sz w:val="24"/>
          <w:szCs w:val="24"/>
        </w:rPr>
        <w:t>）投标报价明显低于其他投标报价，且投标人不能合理说明或提供相关证明材料，经评标委员会认定以低于成本报价竞标的。</w:t>
      </w:r>
    </w:p>
    <w:p w14:paraId="31D624A4">
      <w:pPr>
        <w:tabs>
          <w:tab w:val="left" w:pos="420"/>
        </w:tabs>
        <w:adjustRightInd w:val="0"/>
        <w:spacing w:line="360" w:lineRule="auto"/>
        <w:ind w:firstLine="240" w:firstLineChars="100"/>
        <w:rPr>
          <w:rFonts w:ascii="Times New Roman" w:hAnsi="Times New Roman" w:eastAsia="宋体" w:cs="Times New Roman"/>
          <w:sz w:val="24"/>
          <w:szCs w:val="24"/>
        </w:rPr>
      </w:pPr>
      <w:r>
        <w:rPr>
          <w:rFonts w:ascii="宋体" w:hAnsi="宋体" w:eastAsia="宋体" w:cs="宋体"/>
          <w:sz w:val="24"/>
          <w:szCs w:val="24"/>
        </w:rPr>
        <w:t>6</w:t>
      </w:r>
      <w:r>
        <w:rPr>
          <w:rFonts w:hint="eastAsia" w:ascii="宋体" w:hAnsi="宋体" w:eastAsia="宋体" w:cs="宋体"/>
          <w:sz w:val="24"/>
          <w:szCs w:val="24"/>
        </w:rPr>
        <w:t>）不符合项目需求书实质性条款及“</w:t>
      </w:r>
      <w:r>
        <w:rPr>
          <w:rFonts w:hint="eastAsia" w:ascii="宋体" w:hAnsi="宋体" w:eastAsia="宋体" w:cs="宋体"/>
          <w:kern w:val="0"/>
          <w:sz w:val="24"/>
          <w:szCs w:val="24"/>
        </w:rPr>
        <w:t>★</w:t>
      </w:r>
      <w:r>
        <w:rPr>
          <w:rFonts w:hint="eastAsia" w:ascii="宋体" w:hAnsi="宋体" w:eastAsia="宋体" w:cs="宋体"/>
          <w:sz w:val="24"/>
          <w:szCs w:val="24"/>
        </w:rPr>
        <w:t>”条款要求的。</w:t>
      </w:r>
    </w:p>
    <w:p w14:paraId="6108AFA4">
      <w:pPr>
        <w:tabs>
          <w:tab w:val="left" w:pos="420"/>
        </w:tabs>
        <w:adjustRightInd w:val="0"/>
        <w:spacing w:line="360" w:lineRule="auto"/>
        <w:ind w:firstLine="240" w:firstLineChars="100"/>
        <w:rPr>
          <w:rFonts w:ascii="宋体" w:hAnsi="Times New Roman" w:eastAsia="宋体" w:cs="Times New Roman"/>
          <w:sz w:val="24"/>
          <w:szCs w:val="24"/>
        </w:rPr>
      </w:pPr>
      <w:r>
        <w:rPr>
          <w:rFonts w:ascii="宋体" w:hAnsi="宋体" w:eastAsia="宋体" w:cs="宋体"/>
          <w:sz w:val="24"/>
          <w:szCs w:val="24"/>
        </w:rPr>
        <w:t>7</w:t>
      </w:r>
      <w:r>
        <w:rPr>
          <w:rFonts w:hint="eastAsia" w:ascii="宋体" w:hAnsi="宋体" w:eastAsia="宋体" w:cs="宋体"/>
          <w:sz w:val="24"/>
          <w:szCs w:val="24"/>
        </w:rPr>
        <w:t>）投标文件载明的招标项目完成期限超过招标文件规定的期限。</w:t>
      </w:r>
    </w:p>
    <w:p w14:paraId="2D5ACD04">
      <w:pPr>
        <w:tabs>
          <w:tab w:val="left" w:pos="420"/>
        </w:tabs>
        <w:adjustRightInd w:val="0"/>
        <w:spacing w:line="360" w:lineRule="auto"/>
        <w:ind w:firstLine="240" w:firstLineChars="100"/>
        <w:rPr>
          <w:rFonts w:ascii="宋体" w:hAnsi="Times New Roman" w:eastAsia="宋体" w:cs="Times New Roman"/>
          <w:sz w:val="24"/>
          <w:szCs w:val="24"/>
        </w:rPr>
      </w:pPr>
      <w:r>
        <w:rPr>
          <w:rFonts w:ascii="宋体" w:hAnsi="宋体" w:eastAsia="宋体" w:cs="宋体"/>
          <w:sz w:val="24"/>
          <w:szCs w:val="24"/>
        </w:rPr>
        <w:t>8</w:t>
      </w:r>
      <w:r>
        <w:rPr>
          <w:rFonts w:hint="eastAsia" w:ascii="宋体" w:hAnsi="宋体" w:eastAsia="宋体" w:cs="宋体"/>
          <w:sz w:val="24"/>
          <w:szCs w:val="24"/>
        </w:rPr>
        <w:t>）明显不符合技术规格、质量要求、检验标准和方法。</w:t>
      </w:r>
    </w:p>
    <w:p w14:paraId="65919E6E">
      <w:pPr>
        <w:tabs>
          <w:tab w:val="left" w:pos="420"/>
        </w:tabs>
        <w:adjustRightInd w:val="0"/>
        <w:spacing w:line="360" w:lineRule="auto"/>
        <w:ind w:firstLine="240" w:firstLineChars="100"/>
        <w:rPr>
          <w:rFonts w:ascii="宋体" w:hAnsi="Times New Roman" w:eastAsia="宋体" w:cs="宋体"/>
          <w:sz w:val="24"/>
          <w:szCs w:val="24"/>
        </w:rPr>
      </w:pPr>
      <w:r>
        <w:rPr>
          <w:rFonts w:ascii="宋体" w:hAnsi="宋体" w:eastAsia="宋体" w:cs="宋体"/>
          <w:sz w:val="24"/>
          <w:szCs w:val="24"/>
        </w:rPr>
        <w:t>9</w:t>
      </w:r>
      <w:r>
        <w:rPr>
          <w:rFonts w:hint="eastAsia" w:ascii="宋体" w:hAnsi="宋体" w:eastAsia="宋体" w:cs="宋体"/>
          <w:sz w:val="24"/>
          <w:szCs w:val="24"/>
        </w:rPr>
        <w:t>）投标报价超过招标人项目预算或最高限价的。</w:t>
      </w:r>
    </w:p>
    <w:p w14:paraId="4213E428">
      <w:pPr>
        <w:tabs>
          <w:tab w:val="left" w:pos="420"/>
        </w:tabs>
        <w:adjustRightInd w:val="0"/>
        <w:spacing w:line="360" w:lineRule="auto"/>
        <w:ind w:firstLine="240" w:firstLineChars="100"/>
        <w:rPr>
          <w:rFonts w:ascii="Times New Roman" w:hAnsi="Times New Roman" w:eastAsia="宋体" w:cs="Times New Roman"/>
          <w:sz w:val="24"/>
          <w:szCs w:val="24"/>
        </w:rPr>
      </w:pPr>
      <w:r>
        <w:rPr>
          <w:rFonts w:ascii="宋体" w:hAnsi="宋体" w:eastAsia="宋体" w:cs="宋体"/>
          <w:bCs/>
          <w:sz w:val="24"/>
          <w:szCs w:val="24"/>
        </w:rPr>
        <w:t>10</w:t>
      </w:r>
      <w:r>
        <w:rPr>
          <w:rFonts w:hint="eastAsia" w:ascii="宋体" w:hAnsi="宋体" w:eastAsia="宋体" w:cs="宋体"/>
          <w:bCs/>
          <w:sz w:val="24"/>
          <w:szCs w:val="24"/>
        </w:rPr>
        <w:t>）投标文件含有招标人不能接受的附加条件的</w:t>
      </w:r>
      <w:r>
        <w:rPr>
          <w:rFonts w:hint="eastAsia" w:ascii="宋体" w:hAnsi="宋体" w:eastAsia="宋体" w:cs="宋体"/>
          <w:sz w:val="24"/>
          <w:szCs w:val="24"/>
        </w:rPr>
        <w:t>。</w:t>
      </w:r>
    </w:p>
    <w:p w14:paraId="36EF7D47">
      <w:pPr>
        <w:tabs>
          <w:tab w:val="left" w:pos="420"/>
        </w:tabs>
        <w:adjustRightInd w:val="0"/>
        <w:spacing w:line="360" w:lineRule="auto"/>
        <w:ind w:firstLine="240" w:firstLineChars="100"/>
        <w:rPr>
          <w:rFonts w:ascii="宋体" w:hAnsi="Times New Roman" w:eastAsia="宋体" w:cs="宋体"/>
          <w:sz w:val="24"/>
          <w:szCs w:val="24"/>
        </w:rPr>
      </w:pPr>
      <w:r>
        <w:rPr>
          <w:rFonts w:ascii="宋体" w:hAnsi="宋体" w:eastAsia="宋体" w:cs="宋体"/>
          <w:bCs/>
          <w:sz w:val="24"/>
          <w:szCs w:val="24"/>
        </w:rPr>
        <w:t>11</w:t>
      </w:r>
      <w:r>
        <w:rPr>
          <w:rFonts w:hint="eastAsia" w:ascii="宋体" w:hAnsi="宋体" w:eastAsia="宋体" w:cs="宋体"/>
          <w:bCs/>
          <w:sz w:val="24"/>
          <w:szCs w:val="24"/>
        </w:rPr>
        <w:t>）法律、法规和招标文件规定的其他无效情形。</w:t>
      </w:r>
    </w:p>
    <w:p w14:paraId="1B818D88">
      <w:pPr>
        <w:tabs>
          <w:tab w:val="left" w:pos="420"/>
        </w:tabs>
        <w:adjustRightInd w:val="0"/>
        <w:spacing w:line="360" w:lineRule="auto"/>
        <w:ind w:firstLine="240" w:firstLineChars="100"/>
        <w:rPr>
          <w:rFonts w:ascii="Times New Roman" w:hAnsi="Times New Roman" w:eastAsia="宋体" w:cs="Times New Roman"/>
          <w:sz w:val="24"/>
          <w:szCs w:val="24"/>
        </w:rPr>
      </w:pPr>
      <w:r>
        <w:rPr>
          <w:rFonts w:ascii="宋体" w:hAnsi="宋体" w:eastAsia="宋体" w:cs="宋体"/>
          <w:sz w:val="24"/>
          <w:szCs w:val="24"/>
        </w:rPr>
        <w:t>12</w:t>
      </w:r>
      <w:r>
        <w:rPr>
          <w:rFonts w:hint="eastAsia" w:ascii="宋体" w:hAnsi="宋体" w:eastAsia="宋体" w:cs="宋体"/>
          <w:sz w:val="24"/>
          <w:szCs w:val="24"/>
        </w:rPr>
        <w:t>）不符合招标文件中规定的其他实质性要求的。</w:t>
      </w:r>
    </w:p>
    <w:p w14:paraId="47621877">
      <w:pPr>
        <w:tabs>
          <w:tab w:val="left" w:pos="420"/>
        </w:tabs>
        <w:adjustRightInd w:val="0"/>
        <w:spacing w:line="360" w:lineRule="auto"/>
        <w:ind w:firstLine="240" w:firstLineChars="100"/>
        <w:rPr>
          <w:rFonts w:ascii="宋体" w:hAnsi="Times New Roman" w:eastAsia="宋体" w:cs="宋体"/>
          <w:sz w:val="24"/>
          <w:szCs w:val="24"/>
        </w:rPr>
      </w:pPr>
      <w:r>
        <w:rPr>
          <w:rFonts w:ascii="宋体" w:hAnsi="宋体" w:eastAsia="宋体" w:cs="宋体"/>
          <w:sz w:val="24"/>
          <w:szCs w:val="24"/>
        </w:rPr>
        <w:t>13</w:t>
      </w:r>
      <w:r>
        <w:rPr>
          <w:rFonts w:hint="eastAsia" w:ascii="宋体" w:hAnsi="宋体" w:eastAsia="宋体" w:cs="宋体"/>
          <w:sz w:val="24"/>
          <w:szCs w:val="24"/>
        </w:rPr>
        <w:t>）有下列情形之一的，视为投标人串通投标，其投标无效：</w:t>
      </w:r>
    </w:p>
    <w:p w14:paraId="15BEDE74">
      <w:pPr>
        <w:tabs>
          <w:tab w:val="left" w:pos="420"/>
        </w:tabs>
        <w:adjustRightInd w:val="0"/>
        <w:spacing w:line="360" w:lineRule="auto"/>
        <w:ind w:firstLine="240" w:firstLineChars="100"/>
        <w:rPr>
          <w:rFonts w:ascii="宋体" w:hAnsi="Times New Roman" w:eastAsia="宋体" w:cs="宋体"/>
          <w:sz w:val="24"/>
          <w:szCs w:val="24"/>
        </w:rPr>
      </w:pPr>
      <w:r>
        <w:rPr>
          <w:rFonts w:hint="eastAsia" w:ascii="宋体" w:hAnsi="宋体" w:eastAsia="宋体" w:cs="宋体"/>
          <w:sz w:val="24"/>
          <w:szCs w:val="24"/>
          <w:shd w:val="clear" w:color="auto" w:fill="FFFFFF"/>
        </w:rPr>
        <w:t>Ⅰ、</w:t>
      </w:r>
      <w:r>
        <w:rPr>
          <w:rFonts w:hint="eastAsia" w:ascii="宋体" w:hAnsi="宋体" w:eastAsia="宋体" w:cs="宋体"/>
          <w:sz w:val="24"/>
          <w:szCs w:val="24"/>
        </w:rPr>
        <w:t>不同投标人的投标文件由同一单位或者个人编制；</w:t>
      </w:r>
    </w:p>
    <w:p w14:paraId="6254BDEF">
      <w:pPr>
        <w:tabs>
          <w:tab w:val="left" w:pos="420"/>
        </w:tabs>
        <w:adjustRightInd w:val="0"/>
        <w:spacing w:line="360" w:lineRule="auto"/>
        <w:ind w:firstLine="240" w:firstLineChars="100"/>
        <w:rPr>
          <w:rFonts w:ascii="宋体" w:hAnsi="Times New Roman" w:eastAsia="宋体" w:cs="宋体"/>
          <w:sz w:val="24"/>
          <w:szCs w:val="24"/>
        </w:rPr>
      </w:pPr>
      <w:r>
        <w:rPr>
          <w:rFonts w:hint="eastAsia" w:ascii="宋体" w:hAnsi="宋体" w:eastAsia="宋体" w:cs="宋体"/>
          <w:sz w:val="24"/>
          <w:szCs w:val="24"/>
          <w:shd w:val="clear" w:color="auto" w:fill="FFFFFF"/>
        </w:rPr>
        <w:t>Ⅱ、</w:t>
      </w:r>
      <w:r>
        <w:rPr>
          <w:rFonts w:hint="eastAsia" w:ascii="宋体" w:hAnsi="宋体" w:eastAsia="宋体" w:cs="宋体"/>
          <w:sz w:val="24"/>
          <w:szCs w:val="24"/>
        </w:rPr>
        <w:t>不同投标人委托同一单位或者个人办理投标事宜；</w:t>
      </w:r>
    </w:p>
    <w:p w14:paraId="3D1CEEFB">
      <w:pPr>
        <w:tabs>
          <w:tab w:val="left" w:pos="420"/>
        </w:tabs>
        <w:adjustRightInd w:val="0"/>
        <w:spacing w:line="360" w:lineRule="auto"/>
        <w:ind w:firstLine="240" w:firstLineChars="100"/>
        <w:rPr>
          <w:rFonts w:ascii="宋体" w:hAnsi="Times New Roman" w:eastAsia="宋体" w:cs="宋体"/>
          <w:sz w:val="24"/>
          <w:szCs w:val="24"/>
        </w:rPr>
      </w:pPr>
      <w:r>
        <w:rPr>
          <w:rFonts w:hint="eastAsia" w:ascii="宋体" w:hAnsi="宋体" w:eastAsia="宋体" w:cs="宋体"/>
          <w:sz w:val="24"/>
          <w:szCs w:val="24"/>
          <w:shd w:val="clear" w:color="auto" w:fill="FFFFFF"/>
        </w:rPr>
        <w:t>Ⅲ、</w:t>
      </w:r>
      <w:r>
        <w:rPr>
          <w:rFonts w:hint="eastAsia" w:ascii="宋体" w:hAnsi="宋体" w:eastAsia="宋体" w:cs="宋体"/>
          <w:sz w:val="24"/>
          <w:szCs w:val="24"/>
        </w:rPr>
        <w:t>不同投标人的投标文件载明的项目管理成员或者联系人员为同一人；</w:t>
      </w:r>
    </w:p>
    <w:p w14:paraId="05C9BEB2">
      <w:pPr>
        <w:tabs>
          <w:tab w:val="left" w:pos="420"/>
        </w:tabs>
        <w:adjustRightInd w:val="0"/>
        <w:spacing w:line="360" w:lineRule="auto"/>
        <w:ind w:firstLine="240" w:firstLineChars="100"/>
        <w:rPr>
          <w:rFonts w:ascii="宋体" w:hAnsi="Times New Roman" w:eastAsia="宋体" w:cs="宋体"/>
          <w:sz w:val="24"/>
          <w:szCs w:val="24"/>
        </w:rPr>
      </w:pPr>
      <w:r>
        <w:rPr>
          <w:rFonts w:hint="eastAsia" w:ascii="宋体" w:hAnsi="宋体" w:eastAsia="宋体" w:cs="宋体"/>
          <w:sz w:val="24"/>
          <w:szCs w:val="24"/>
          <w:shd w:val="clear" w:color="auto" w:fill="FFFFFF"/>
        </w:rPr>
        <w:t>Ⅳ、</w:t>
      </w:r>
      <w:r>
        <w:rPr>
          <w:rFonts w:hint="eastAsia" w:ascii="宋体" w:hAnsi="宋体" w:eastAsia="宋体" w:cs="宋体"/>
          <w:sz w:val="24"/>
          <w:szCs w:val="24"/>
        </w:rPr>
        <w:t>不同投标人的投标文件异常一致或者投标报价呈规律性差异；</w:t>
      </w:r>
    </w:p>
    <w:p w14:paraId="472E500A">
      <w:pPr>
        <w:tabs>
          <w:tab w:val="left" w:pos="420"/>
        </w:tabs>
        <w:adjustRightInd w:val="0"/>
        <w:spacing w:line="360" w:lineRule="auto"/>
        <w:ind w:firstLine="240" w:firstLineChars="100"/>
        <w:rPr>
          <w:rFonts w:ascii="宋体" w:hAnsi="宋体" w:eastAsia="宋体" w:cs="宋体"/>
          <w:sz w:val="24"/>
          <w:szCs w:val="24"/>
        </w:rPr>
      </w:pPr>
      <w:r>
        <w:rPr>
          <w:rFonts w:hint="eastAsia" w:ascii="宋体" w:hAnsi="宋体" w:eastAsia="宋体" w:cs="宋体"/>
          <w:sz w:val="24"/>
          <w:szCs w:val="24"/>
          <w:shd w:val="clear" w:color="auto" w:fill="FFFFFF"/>
        </w:rPr>
        <w:t>Ⅴ、</w:t>
      </w:r>
      <w:r>
        <w:rPr>
          <w:rFonts w:hint="eastAsia" w:ascii="宋体" w:hAnsi="宋体" w:eastAsia="宋体" w:cs="宋体"/>
          <w:sz w:val="24"/>
          <w:szCs w:val="24"/>
        </w:rPr>
        <w:t>不同投标人的投标文件相互混装；</w:t>
      </w:r>
    </w:p>
    <w:p w14:paraId="0E087126">
      <w:pPr>
        <w:numPr>
          <w:ilvl w:val="0"/>
          <w:numId w:val="4"/>
        </w:numPr>
        <w:tabs>
          <w:tab w:val="left" w:pos="420"/>
        </w:tabs>
        <w:adjustRightInd w:val="0"/>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不同供应商的授权代表的社保由同一单位缴纳的。</w:t>
      </w:r>
    </w:p>
    <w:p w14:paraId="632F5560">
      <w:pPr>
        <w:numPr>
          <w:ilvl w:val="0"/>
          <w:numId w:val="4"/>
        </w:numPr>
        <w:tabs>
          <w:tab w:val="left" w:pos="420"/>
        </w:tabs>
        <w:adjustRightInd w:val="0"/>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不同供应商所投产品均为同一品牌或任一核心产品为同一品牌时，按以下原则处理：（注：加注“▲”号的产品为核心产品，如项目需求书中未明确核心产品，则视为全部产品均为核心产品）</w:t>
      </w:r>
    </w:p>
    <w:p w14:paraId="1ADAE457">
      <w:pPr>
        <w:tabs>
          <w:tab w:val="left" w:pos="420"/>
        </w:tabs>
        <w:adjustRightInd w:val="0"/>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提供相同品牌产品且通过资格审查、符合性审查的不同供应商参加同一合同项下投标的，按一家供应商计算，评审后得分最高的同品牌供应商获得中标供应商推荐资格；评审得分相同的，由采购人自行选取一个供应商获得成交供应商推荐资格，其他同品牌供应商不作为成交候选人。</w:t>
      </w:r>
    </w:p>
    <w:p w14:paraId="734BE7A5">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投标文件有上述情况之一的，视为未能对招标文件做出实质性响应，作否决处理，不再进入以后的评标程序。有效投标不足三家的，招标人将依法重新组织招标。</w:t>
      </w:r>
    </w:p>
    <w:p w14:paraId="421D047E">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④评标委员会对确定为实质上响应的投标进行审核，投标文件报价出现前后不一致的，进行细微偏差修正，修改错误的原则如下：</w:t>
      </w:r>
    </w:p>
    <w:p w14:paraId="506ED89C">
      <w:pPr>
        <w:adjustRightInd w:val="0"/>
        <w:spacing w:line="360" w:lineRule="auto"/>
        <w:ind w:firstLine="480" w:firstLineChars="200"/>
        <w:rPr>
          <w:rFonts w:ascii="宋体" w:hAnsi="Times New Roman"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）投标文件如果出现计算或表达上的错误，修正错误的原则如下：</w:t>
      </w:r>
    </w:p>
    <w:p w14:paraId="21A51548">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shd w:val="clear" w:color="auto" w:fill="FFFFFF"/>
        </w:rPr>
        <w:t>Ⅰ、</w:t>
      </w:r>
      <w:r>
        <w:rPr>
          <w:rFonts w:hint="eastAsia" w:ascii="宋体" w:hAnsi="宋体" w:eastAsia="宋体" w:cs="宋体"/>
          <w:sz w:val="24"/>
          <w:szCs w:val="24"/>
        </w:rPr>
        <w:t>投标文件中开标一览表（报价表）内容与投标文件中相应内容不一致的，以开标一览表（报价表）为准；</w:t>
      </w:r>
    </w:p>
    <w:p w14:paraId="23AF4009">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shd w:val="clear" w:color="auto" w:fill="FFFFFF"/>
        </w:rPr>
        <w:t>Ⅱ、</w:t>
      </w:r>
      <w:r>
        <w:rPr>
          <w:rFonts w:hint="eastAsia" w:ascii="宋体" w:hAnsi="宋体" w:eastAsia="宋体" w:cs="宋体"/>
          <w:sz w:val="24"/>
          <w:szCs w:val="24"/>
        </w:rPr>
        <w:t>大写金额和小写金额不一致的，以大写金额为准；</w:t>
      </w:r>
    </w:p>
    <w:p w14:paraId="1FB58C00">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shd w:val="clear" w:color="auto" w:fill="FFFFFF"/>
        </w:rPr>
        <w:t>Ⅲ、</w:t>
      </w:r>
      <w:r>
        <w:rPr>
          <w:rFonts w:hint="eastAsia" w:ascii="宋体" w:hAnsi="宋体" w:eastAsia="宋体" w:cs="宋体"/>
          <w:sz w:val="24"/>
          <w:szCs w:val="24"/>
        </w:rPr>
        <w:t>单价金额小数点或者百分比有明显错位的，以开标一览表的总价为准，并修改单价；</w:t>
      </w:r>
    </w:p>
    <w:p w14:paraId="1854400E">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shd w:val="clear" w:color="auto" w:fill="FFFFFF"/>
        </w:rPr>
        <w:t>Ⅳ、</w:t>
      </w:r>
      <w:r>
        <w:rPr>
          <w:rFonts w:hint="eastAsia" w:ascii="宋体" w:hAnsi="宋体" w:eastAsia="宋体" w:cs="宋体"/>
          <w:sz w:val="24"/>
          <w:szCs w:val="24"/>
        </w:rPr>
        <w:t>总价金额与按单价汇总金额不一致的，以单价金额计算结果为准；</w:t>
      </w:r>
    </w:p>
    <w:p w14:paraId="44344A34">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Ⅴ</w:t>
      </w:r>
      <w:r>
        <w:rPr>
          <w:rFonts w:ascii="宋体" w:hAnsi="宋体" w:eastAsia="宋体" w:cs="宋体"/>
          <w:sz w:val="24"/>
          <w:szCs w:val="24"/>
        </w:rPr>
        <w:t xml:space="preserve"> </w:t>
      </w:r>
      <w:r>
        <w:rPr>
          <w:rFonts w:hint="eastAsia" w:ascii="宋体" w:hAnsi="宋体" w:eastAsia="宋体" w:cs="宋体"/>
          <w:sz w:val="24"/>
          <w:szCs w:val="24"/>
        </w:rPr>
        <w:t>对不同文字文本投标文件的解释发生异议的，以中文文本为准；</w:t>
      </w:r>
    </w:p>
    <w:p w14:paraId="5A3CCB87">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Ⅵ</w:t>
      </w:r>
      <w:r>
        <w:rPr>
          <w:rFonts w:ascii="宋体" w:hAnsi="宋体" w:eastAsia="宋体" w:cs="宋体"/>
          <w:sz w:val="24"/>
          <w:szCs w:val="24"/>
        </w:rPr>
        <w:t xml:space="preserve"> </w:t>
      </w:r>
      <w:r>
        <w:rPr>
          <w:rFonts w:hint="eastAsia" w:ascii="宋体" w:hAnsi="宋体" w:eastAsia="宋体" w:cs="宋体"/>
          <w:sz w:val="24"/>
          <w:szCs w:val="24"/>
        </w:rPr>
        <w:t>同时出现两种以上不一致的，按照前款规定的顺序修正。</w:t>
      </w:r>
    </w:p>
    <w:p w14:paraId="4B2BB5EE">
      <w:pPr>
        <w:adjustRightInd w:val="0"/>
        <w:spacing w:line="360" w:lineRule="auto"/>
        <w:ind w:firstLine="480" w:firstLineChars="200"/>
        <w:rPr>
          <w:rFonts w:ascii="宋体" w:hAnsi="Times New Roman" w:eastAsia="宋体" w:cs="宋体"/>
          <w:sz w:val="24"/>
          <w:szCs w:val="24"/>
        </w:rPr>
      </w:pPr>
      <w:r>
        <w:rPr>
          <w:rFonts w:hint="eastAsia" w:ascii="宋体" w:hAnsi="宋体" w:eastAsia="宋体" w:cs="宋体"/>
          <w:sz w:val="24"/>
          <w:szCs w:val="24"/>
        </w:rPr>
        <w:t>按上述修正错误的原则及方法调整或修正投标文件的投标报价，投标人同意并签字确认后，调整后的投标报价对投标人具有约束作用。如果投标人不接受修正后的报价，则其投标将作为无效投标处理。</w:t>
      </w:r>
    </w:p>
    <w:p w14:paraId="62419016">
      <w:pPr>
        <w:adjustRightInd w:val="0"/>
        <w:spacing w:line="360" w:lineRule="auto"/>
        <w:ind w:firstLine="480" w:firstLineChars="200"/>
        <w:rPr>
          <w:rFonts w:ascii="宋体" w:hAnsi="Times New Roman"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在评标过程中，评标委员会可以书面方式要求投标人对投标文件中含义不明确、对同类问题表述不一致或者有明显文字和计算错误的内容做必要的澄清、说明或者补正。澄清、说明或者补正应以书面方式进行并不得超出投标文件的范围或者改变投标的实质性内容。投标人的投标文件不符合招标文件要求的，或者拒不按照要求对投标文件进行澄清、说明或者补正的，评标委员会可以否决其投标。</w:t>
      </w:r>
    </w:p>
    <w:p w14:paraId="6B46235A">
      <w:pPr>
        <w:adjustRightInd w:val="0"/>
        <w:spacing w:line="360" w:lineRule="auto"/>
        <w:ind w:firstLine="480" w:firstLineChars="200"/>
        <w:rPr>
          <w:rFonts w:ascii="宋体" w:hAnsi="Times New Roman"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评标委员会认为投标人的报价明显低于其他通过符合性审查的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4623D006">
      <w:pPr>
        <w:autoSpaceDE w:val="0"/>
        <w:autoSpaceDN w:val="0"/>
        <w:adjustRightInd w:val="0"/>
        <w:spacing w:line="360" w:lineRule="auto"/>
        <w:jc w:val="left"/>
        <w:rPr>
          <w:rFonts w:ascii="宋体" w:hAnsi="Times New Roman" w:eastAsia="宋体" w:cs="宋体"/>
          <w:bCs/>
          <w:sz w:val="24"/>
          <w:szCs w:val="24"/>
        </w:rPr>
      </w:pPr>
      <w:r>
        <w:rPr>
          <w:rFonts w:hint="eastAsia" w:ascii="宋体" w:hAnsi="宋体" w:eastAsia="宋体" w:cs="宋体"/>
          <w:bCs/>
          <w:sz w:val="24"/>
          <w:szCs w:val="24"/>
        </w:rPr>
        <w:t>（</w:t>
      </w:r>
      <w:r>
        <w:rPr>
          <w:rFonts w:ascii="宋体" w:hAnsi="宋体" w:eastAsia="宋体" w:cs="宋体"/>
          <w:bCs/>
          <w:sz w:val="24"/>
          <w:szCs w:val="24"/>
        </w:rPr>
        <w:t>2</w:t>
      </w:r>
      <w:r>
        <w:rPr>
          <w:rFonts w:hint="eastAsia" w:ascii="宋体" w:hAnsi="宋体" w:eastAsia="宋体" w:cs="宋体"/>
          <w:bCs/>
          <w:sz w:val="24"/>
          <w:szCs w:val="24"/>
        </w:rPr>
        <w:t>）详细评审</w:t>
      </w:r>
      <w:r>
        <w:rPr>
          <w:rFonts w:ascii="宋体" w:hAnsi="宋体" w:eastAsia="宋体" w:cs="宋体"/>
          <w:bCs/>
          <w:sz w:val="24"/>
          <w:szCs w:val="24"/>
        </w:rPr>
        <w:t xml:space="preserve"> </w:t>
      </w:r>
    </w:p>
    <w:p w14:paraId="2B0C802F">
      <w:pPr>
        <w:spacing w:line="560" w:lineRule="exact"/>
        <w:jc w:val="left"/>
        <w:rPr>
          <w:rFonts w:hint="eastAsia" w:ascii="宋体" w:hAnsi="宋体" w:eastAsia="宋体" w:cs="宋体"/>
          <w:sz w:val="24"/>
          <w:szCs w:val="24"/>
        </w:rPr>
      </w:pPr>
      <w:r>
        <w:rPr>
          <w:rFonts w:hint="eastAsia" w:ascii="宋体" w:hAnsi="宋体" w:eastAsia="宋体" w:cs="宋体"/>
          <w:sz w:val="24"/>
          <w:szCs w:val="24"/>
        </w:rPr>
        <w:t>评标委员会对确定为实质上响应的投标进行详细评审。详细评审评分标准见下表：</w:t>
      </w:r>
    </w:p>
    <w:p w14:paraId="598E1EF5">
      <w:pPr>
        <w:spacing w:line="560" w:lineRule="exact"/>
        <w:jc w:val="center"/>
        <w:rPr>
          <w:rFonts w:hint="eastAsia" w:ascii="宋体" w:hAnsi="宋体" w:eastAsia="宋体" w:cs="宋体"/>
          <w:sz w:val="24"/>
          <w:szCs w:val="24"/>
          <w:highlight w:val="none"/>
        </w:rPr>
      </w:pPr>
      <w:r>
        <w:rPr>
          <w:rFonts w:hint="eastAsia" w:ascii="黑体" w:hAnsi="黑体" w:eastAsia="黑体" w:cs="Times New Roman"/>
          <w:color w:val="000000"/>
          <w:sz w:val="32"/>
          <w:szCs w:val="32"/>
          <w:highlight w:val="none"/>
        </w:rPr>
        <w:t>评审因素及评标标准</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52"/>
        <w:gridCol w:w="5788"/>
        <w:gridCol w:w="966"/>
      </w:tblGrid>
      <w:tr w14:paraId="4F72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340" w:type="dxa"/>
            <w:gridSpan w:val="2"/>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46648323">
            <w:pPr>
              <w:keepNext w:val="0"/>
              <w:keepLines w:val="0"/>
              <w:widowControl/>
              <w:suppressLineNumbers w:val="0"/>
              <w:spacing w:line="250" w:lineRule="atLeast"/>
              <w:jc w:val="left"/>
              <w:rPr>
                <w:rFonts w:hint="eastAsia" w:ascii="宋体" w:hAnsi="宋体" w:eastAsia="宋体" w:cs="宋体"/>
                <w:sz w:val="24"/>
                <w:szCs w:val="24"/>
              </w:rPr>
            </w:pPr>
            <w:r>
              <w:rPr>
                <w:rFonts w:hint="eastAsia" w:ascii="宋体" w:hAnsi="宋体" w:eastAsia="宋体" w:cs="宋体"/>
                <w:b/>
                <w:bCs/>
                <w:kern w:val="0"/>
                <w:sz w:val="24"/>
                <w:szCs w:val="24"/>
                <w:lang w:val="en-US" w:eastAsia="zh-CN" w:bidi="ar"/>
                <w14:ligatures w14:val="none"/>
              </w:rPr>
              <w:t>第一部分 价格（30分）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0D427547">
            <w:pPr>
              <w:keepNext w:val="0"/>
              <w:keepLines w:val="0"/>
              <w:widowControl/>
              <w:suppressLineNumbers w:val="0"/>
              <w:spacing w:line="250" w:lineRule="atLeast"/>
              <w:ind w:left="0" w:leftChars="0" w:firstLine="0" w:firstLineChars="0"/>
              <w:jc w:val="left"/>
              <w:rPr>
                <w:rFonts w:hint="eastAsia" w:ascii="宋体" w:hAnsi="宋体" w:eastAsia="宋体" w:cs="宋体"/>
                <w:sz w:val="24"/>
                <w:szCs w:val="24"/>
              </w:rPr>
            </w:pPr>
            <w:r>
              <w:rPr>
                <w:rFonts w:hint="eastAsia" w:ascii="宋体" w:hAnsi="宋体" w:eastAsia="宋体" w:cs="宋体"/>
                <w:b/>
                <w:bCs/>
                <w:kern w:val="0"/>
                <w:sz w:val="24"/>
                <w:szCs w:val="24"/>
                <w:lang w:val="en-US" w:eastAsia="zh-CN" w:bidi="ar"/>
                <w14:ligatures w14:val="none"/>
              </w:rPr>
              <w:t>分值</w:t>
            </w:r>
          </w:p>
        </w:tc>
      </w:tr>
      <w:tr w14:paraId="4ED26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52"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0A13A944">
            <w:pPr>
              <w:keepNext w:val="0"/>
              <w:keepLines w:val="0"/>
              <w:widowControl/>
              <w:suppressLineNumbers w:val="0"/>
              <w:spacing w:line="250" w:lineRule="atLeast"/>
              <w:ind w:left="0" w:leftChars="0" w:firstLine="0" w:firstLineChars="0"/>
              <w:jc w:val="left"/>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1. 价格</w:t>
            </w:r>
          </w:p>
        </w:tc>
        <w:tc>
          <w:tcPr>
            <w:tcW w:w="578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5CCEF894">
            <w:pPr>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投标报价超过采购预算的，投标无效。</w:t>
            </w:r>
          </w:p>
          <w:p w14:paraId="21E5CFBD">
            <w:pPr>
              <w:numPr>
                <w:ilvl w:val="0"/>
                <w:numId w:val="5"/>
              </w:numPr>
              <w:spacing w:line="560" w:lineRule="exact"/>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价格分采用低价优先算法计算，满足招标文件要求且投标价格最低的投标报价为评标基准价，其价格分为满分。其他投标人的价格分统一按照下列公式计算：</w:t>
            </w:r>
          </w:p>
          <w:p w14:paraId="3E6EE5CF">
            <w:pPr>
              <w:keepNext w:val="0"/>
              <w:keepLines w:val="0"/>
              <w:widowControl/>
              <w:suppressLineNumbers w:val="0"/>
              <w:spacing w:line="250" w:lineRule="atLeast"/>
              <w:ind w:left="0" w:leftChars="0"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color w:val="000000"/>
                <w:sz w:val="24"/>
                <w:szCs w:val="24"/>
                <w:lang w:val="en-US" w:eastAsia="zh-CN"/>
              </w:rPr>
              <w:t>投标报价得分=（评标基准价/投标报价）*30</w:t>
            </w:r>
          </w:p>
        </w:tc>
        <w:tc>
          <w:tcPr>
            <w:tcW w:w="966"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1E30C8F5">
            <w:pPr>
              <w:keepNext w:val="0"/>
              <w:keepLines w:val="0"/>
              <w:widowControl/>
              <w:suppressLineNumbers w:val="0"/>
              <w:spacing w:line="250" w:lineRule="atLeast"/>
              <w:ind w:left="0" w:leftChars="0" w:firstLine="0" w:firstLineChars="0"/>
              <w:jc w:val="left"/>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30</w:t>
            </w:r>
          </w:p>
        </w:tc>
      </w:tr>
    </w:tbl>
    <w:p w14:paraId="0088F0DE">
      <w:pPr>
        <w:rPr>
          <w:rFonts w:hint="eastAsia" w:ascii="仿宋" w:hAnsi="仿宋" w:eastAsia="仿宋" w:cs="仿宋"/>
          <w:vanish/>
          <w:sz w:val="24"/>
          <w:szCs w:val="24"/>
        </w:rPr>
      </w:pPr>
    </w:p>
    <w:tbl>
      <w:tblPr>
        <w:tblStyle w:val="6"/>
        <w:tblW w:w="83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70"/>
        <w:gridCol w:w="5678"/>
        <w:gridCol w:w="970"/>
      </w:tblGrid>
      <w:tr w14:paraId="6D24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7348" w:type="dxa"/>
            <w:gridSpan w:val="2"/>
            <w:shd w:val="clear" w:color="auto" w:fill="auto"/>
            <w:tcMar>
              <w:top w:w="100" w:type="dxa"/>
              <w:left w:w="0" w:type="dxa"/>
              <w:bottom w:w="100" w:type="dxa"/>
              <w:right w:w="160" w:type="dxa"/>
            </w:tcMar>
            <w:vAlign w:val="center"/>
          </w:tcPr>
          <w:p w14:paraId="317D176D">
            <w:pPr>
              <w:keepNext w:val="0"/>
              <w:keepLines w:val="0"/>
              <w:widowControl/>
              <w:suppressLineNumbers w:val="0"/>
              <w:spacing w:line="250" w:lineRule="atLeast"/>
              <w:ind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 xml:space="preserve">第二部分 </w:t>
            </w:r>
            <w:r>
              <w:rPr>
                <w:rFonts w:hint="eastAsia" w:ascii="宋体" w:hAnsi="宋体" w:cs="宋体"/>
                <w:b/>
                <w:bCs/>
                <w:kern w:val="0"/>
                <w:sz w:val="24"/>
                <w:szCs w:val="24"/>
                <w:lang w:val="en-US" w:eastAsia="zh-CN" w:bidi="ar"/>
                <w14:ligatures w14:val="none"/>
              </w:rPr>
              <w:t>资信</w:t>
            </w:r>
            <w:r>
              <w:rPr>
                <w:rFonts w:hint="eastAsia" w:ascii="宋体" w:hAnsi="宋体" w:eastAsia="宋体" w:cs="宋体"/>
                <w:b/>
                <w:bCs/>
                <w:kern w:val="0"/>
                <w:sz w:val="24"/>
                <w:szCs w:val="24"/>
                <w:lang w:val="en-US" w:eastAsia="zh-CN" w:bidi="ar"/>
                <w14:ligatures w14:val="none"/>
              </w:rPr>
              <w:t>分（24分）</w:t>
            </w:r>
          </w:p>
        </w:tc>
        <w:tc>
          <w:tcPr>
            <w:tcW w:w="970" w:type="dxa"/>
            <w:shd w:val="clear" w:color="auto" w:fill="auto"/>
            <w:tcMar>
              <w:top w:w="100" w:type="dxa"/>
              <w:left w:w="160" w:type="dxa"/>
              <w:bottom w:w="100" w:type="dxa"/>
              <w:right w:w="0" w:type="dxa"/>
            </w:tcMar>
            <w:vAlign w:val="center"/>
          </w:tcPr>
          <w:p w14:paraId="67D401E6">
            <w:pPr>
              <w:keepNext w:val="0"/>
              <w:keepLines w:val="0"/>
              <w:widowControl/>
              <w:suppressLineNumbers w:val="0"/>
              <w:spacing w:line="250" w:lineRule="atLeast"/>
              <w:ind w:left="0" w:leftChars="0" w:firstLine="0" w:firstLineChars="0"/>
              <w:jc w:val="left"/>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分值</w:t>
            </w:r>
          </w:p>
        </w:tc>
      </w:tr>
      <w:tr w14:paraId="260C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670" w:type="dxa"/>
            <w:shd w:val="clear" w:color="auto" w:fill="auto"/>
            <w:tcMar>
              <w:top w:w="100" w:type="dxa"/>
              <w:left w:w="0" w:type="dxa"/>
              <w:bottom w:w="100" w:type="dxa"/>
              <w:right w:w="160" w:type="dxa"/>
            </w:tcMar>
            <w:vAlign w:val="center"/>
          </w:tcPr>
          <w:p w14:paraId="600AB274">
            <w:pPr>
              <w:keepNext w:val="0"/>
              <w:keepLines w:val="0"/>
              <w:widowControl/>
              <w:suppressLineNumbers w:val="0"/>
              <w:spacing w:line="250" w:lineRule="atLeast"/>
              <w:ind w:left="0" w:leftChars="0" w:firstLine="0" w:firstLineChars="0"/>
              <w:jc w:val="left"/>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1. 软件著作权及软件产品证书</w:t>
            </w:r>
          </w:p>
        </w:tc>
        <w:tc>
          <w:tcPr>
            <w:tcW w:w="5678" w:type="dxa"/>
            <w:shd w:val="clear" w:color="auto" w:fill="auto"/>
            <w:tcMar>
              <w:top w:w="100" w:type="dxa"/>
              <w:left w:w="160" w:type="dxa"/>
              <w:bottom w:w="100" w:type="dxa"/>
              <w:right w:w="160" w:type="dxa"/>
            </w:tcMar>
            <w:vAlign w:val="center"/>
          </w:tcPr>
          <w:p w14:paraId="64A18E51">
            <w:pPr>
              <w:keepNext w:val="0"/>
              <w:keepLines w:val="0"/>
              <w:widowControl/>
              <w:suppressLineNumbers w:val="0"/>
              <w:spacing w:line="250" w:lineRule="atLeast"/>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14:ligatures w14:val="none"/>
              </w:rPr>
              <w:t>投标人提供以下类别的</w:t>
            </w:r>
            <w:r>
              <w:rPr>
                <w:rFonts w:hint="eastAsia" w:ascii="宋体" w:hAnsi="宋体" w:eastAsia="宋体" w:cs="宋体"/>
                <w:b/>
                <w:bCs/>
                <w:kern w:val="0"/>
                <w:sz w:val="24"/>
                <w:szCs w:val="24"/>
                <w:lang w:val="en-US" w:eastAsia="zh-CN" w:bidi="ar"/>
                <w14:ligatures w14:val="none"/>
              </w:rPr>
              <w:t>软件著作权登记证书</w:t>
            </w:r>
            <w:r>
              <w:rPr>
                <w:rFonts w:hint="eastAsia" w:ascii="宋体" w:hAnsi="宋体" w:eastAsia="宋体" w:cs="宋体"/>
                <w:kern w:val="0"/>
                <w:sz w:val="24"/>
                <w:szCs w:val="24"/>
                <w:lang w:val="en-US" w:eastAsia="zh-CN" w:bidi="ar"/>
                <w14:ligatures w14:val="none"/>
              </w:rPr>
              <w:t>（提供证书复印件及中国版权保护中心查询截图，加盖公章）：</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（1）提供“</w:t>
            </w:r>
            <w:r>
              <w:rPr>
                <w:rFonts w:hint="eastAsia" w:ascii="宋体" w:hAnsi="宋体" w:eastAsia="宋体" w:cs="宋体"/>
                <w:b/>
                <w:bCs/>
                <w:kern w:val="0"/>
                <w:sz w:val="24"/>
                <w:szCs w:val="24"/>
                <w:lang w:val="en-US" w:eastAsia="zh-CN" w:bidi="ar"/>
                <w14:ligatures w14:val="none"/>
              </w:rPr>
              <w:t>数字孪生</w:t>
            </w:r>
            <w:r>
              <w:rPr>
                <w:rFonts w:hint="eastAsia" w:ascii="宋体" w:hAnsi="宋体" w:eastAsia="宋体" w:cs="宋体"/>
                <w:kern w:val="0"/>
                <w:sz w:val="24"/>
                <w:szCs w:val="24"/>
                <w:lang w:val="en-US" w:eastAsia="zh-CN" w:bidi="ar"/>
                <w14:ligatures w14:val="none"/>
              </w:rPr>
              <w:t>”相关软件著作权登记证书的，得</w:t>
            </w:r>
            <w:r>
              <w:rPr>
                <w:rFonts w:hint="eastAsia" w:ascii="宋体" w:hAnsi="宋体" w:eastAsia="宋体" w:cs="宋体"/>
                <w:b/>
                <w:bCs/>
                <w:kern w:val="0"/>
                <w:sz w:val="24"/>
                <w:szCs w:val="24"/>
                <w:lang w:val="en-US" w:eastAsia="zh-CN" w:bidi="ar"/>
                <w14:ligatures w14:val="none"/>
              </w:rPr>
              <w:t>3分</w:t>
            </w:r>
            <w:r>
              <w:rPr>
                <w:rFonts w:hint="eastAsia" w:ascii="宋体" w:hAnsi="宋体" w:eastAsia="宋体" w:cs="宋体"/>
                <w:kern w:val="0"/>
                <w:sz w:val="24"/>
                <w:szCs w:val="24"/>
                <w:lang w:val="en-US" w:eastAsia="zh-CN" w:bidi="ar"/>
                <w14:ligatures w14:val="none"/>
              </w:rPr>
              <w:t>；在此基础上如同时提供对应</w:t>
            </w:r>
            <w:r>
              <w:rPr>
                <w:rFonts w:hint="eastAsia" w:ascii="宋体" w:hAnsi="宋体" w:eastAsia="宋体" w:cs="宋体"/>
                <w:b/>
                <w:bCs/>
                <w:kern w:val="0"/>
                <w:sz w:val="24"/>
                <w:szCs w:val="24"/>
                <w:lang w:val="en-US" w:eastAsia="zh-CN" w:bidi="ar"/>
                <w14:ligatures w14:val="none"/>
              </w:rPr>
              <w:t>软件产品证书</w:t>
            </w:r>
            <w:r>
              <w:rPr>
                <w:rFonts w:hint="eastAsia" w:ascii="宋体" w:hAnsi="宋体" w:eastAsia="宋体" w:cs="宋体"/>
                <w:kern w:val="0"/>
                <w:sz w:val="24"/>
                <w:szCs w:val="24"/>
                <w:lang w:val="en-US" w:eastAsia="zh-CN" w:bidi="ar"/>
                <w14:ligatures w14:val="none"/>
              </w:rPr>
              <w:t>的，额外加</w:t>
            </w:r>
            <w:r>
              <w:rPr>
                <w:rFonts w:hint="eastAsia" w:ascii="宋体" w:hAnsi="宋体" w:eastAsia="宋体" w:cs="宋体"/>
                <w:b/>
                <w:bCs/>
                <w:kern w:val="0"/>
                <w:sz w:val="24"/>
                <w:szCs w:val="24"/>
                <w:lang w:val="en-US" w:eastAsia="zh-CN" w:bidi="ar"/>
                <w14:ligatures w14:val="none"/>
              </w:rPr>
              <w:t>1分</w:t>
            </w:r>
            <w:r>
              <w:rPr>
                <w:rFonts w:hint="eastAsia" w:ascii="宋体" w:hAnsi="宋体" w:eastAsia="宋体" w:cs="宋体"/>
                <w:kern w:val="0"/>
                <w:sz w:val="24"/>
                <w:szCs w:val="24"/>
                <w:lang w:val="en-US" w:eastAsia="zh-CN" w:bidi="ar"/>
                <w14:ligatures w14:val="none"/>
              </w:rPr>
              <w:t>（即该类满分4分）；</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（2）提供“</w:t>
            </w:r>
            <w:r>
              <w:rPr>
                <w:rFonts w:hint="eastAsia" w:ascii="宋体" w:hAnsi="宋体" w:eastAsia="宋体" w:cs="宋体"/>
                <w:b/>
                <w:bCs/>
                <w:kern w:val="0"/>
                <w:sz w:val="24"/>
                <w:szCs w:val="24"/>
                <w:lang w:val="en-US" w:eastAsia="zh-CN" w:bidi="ar"/>
                <w14:ligatures w14:val="none"/>
              </w:rPr>
              <w:t>基础开发平台</w:t>
            </w:r>
            <w:r>
              <w:rPr>
                <w:rFonts w:hint="eastAsia" w:ascii="宋体" w:hAnsi="宋体" w:eastAsia="宋体" w:cs="宋体"/>
                <w:kern w:val="0"/>
                <w:sz w:val="24"/>
                <w:szCs w:val="24"/>
                <w:lang w:val="en-US" w:eastAsia="zh-CN" w:bidi="ar"/>
                <w14:ligatures w14:val="none"/>
              </w:rPr>
              <w:t>”相关软件著作权登记证书的，得</w:t>
            </w:r>
            <w:r>
              <w:rPr>
                <w:rFonts w:hint="eastAsia" w:ascii="宋体" w:hAnsi="宋体" w:eastAsia="宋体" w:cs="宋体"/>
                <w:b/>
                <w:bCs/>
                <w:kern w:val="0"/>
                <w:sz w:val="24"/>
                <w:szCs w:val="24"/>
                <w:lang w:val="en-US" w:eastAsia="zh-CN" w:bidi="ar"/>
                <w14:ligatures w14:val="none"/>
              </w:rPr>
              <w:t>3分</w:t>
            </w:r>
            <w:r>
              <w:rPr>
                <w:rFonts w:hint="eastAsia" w:ascii="宋体" w:hAnsi="宋体" w:eastAsia="宋体" w:cs="宋体"/>
                <w:kern w:val="0"/>
                <w:sz w:val="24"/>
                <w:szCs w:val="24"/>
                <w:lang w:val="en-US" w:eastAsia="zh-CN" w:bidi="ar"/>
                <w14:ligatures w14:val="none"/>
              </w:rPr>
              <w:t>；在此基础上如同时提供对应</w:t>
            </w:r>
            <w:r>
              <w:rPr>
                <w:rFonts w:hint="eastAsia" w:ascii="宋体" w:hAnsi="宋体" w:eastAsia="宋体" w:cs="宋体"/>
                <w:b/>
                <w:bCs/>
                <w:kern w:val="0"/>
                <w:sz w:val="24"/>
                <w:szCs w:val="24"/>
                <w:lang w:val="en-US" w:eastAsia="zh-CN" w:bidi="ar"/>
                <w14:ligatures w14:val="none"/>
              </w:rPr>
              <w:t>软件产品证书</w:t>
            </w:r>
            <w:r>
              <w:rPr>
                <w:rFonts w:hint="eastAsia" w:ascii="宋体" w:hAnsi="宋体" w:eastAsia="宋体" w:cs="宋体"/>
                <w:kern w:val="0"/>
                <w:sz w:val="24"/>
                <w:szCs w:val="24"/>
                <w:lang w:val="en-US" w:eastAsia="zh-CN" w:bidi="ar"/>
                <w14:ligatures w14:val="none"/>
              </w:rPr>
              <w:t>的，额外加</w:t>
            </w:r>
            <w:r>
              <w:rPr>
                <w:rFonts w:hint="eastAsia" w:ascii="宋体" w:hAnsi="宋体" w:eastAsia="宋体" w:cs="宋体"/>
                <w:b/>
                <w:bCs/>
                <w:kern w:val="0"/>
                <w:sz w:val="24"/>
                <w:szCs w:val="24"/>
                <w:lang w:val="en-US" w:eastAsia="zh-CN" w:bidi="ar"/>
                <w14:ligatures w14:val="none"/>
              </w:rPr>
              <w:t>1分</w:t>
            </w:r>
            <w:r>
              <w:rPr>
                <w:rFonts w:hint="eastAsia" w:ascii="宋体" w:hAnsi="宋体" w:eastAsia="宋体" w:cs="宋体"/>
                <w:kern w:val="0"/>
                <w:sz w:val="24"/>
                <w:szCs w:val="24"/>
                <w:lang w:val="en-US" w:eastAsia="zh-CN" w:bidi="ar"/>
                <w14:ligatures w14:val="none"/>
              </w:rPr>
              <w:t>（即该类满分4分）；</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（3）提供“</w:t>
            </w:r>
            <w:r>
              <w:rPr>
                <w:rFonts w:hint="eastAsia" w:ascii="宋体" w:hAnsi="宋体" w:eastAsia="宋体" w:cs="宋体"/>
                <w:b/>
                <w:bCs/>
                <w:kern w:val="0"/>
                <w:sz w:val="24"/>
                <w:szCs w:val="24"/>
                <w:lang w:val="en-US" w:eastAsia="zh-CN" w:bidi="ar"/>
                <w14:ligatures w14:val="none"/>
              </w:rPr>
              <w:t>数据管理平台</w:t>
            </w:r>
            <w:r>
              <w:rPr>
                <w:rFonts w:hint="eastAsia" w:ascii="宋体" w:hAnsi="宋体" w:eastAsia="宋体" w:cs="宋体"/>
                <w:kern w:val="0"/>
                <w:sz w:val="24"/>
                <w:szCs w:val="24"/>
                <w:lang w:val="en-US" w:eastAsia="zh-CN" w:bidi="ar"/>
                <w14:ligatures w14:val="none"/>
              </w:rPr>
              <w:t>”相关软件著作权登记证书的，得</w:t>
            </w:r>
            <w:r>
              <w:rPr>
                <w:rFonts w:hint="eastAsia" w:ascii="宋体" w:hAnsi="宋体" w:eastAsia="宋体" w:cs="宋体"/>
                <w:b/>
                <w:bCs/>
                <w:kern w:val="0"/>
                <w:sz w:val="24"/>
                <w:szCs w:val="24"/>
                <w:lang w:val="en-US" w:eastAsia="zh-CN" w:bidi="ar"/>
                <w14:ligatures w14:val="none"/>
              </w:rPr>
              <w:t>3分</w:t>
            </w:r>
            <w:r>
              <w:rPr>
                <w:rFonts w:hint="eastAsia" w:ascii="宋体" w:hAnsi="宋体" w:eastAsia="宋体" w:cs="宋体"/>
                <w:kern w:val="0"/>
                <w:sz w:val="24"/>
                <w:szCs w:val="24"/>
                <w:lang w:val="en-US" w:eastAsia="zh-CN" w:bidi="ar"/>
                <w14:ligatures w14:val="none"/>
              </w:rPr>
              <w:t>；在此基础上如同时提供对应</w:t>
            </w:r>
            <w:r>
              <w:rPr>
                <w:rFonts w:hint="eastAsia" w:ascii="宋体" w:hAnsi="宋体" w:eastAsia="宋体" w:cs="宋体"/>
                <w:b/>
                <w:bCs/>
                <w:kern w:val="0"/>
                <w:sz w:val="24"/>
                <w:szCs w:val="24"/>
                <w:lang w:val="en-US" w:eastAsia="zh-CN" w:bidi="ar"/>
                <w14:ligatures w14:val="none"/>
              </w:rPr>
              <w:t>软件产品证书</w:t>
            </w:r>
            <w:r>
              <w:rPr>
                <w:rFonts w:hint="eastAsia" w:ascii="宋体" w:hAnsi="宋体" w:eastAsia="宋体" w:cs="宋体"/>
                <w:kern w:val="0"/>
                <w:sz w:val="24"/>
                <w:szCs w:val="24"/>
                <w:lang w:val="en-US" w:eastAsia="zh-CN" w:bidi="ar"/>
                <w14:ligatures w14:val="none"/>
              </w:rPr>
              <w:t>的，额外加</w:t>
            </w:r>
            <w:r>
              <w:rPr>
                <w:rFonts w:hint="eastAsia" w:ascii="宋体" w:hAnsi="宋体" w:eastAsia="宋体" w:cs="宋体"/>
                <w:b/>
                <w:bCs/>
                <w:kern w:val="0"/>
                <w:sz w:val="24"/>
                <w:szCs w:val="24"/>
                <w:lang w:val="en-US" w:eastAsia="zh-CN" w:bidi="ar"/>
                <w14:ligatures w14:val="none"/>
              </w:rPr>
              <w:t>1分</w:t>
            </w:r>
            <w:r>
              <w:rPr>
                <w:rFonts w:hint="eastAsia" w:ascii="宋体" w:hAnsi="宋体" w:eastAsia="宋体" w:cs="宋体"/>
                <w:kern w:val="0"/>
                <w:sz w:val="24"/>
                <w:szCs w:val="24"/>
                <w:lang w:val="en-US" w:eastAsia="zh-CN" w:bidi="ar"/>
                <w14:ligatures w14:val="none"/>
              </w:rPr>
              <w:t>（即该类满分4分）。</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b/>
                <w:bCs/>
                <w:kern w:val="0"/>
                <w:sz w:val="24"/>
                <w:szCs w:val="24"/>
                <w:lang w:val="en-US" w:eastAsia="zh-CN" w:bidi="ar"/>
                <w14:ligatures w14:val="none"/>
              </w:rPr>
              <w:t>本项累计得分，最多得12分。</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注：上述软件产品证书需同时提供证书复印件及官方查询截图，加盖公章，未提供或查询不到的不予加分。</w:t>
            </w:r>
          </w:p>
        </w:tc>
        <w:tc>
          <w:tcPr>
            <w:tcW w:w="970" w:type="dxa"/>
            <w:shd w:val="clear" w:color="auto" w:fill="auto"/>
            <w:tcMar>
              <w:top w:w="100" w:type="dxa"/>
              <w:left w:w="160" w:type="dxa"/>
              <w:bottom w:w="100" w:type="dxa"/>
              <w:right w:w="0" w:type="dxa"/>
            </w:tcMar>
            <w:vAlign w:val="center"/>
          </w:tcPr>
          <w:p w14:paraId="43BA3824">
            <w:pPr>
              <w:keepNext w:val="0"/>
              <w:keepLines w:val="0"/>
              <w:widowControl/>
              <w:suppressLineNumbers w:val="0"/>
              <w:spacing w:line="250" w:lineRule="atLeast"/>
              <w:jc w:val="left"/>
              <w:rPr>
                <w:rFonts w:hint="eastAsia" w:ascii="宋体" w:hAnsi="宋体" w:eastAsia="宋体" w:cs="宋体"/>
                <w:sz w:val="24"/>
                <w:szCs w:val="24"/>
              </w:rPr>
            </w:pPr>
            <w:r>
              <w:rPr>
                <w:rFonts w:hint="eastAsia" w:ascii="宋体" w:hAnsi="宋体" w:eastAsia="宋体" w:cs="宋体"/>
                <w:b/>
                <w:bCs/>
                <w:kern w:val="0"/>
                <w:sz w:val="24"/>
                <w:szCs w:val="24"/>
                <w:lang w:val="en-US" w:eastAsia="zh-CN" w:bidi="ar"/>
                <w14:ligatures w14:val="none"/>
              </w:rPr>
              <w:t>12</w:t>
            </w:r>
          </w:p>
        </w:tc>
      </w:tr>
      <w:tr w14:paraId="19EE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670" w:type="dxa"/>
            <w:shd w:val="clear" w:color="auto" w:fill="auto"/>
            <w:tcMar>
              <w:top w:w="100" w:type="dxa"/>
              <w:left w:w="0" w:type="dxa"/>
              <w:bottom w:w="100" w:type="dxa"/>
              <w:right w:w="160" w:type="dxa"/>
            </w:tcMar>
            <w:vAlign w:val="center"/>
          </w:tcPr>
          <w:p w14:paraId="7F3144D4">
            <w:pPr>
              <w:keepNext w:val="0"/>
              <w:keepLines w:val="0"/>
              <w:widowControl/>
              <w:suppressLineNumbers w:val="0"/>
              <w:spacing w:line="250" w:lineRule="atLeast"/>
              <w:ind w:left="0" w:leftChars="0" w:firstLine="0" w:firstLineChars="0"/>
              <w:jc w:val="left"/>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2. 投标人业绩</w:t>
            </w:r>
          </w:p>
        </w:tc>
        <w:tc>
          <w:tcPr>
            <w:tcW w:w="5678" w:type="dxa"/>
            <w:shd w:val="clear" w:color="auto" w:fill="auto"/>
            <w:tcMar>
              <w:top w:w="100" w:type="dxa"/>
              <w:left w:w="160" w:type="dxa"/>
              <w:bottom w:w="100" w:type="dxa"/>
              <w:right w:w="160" w:type="dxa"/>
            </w:tcMar>
            <w:vAlign w:val="center"/>
          </w:tcPr>
          <w:p w14:paraId="2CAD855D">
            <w:pPr>
              <w:keepNext w:val="0"/>
              <w:keepLines w:val="0"/>
              <w:widowControl/>
              <w:suppressLineNumbers w:val="0"/>
              <w:spacing w:line="250" w:lineRule="atLeast"/>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14:ligatures w14:val="none"/>
              </w:rPr>
              <w:t>提供与本项目内容相当且已完成业绩（合同签订时间在2023年1月1日以后），相关证明材料不得遮挡涂黑，否则不予认定：</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每提供一个业绩得</w:t>
            </w:r>
            <w:r>
              <w:rPr>
                <w:rFonts w:hint="eastAsia" w:ascii="宋体" w:hAnsi="宋体" w:eastAsia="宋体" w:cs="宋体"/>
                <w:b/>
                <w:bCs/>
                <w:kern w:val="0"/>
                <w:sz w:val="24"/>
                <w:szCs w:val="24"/>
                <w:lang w:val="en-US" w:eastAsia="zh-CN" w:bidi="ar"/>
                <w14:ligatures w14:val="none"/>
              </w:rPr>
              <w:t>3分</w:t>
            </w:r>
            <w:r>
              <w:rPr>
                <w:rFonts w:hint="eastAsia" w:ascii="宋体" w:hAnsi="宋体" w:eastAsia="宋体" w:cs="宋体"/>
                <w:kern w:val="0"/>
                <w:sz w:val="24"/>
                <w:szCs w:val="24"/>
                <w:lang w:val="en-US" w:eastAsia="zh-CN" w:bidi="ar"/>
                <w14:ligatures w14:val="none"/>
              </w:rPr>
              <w:t>；</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本项最多得</w:t>
            </w:r>
            <w:r>
              <w:rPr>
                <w:rFonts w:hint="eastAsia" w:ascii="宋体" w:hAnsi="宋体" w:eastAsia="宋体" w:cs="宋体"/>
                <w:b/>
                <w:bCs/>
                <w:kern w:val="0"/>
                <w:sz w:val="24"/>
                <w:szCs w:val="24"/>
                <w:lang w:val="en-US" w:eastAsia="zh-CN" w:bidi="ar"/>
                <w14:ligatures w14:val="none"/>
              </w:rPr>
              <w:t>9分</w:t>
            </w:r>
            <w:r>
              <w:rPr>
                <w:rFonts w:hint="eastAsia" w:ascii="宋体" w:hAnsi="宋体" w:eastAsia="宋体" w:cs="宋体"/>
                <w:kern w:val="0"/>
                <w:sz w:val="24"/>
                <w:szCs w:val="24"/>
                <w:lang w:val="en-US" w:eastAsia="zh-CN" w:bidi="ar"/>
                <w14:ligatures w14:val="none"/>
              </w:rPr>
              <w:t>。</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证明材料：提供合同复印件（体现签订日期、合同清单、甲乙双方名称及盖章）。</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注：投标文件中提供以上证明材料复印件并加盖投标人公章。</w:t>
            </w:r>
          </w:p>
        </w:tc>
        <w:tc>
          <w:tcPr>
            <w:tcW w:w="970" w:type="dxa"/>
            <w:shd w:val="clear" w:color="auto" w:fill="auto"/>
            <w:tcMar>
              <w:top w:w="100" w:type="dxa"/>
              <w:left w:w="160" w:type="dxa"/>
              <w:bottom w:w="100" w:type="dxa"/>
              <w:right w:w="0" w:type="dxa"/>
            </w:tcMar>
            <w:vAlign w:val="center"/>
          </w:tcPr>
          <w:p w14:paraId="2A88ED62">
            <w:pPr>
              <w:keepNext w:val="0"/>
              <w:keepLines w:val="0"/>
              <w:widowControl/>
              <w:suppressLineNumbers w:val="0"/>
              <w:spacing w:line="250" w:lineRule="atLeast"/>
              <w:jc w:val="left"/>
              <w:rPr>
                <w:rFonts w:hint="eastAsia" w:ascii="宋体" w:hAnsi="宋体" w:eastAsia="宋体" w:cs="宋体"/>
                <w:sz w:val="24"/>
                <w:szCs w:val="24"/>
              </w:rPr>
            </w:pPr>
            <w:r>
              <w:rPr>
                <w:rFonts w:hint="eastAsia" w:ascii="宋体" w:hAnsi="宋体" w:eastAsia="宋体" w:cs="宋体"/>
                <w:b/>
                <w:bCs/>
                <w:kern w:val="0"/>
                <w:sz w:val="24"/>
                <w:szCs w:val="24"/>
                <w:lang w:val="en-US" w:eastAsia="zh-CN" w:bidi="ar"/>
                <w14:ligatures w14:val="none"/>
              </w:rPr>
              <w:t>9</w:t>
            </w:r>
          </w:p>
        </w:tc>
      </w:tr>
      <w:tr w14:paraId="3922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670" w:type="dxa"/>
            <w:shd w:val="clear" w:color="auto" w:fill="auto"/>
            <w:tcMar>
              <w:top w:w="100" w:type="dxa"/>
              <w:left w:w="0" w:type="dxa"/>
              <w:bottom w:w="100" w:type="dxa"/>
              <w:right w:w="160" w:type="dxa"/>
            </w:tcMar>
            <w:vAlign w:val="center"/>
          </w:tcPr>
          <w:p w14:paraId="694E6530">
            <w:pPr>
              <w:keepNext w:val="0"/>
              <w:keepLines w:val="0"/>
              <w:widowControl/>
              <w:suppressLineNumbers w:val="0"/>
              <w:spacing w:line="250" w:lineRule="atLeast"/>
              <w:ind w:left="0" w:leftChars="0" w:firstLine="0" w:firstLineChars="0"/>
              <w:jc w:val="left"/>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3. 企业资质</w:t>
            </w:r>
          </w:p>
        </w:tc>
        <w:tc>
          <w:tcPr>
            <w:tcW w:w="5678" w:type="dxa"/>
            <w:shd w:val="clear" w:color="auto" w:fill="auto"/>
            <w:tcMar>
              <w:top w:w="100" w:type="dxa"/>
              <w:left w:w="160" w:type="dxa"/>
              <w:bottom w:w="100" w:type="dxa"/>
              <w:right w:w="160" w:type="dxa"/>
            </w:tcMar>
            <w:vAlign w:val="center"/>
          </w:tcPr>
          <w:p w14:paraId="0E376BCD">
            <w:pPr>
              <w:keepNext w:val="0"/>
              <w:keepLines w:val="0"/>
              <w:widowControl/>
              <w:suppressLineNumbers w:val="0"/>
              <w:spacing w:line="250" w:lineRule="atLeast"/>
              <w:ind w:left="0" w:leftChars="0" w:firstLine="0" w:firstLineChars="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14:ligatures w14:val="none"/>
              </w:rPr>
              <w:t>投标人具有有效期内的</w:t>
            </w:r>
            <w:r>
              <w:rPr>
                <w:rFonts w:hint="eastAsia" w:ascii="宋体" w:hAnsi="宋体" w:eastAsia="宋体" w:cs="宋体"/>
                <w:b/>
                <w:bCs/>
                <w:kern w:val="0"/>
                <w:sz w:val="24"/>
                <w:szCs w:val="24"/>
                <w:lang w:val="en-US" w:eastAsia="zh-CN" w:bidi="ar"/>
                <w14:ligatures w14:val="none"/>
              </w:rPr>
              <w:t>ISO 9001质量管理体系认证</w:t>
            </w:r>
            <w:r>
              <w:rPr>
                <w:rFonts w:hint="eastAsia" w:ascii="宋体" w:hAnsi="宋体" w:eastAsia="宋体" w:cs="宋体"/>
                <w:kern w:val="0"/>
                <w:sz w:val="24"/>
                <w:szCs w:val="24"/>
                <w:lang w:val="en-US" w:eastAsia="zh-CN" w:bidi="ar"/>
                <w14:ligatures w14:val="none"/>
              </w:rPr>
              <w:t>证书，得</w:t>
            </w:r>
            <w:r>
              <w:rPr>
                <w:rFonts w:hint="eastAsia" w:ascii="宋体" w:hAnsi="宋体" w:eastAsia="宋体" w:cs="宋体"/>
                <w:b/>
                <w:bCs/>
                <w:kern w:val="0"/>
                <w:sz w:val="24"/>
                <w:szCs w:val="24"/>
                <w:lang w:val="en-US" w:eastAsia="zh-CN" w:bidi="ar"/>
                <w14:ligatures w14:val="none"/>
              </w:rPr>
              <w:t>3分</w:t>
            </w:r>
            <w:r>
              <w:rPr>
                <w:rFonts w:hint="eastAsia" w:ascii="宋体" w:hAnsi="宋体" w:eastAsia="宋体" w:cs="宋体"/>
                <w:kern w:val="0"/>
                <w:sz w:val="24"/>
                <w:szCs w:val="24"/>
                <w:lang w:val="en-US" w:eastAsia="zh-CN" w:bidi="ar"/>
                <w14:ligatures w14:val="none"/>
              </w:rPr>
              <w:t>。</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注：提供证书复印件及官方查询截图（全国认证认可信息公共服务平台等），加盖公章。</w:t>
            </w:r>
          </w:p>
        </w:tc>
        <w:tc>
          <w:tcPr>
            <w:tcW w:w="970" w:type="dxa"/>
            <w:shd w:val="clear" w:color="auto" w:fill="auto"/>
            <w:tcMar>
              <w:top w:w="100" w:type="dxa"/>
              <w:left w:w="160" w:type="dxa"/>
              <w:bottom w:w="100" w:type="dxa"/>
              <w:right w:w="0" w:type="dxa"/>
            </w:tcMar>
            <w:vAlign w:val="center"/>
          </w:tcPr>
          <w:p w14:paraId="50BF4E04">
            <w:pPr>
              <w:keepNext w:val="0"/>
              <w:keepLines w:val="0"/>
              <w:widowControl/>
              <w:suppressLineNumbers w:val="0"/>
              <w:spacing w:line="250" w:lineRule="atLeast"/>
              <w:jc w:val="left"/>
              <w:rPr>
                <w:rFonts w:hint="eastAsia" w:ascii="宋体" w:hAnsi="宋体" w:eastAsia="宋体" w:cs="宋体"/>
                <w:sz w:val="24"/>
                <w:szCs w:val="24"/>
              </w:rPr>
            </w:pPr>
            <w:r>
              <w:rPr>
                <w:rFonts w:hint="eastAsia" w:ascii="宋体" w:hAnsi="宋体" w:eastAsia="宋体" w:cs="宋体"/>
                <w:b/>
                <w:bCs/>
                <w:kern w:val="0"/>
                <w:sz w:val="24"/>
                <w:szCs w:val="24"/>
                <w:lang w:val="en-US" w:eastAsia="zh-CN" w:bidi="ar"/>
                <w14:ligatures w14:val="none"/>
              </w:rPr>
              <w:t>3</w:t>
            </w:r>
          </w:p>
        </w:tc>
      </w:tr>
    </w:tbl>
    <w:p w14:paraId="69D93BD0">
      <w:pPr>
        <w:rPr>
          <w:rFonts w:hint="eastAsia" w:ascii="仿宋" w:hAnsi="仿宋" w:eastAsia="仿宋" w:cs="仿宋"/>
          <w:vanish/>
          <w:sz w:val="24"/>
          <w:szCs w:val="24"/>
        </w:rPr>
      </w:pPr>
    </w:p>
    <w:tbl>
      <w:tblPr>
        <w:tblStyle w:val="6"/>
        <w:tblW w:w="8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118"/>
        <w:gridCol w:w="5230"/>
        <w:gridCol w:w="960"/>
      </w:tblGrid>
      <w:tr w14:paraId="5228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348" w:type="dxa"/>
            <w:gridSpan w:val="2"/>
            <w:shd w:val="clear" w:color="auto" w:fill="auto"/>
            <w:tcMar>
              <w:top w:w="100" w:type="dxa"/>
              <w:left w:w="0" w:type="dxa"/>
              <w:bottom w:w="100" w:type="dxa"/>
              <w:right w:w="160" w:type="dxa"/>
            </w:tcMar>
            <w:vAlign w:val="center"/>
          </w:tcPr>
          <w:p w14:paraId="325FCD7D">
            <w:pPr>
              <w:keepNext w:val="0"/>
              <w:keepLines w:val="0"/>
              <w:widowControl/>
              <w:suppressLineNumbers w:val="0"/>
              <w:spacing w:line="250" w:lineRule="atLeast"/>
              <w:jc w:val="both"/>
              <w:rPr>
                <w:rFonts w:hint="eastAsia" w:ascii="宋体" w:hAnsi="宋体" w:eastAsia="宋体" w:cs="宋体"/>
                <w:kern w:val="0"/>
                <w:sz w:val="24"/>
                <w:szCs w:val="24"/>
                <w:lang w:val="en-US" w:eastAsia="zh-CN" w:bidi="ar"/>
                <w14:ligatures w14:val="none"/>
              </w:rPr>
            </w:pPr>
            <w:bookmarkStart w:id="272" w:name="_GoBack"/>
            <w:bookmarkEnd w:id="272"/>
            <w:r>
              <w:rPr>
                <w:rFonts w:hint="eastAsia" w:ascii="宋体" w:hAnsi="宋体" w:eastAsia="宋体" w:cs="宋体"/>
                <w:b/>
                <w:bCs/>
                <w:kern w:val="0"/>
                <w:sz w:val="24"/>
                <w:szCs w:val="24"/>
                <w:lang w:val="en-US" w:eastAsia="zh-CN" w:bidi="ar"/>
                <w14:ligatures w14:val="none"/>
              </w:rPr>
              <w:t>第三部分 技术分（46分）</w:t>
            </w:r>
          </w:p>
        </w:tc>
        <w:tc>
          <w:tcPr>
            <w:tcW w:w="960" w:type="dxa"/>
            <w:shd w:val="clear" w:color="auto" w:fill="auto"/>
            <w:tcMar>
              <w:top w:w="100" w:type="dxa"/>
              <w:left w:w="160" w:type="dxa"/>
              <w:bottom w:w="100" w:type="dxa"/>
              <w:right w:w="0" w:type="dxa"/>
            </w:tcMar>
            <w:vAlign w:val="center"/>
          </w:tcPr>
          <w:p w14:paraId="1A7F310A">
            <w:pPr>
              <w:keepNext w:val="0"/>
              <w:keepLines w:val="0"/>
              <w:widowControl/>
              <w:suppressLineNumbers w:val="0"/>
              <w:spacing w:line="250" w:lineRule="atLeast"/>
              <w:ind w:left="0" w:leftChars="0" w:firstLine="0" w:firstLineChars="0"/>
              <w:jc w:val="center"/>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分值</w:t>
            </w:r>
          </w:p>
        </w:tc>
      </w:tr>
      <w:tr w14:paraId="75C5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8308" w:type="dxa"/>
            <w:gridSpan w:val="3"/>
            <w:shd w:val="clear" w:color="auto" w:fill="auto"/>
            <w:tcMar>
              <w:top w:w="100" w:type="dxa"/>
              <w:left w:w="0" w:type="dxa"/>
              <w:bottom w:w="100" w:type="dxa"/>
              <w:right w:w="160" w:type="dxa"/>
            </w:tcMar>
            <w:vAlign w:val="center"/>
          </w:tcPr>
          <w:p w14:paraId="37738C50">
            <w:pPr>
              <w:keepNext w:val="0"/>
              <w:keepLines w:val="0"/>
              <w:widowControl/>
              <w:suppressLineNumbers w:val="0"/>
              <w:spacing w:line="250" w:lineRule="atLeast"/>
              <w:ind w:left="0" w:leftChars="0" w:firstLine="0" w:firstLineChars="0"/>
              <w:jc w:val="center"/>
              <w:rPr>
                <w:rFonts w:hint="eastAsia" w:ascii="宋体" w:hAnsi="宋体" w:eastAsia="宋体" w:cs="宋体"/>
                <w:b/>
                <w:bCs/>
                <w:kern w:val="0"/>
                <w:sz w:val="24"/>
                <w:szCs w:val="24"/>
                <w:lang w:val="en-US" w:eastAsia="zh-CN" w:bidi="ar"/>
                <w14:ligatures w14:val="none"/>
              </w:rPr>
            </w:pPr>
            <w:bookmarkStart w:id="241" w:name="OLE_LINK1"/>
            <w:r>
              <w:rPr>
                <w:rFonts w:hint="eastAsia" w:ascii="宋体" w:hAnsi="宋体" w:eastAsia="宋体" w:cs="宋体"/>
                <w:sz w:val="24"/>
                <w:szCs w:val="24"/>
              </w:rPr>
              <w:t>注：以下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bookmarkEnd w:id="241"/>
          </w:p>
        </w:tc>
      </w:tr>
      <w:tr w14:paraId="3167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118" w:type="dxa"/>
            <w:shd w:val="clear" w:color="auto" w:fill="auto"/>
            <w:tcMar>
              <w:top w:w="100" w:type="dxa"/>
              <w:left w:w="0" w:type="dxa"/>
              <w:bottom w:w="100" w:type="dxa"/>
              <w:right w:w="160" w:type="dxa"/>
            </w:tcMar>
            <w:vAlign w:val="center"/>
          </w:tcPr>
          <w:p w14:paraId="3566F223">
            <w:pPr>
              <w:keepNext w:val="0"/>
              <w:keepLines w:val="0"/>
              <w:widowControl/>
              <w:suppressLineNumbers w:val="0"/>
              <w:spacing w:line="250" w:lineRule="atLeast"/>
              <w:ind w:left="0" w:leftChars="0" w:firstLine="0" w:firstLineChars="0"/>
              <w:jc w:val="center"/>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1. 产品整体性能评价</w:t>
            </w:r>
          </w:p>
        </w:tc>
        <w:tc>
          <w:tcPr>
            <w:tcW w:w="5230" w:type="dxa"/>
            <w:shd w:val="clear" w:color="auto" w:fill="auto"/>
            <w:tcMar>
              <w:top w:w="100" w:type="dxa"/>
              <w:left w:w="160" w:type="dxa"/>
              <w:bottom w:w="100" w:type="dxa"/>
              <w:right w:w="160" w:type="dxa"/>
            </w:tcMar>
            <w:vAlign w:val="center"/>
          </w:tcPr>
          <w:p w14:paraId="7DBE27FD">
            <w:pPr>
              <w:keepNext w:val="0"/>
              <w:keepLines w:val="0"/>
              <w:widowControl/>
              <w:suppressLineNumbers w:val="0"/>
              <w:spacing w:line="250" w:lineRule="atLeast"/>
              <w:ind w:left="0" w:leftChars="0"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kern w:val="0"/>
                <w:sz w:val="24"/>
                <w:szCs w:val="24"/>
                <w:lang w:val="en-US" w:eastAsia="zh-CN" w:bidi="ar"/>
                <w14:ligatures w14:val="none"/>
              </w:rPr>
              <w:t>内容包含但不限于产品整体质量、关键部件质量把控、技术标准等级、使用稳定性、效率、故障率等方面。</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满足招标文件要求，涵盖上述全部内容，且方案描述详细、合理、针对性强、切实可行：8分；</w:t>
            </w:r>
            <w:r>
              <w:rPr>
                <w:rFonts w:hint="eastAsia" w:ascii="宋体" w:hAnsi="宋体" w:eastAsia="宋体" w:cs="宋体"/>
                <w:kern w:val="0"/>
                <w:sz w:val="24"/>
                <w:szCs w:val="24"/>
                <w:lang w:val="en-US" w:eastAsia="zh-CN" w:bidi="ar"/>
                <w14:ligatures w14:val="none"/>
              </w:rPr>
              <w:br w:type="textWrapping"/>
            </w:r>
            <w:r>
              <w:rPr>
                <w:rFonts w:ascii="宋体" w:hAnsi="宋体" w:eastAsia="宋体" w:cs="宋体"/>
                <w:sz w:val="24"/>
                <w:szCs w:val="24"/>
              </w:rPr>
              <w:t>每有1项未提供或存在瑕疵减2分，最低减至0分。</w:t>
            </w:r>
          </w:p>
        </w:tc>
        <w:tc>
          <w:tcPr>
            <w:tcW w:w="960" w:type="dxa"/>
            <w:shd w:val="clear" w:color="auto" w:fill="auto"/>
            <w:tcMar>
              <w:top w:w="100" w:type="dxa"/>
              <w:left w:w="160" w:type="dxa"/>
              <w:bottom w:w="100" w:type="dxa"/>
              <w:right w:w="0" w:type="dxa"/>
            </w:tcMar>
            <w:vAlign w:val="center"/>
          </w:tcPr>
          <w:p w14:paraId="7F0D3482">
            <w:pPr>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r>
      <w:tr w14:paraId="3D65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118" w:type="dxa"/>
            <w:shd w:val="clear" w:color="auto" w:fill="auto"/>
            <w:tcMar>
              <w:top w:w="100" w:type="dxa"/>
              <w:left w:w="0" w:type="dxa"/>
              <w:bottom w:w="100" w:type="dxa"/>
              <w:right w:w="160" w:type="dxa"/>
            </w:tcMar>
            <w:vAlign w:val="center"/>
          </w:tcPr>
          <w:p w14:paraId="3BDD8594">
            <w:pPr>
              <w:keepNext w:val="0"/>
              <w:keepLines w:val="0"/>
              <w:widowControl/>
              <w:suppressLineNumbers w:val="0"/>
              <w:spacing w:line="250" w:lineRule="atLeast"/>
              <w:ind w:left="0" w:leftChars="0" w:firstLine="0" w:firstLineChars="0"/>
              <w:jc w:val="center"/>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2. 项目整体实施方案</w:t>
            </w:r>
          </w:p>
        </w:tc>
        <w:tc>
          <w:tcPr>
            <w:tcW w:w="5230" w:type="dxa"/>
            <w:shd w:val="clear" w:color="auto" w:fill="auto"/>
            <w:tcMar>
              <w:top w:w="100" w:type="dxa"/>
              <w:left w:w="160" w:type="dxa"/>
              <w:bottom w:w="100" w:type="dxa"/>
              <w:right w:w="160" w:type="dxa"/>
            </w:tcMar>
            <w:vAlign w:val="center"/>
          </w:tcPr>
          <w:p w14:paraId="72B37D57">
            <w:pPr>
              <w:keepNext w:val="0"/>
              <w:keepLines w:val="0"/>
              <w:widowControl/>
              <w:suppressLineNumbers w:val="0"/>
              <w:spacing w:line="250" w:lineRule="atLeast"/>
              <w:ind w:left="0" w:leftChars="0"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kern w:val="0"/>
                <w:sz w:val="24"/>
                <w:szCs w:val="24"/>
                <w:lang w:val="en-US" w:eastAsia="zh-CN" w:bidi="ar"/>
                <w14:ligatures w14:val="none"/>
              </w:rPr>
              <w:t>内容包含但不限于时间节点控制、人员安排、供货计划、安装计划、安全作业保障措施、质量保障措施等。</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满足招标文件要求，涵盖上述全部内容，且方案描述详细、合理、针对性强、切实可行：6分；</w:t>
            </w:r>
            <w:r>
              <w:rPr>
                <w:rFonts w:hint="eastAsia" w:ascii="宋体" w:hAnsi="宋体" w:eastAsia="宋体" w:cs="宋体"/>
                <w:kern w:val="0"/>
                <w:sz w:val="24"/>
                <w:szCs w:val="24"/>
                <w:lang w:val="en-US" w:eastAsia="zh-CN" w:bidi="ar"/>
                <w14:ligatures w14:val="none"/>
              </w:rPr>
              <w:br w:type="textWrapping"/>
            </w:r>
            <w:r>
              <w:rPr>
                <w:rFonts w:ascii="宋体" w:hAnsi="宋体" w:eastAsia="宋体" w:cs="宋体"/>
                <w:sz w:val="24"/>
                <w:szCs w:val="24"/>
              </w:rPr>
              <w:t>每有1项未提供或存在瑕疵减2分， 最低减至0分。</w:t>
            </w:r>
          </w:p>
        </w:tc>
        <w:tc>
          <w:tcPr>
            <w:tcW w:w="960" w:type="dxa"/>
            <w:shd w:val="clear" w:color="auto" w:fill="auto"/>
            <w:tcMar>
              <w:top w:w="100" w:type="dxa"/>
              <w:left w:w="160" w:type="dxa"/>
              <w:bottom w:w="100" w:type="dxa"/>
              <w:right w:w="0" w:type="dxa"/>
            </w:tcMar>
            <w:vAlign w:val="center"/>
          </w:tcPr>
          <w:p w14:paraId="6864EF7C">
            <w:pPr>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r>
      <w:tr w14:paraId="1F8F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118" w:type="dxa"/>
            <w:shd w:val="clear" w:color="auto" w:fill="auto"/>
            <w:tcMar>
              <w:top w:w="100" w:type="dxa"/>
              <w:left w:w="0" w:type="dxa"/>
              <w:bottom w:w="100" w:type="dxa"/>
              <w:right w:w="160" w:type="dxa"/>
            </w:tcMar>
            <w:vAlign w:val="center"/>
          </w:tcPr>
          <w:p w14:paraId="7166CBCB">
            <w:pPr>
              <w:keepNext w:val="0"/>
              <w:keepLines w:val="0"/>
              <w:widowControl/>
              <w:suppressLineNumbers w:val="0"/>
              <w:spacing w:line="250" w:lineRule="atLeast"/>
              <w:ind w:left="0" w:leftChars="0" w:firstLine="0" w:firstLineChars="0"/>
              <w:jc w:val="center"/>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3. 故障应急处理方案</w:t>
            </w:r>
          </w:p>
        </w:tc>
        <w:tc>
          <w:tcPr>
            <w:tcW w:w="5230" w:type="dxa"/>
            <w:shd w:val="clear" w:color="auto" w:fill="auto"/>
            <w:tcMar>
              <w:top w:w="100" w:type="dxa"/>
              <w:left w:w="160" w:type="dxa"/>
              <w:bottom w:w="100" w:type="dxa"/>
              <w:right w:w="160" w:type="dxa"/>
            </w:tcMar>
            <w:vAlign w:val="center"/>
          </w:tcPr>
          <w:p w14:paraId="0EF17D8E">
            <w:pPr>
              <w:keepNext w:val="0"/>
              <w:keepLines w:val="0"/>
              <w:widowControl/>
              <w:suppressLineNumbers w:val="0"/>
              <w:spacing w:line="250" w:lineRule="atLeast"/>
              <w:ind w:left="0" w:leftChars="0"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kern w:val="0"/>
                <w:sz w:val="24"/>
                <w:szCs w:val="24"/>
                <w:lang w:val="en-US" w:eastAsia="zh-CN" w:bidi="ar"/>
                <w14:ligatures w14:val="none"/>
              </w:rPr>
              <w:t>内容包含但不限于产品交付后各类故障处理预案、紧急预案、突发事件应对、应急保障措施等。</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满足招标文件要求，涵盖上述全部内容，且方案描述详细、合理、针对性强、切实可行：6分；</w:t>
            </w:r>
            <w:r>
              <w:rPr>
                <w:rFonts w:hint="eastAsia" w:ascii="宋体" w:hAnsi="宋体" w:eastAsia="宋体" w:cs="宋体"/>
                <w:kern w:val="0"/>
                <w:sz w:val="24"/>
                <w:szCs w:val="24"/>
                <w:lang w:val="en-US" w:eastAsia="zh-CN" w:bidi="ar"/>
                <w14:ligatures w14:val="none"/>
              </w:rPr>
              <w:br w:type="textWrapping"/>
            </w:r>
            <w:r>
              <w:rPr>
                <w:rFonts w:ascii="宋体" w:hAnsi="宋体" w:eastAsia="宋体" w:cs="宋体"/>
                <w:sz w:val="24"/>
                <w:szCs w:val="24"/>
              </w:rPr>
              <w:t>每有1项未提供或存在瑕疵减2分， 最低减至0分。</w:t>
            </w:r>
          </w:p>
        </w:tc>
        <w:tc>
          <w:tcPr>
            <w:tcW w:w="960" w:type="dxa"/>
            <w:shd w:val="clear" w:color="auto" w:fill="auto"/>
            <w:tcMar>
              <w:top w:w="100" w:type="dxa"/>
              <w:left w:w="160" w:type="dxa"/>
              <w:bottom w:w="100" w:type="dxa"/>
              <w:right w:w="0" w:type="dxa"/>
            </w:tcMar>
            <w:vAlign w:val="center"/>
          </w:tcPr>
          <w:p w14:paraId="5C9B0BED">
            <w:pPr>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r>
      <w:tr w14:paraId="0F60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2118" w:type="dxa"/>
            <w:shd w:val="clear" w:color="auto" w:fill="auto"/>
            <w:tcMar>
              <w:top w:w="100" w:type="dxa"/>
              <w:left w:w="0" w:type="dxa"/>
              <w:bottom w:w="100" w:type="dxa"/>
              <w:right w:w="160" w:type="dxa"/>
            </w:tcMar>
            <w:vAlign w:val="center"/>
          </w:tcPr>
          <w:p w14:paraId="1D1C23B2">
            <w:pPr>
              <w:keepNext w:val="0"/>
              <w:keepLines w:val="0"/>
              <w:widowControl/>
              <w:suppressLineNumbers w:val="0"/>
              <w:spacing w:line="250" w:lineRule="atLeast"/>
              <w:ind w:left="0" w:leftChars="0" w:firstLine="0" w:firstLineChars="0"/>
              <w:jc w:val="center"/>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4. 技术培训方案</w:t>
            </w:r>
          </w:p>
        </w:tc>
        <w:tc>
          <w:tcPr>
            <w:tcW w:w="5230" w:type="dxa"/>
            <w:shd w:val="clear" w:color="auto" w:fill="auto"/>
            <w:tcMar>
              <w:top w:w="100" w:type="dxa"/>
              <w:left w:w="160" w:type="dxa"/>
              <w:bottom w:w="100" w:type="dxa"/>
              <w:right w:w="160" w:type="dxa"/>
            </w:tcMar>
            <w:vAlign w:val="center"/>
          </w:tcPr>
          <w:p w14:paraId="3A7961D4">
            <w:pPr>
              <w:keepNext w:val="0"/>
              <w:keepLines w:val="0"/>
              <w:widowControl/>
              <w:suppressLineNumbers w:val="0"/>
              <w:spacing w:line="250" w:lineRule="atLeast"/>
              <w:ind w:left="0" w:leftChars="0"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kern w:val="0"/>
                <w:sz w:val="24"/>
                <w:szCs w:val="24"/>
                <w:lang w:val="en-US" w:eastAsia="zh-CN" w:bidi="ar"/>
                <w14:ligatures w14:val="none"/>
              </w:rPr>
              <w:t>内容包含但不限于培训计划、培训方式、培训人员配置、培训时间安排等，需贴合采购人实际使用需求。</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满足招标文件要求，涵盖上述全部内容，且方案描述详细、合理、针对性强、切实可行：6分；</w:t>
            </w:r>
            <w:r>
              <w:rPr>
                <w:rFonts w:hint="eastAsia" w:ascii="宋体" w:hAnsi="宋体" w:eastAsia="宋体" w:cs="宋体"/>
                <w:kern w:val="0"/>
                <w:sz w:val="24"/>
                <w:szCs w:val="24"/>
                <w:lang w:val="en-US" w:eastAsia="zh-CN" w:bidi="ar"/>
                <w14:ligatures w14:val="none"/>
              </w:rPr>
              <w:br w:type="textWrapping"/>
            </w:r>
            <w:r>
              <w:rPr>
                <w:rFonts w:ascii="宋体" w:hAnsi="宋体" w:eastAsia="宋体" w:cs="宋体"/>
                <w:sz w:val="24"/>
                <w:szCs w:val="24"/>
              </w:rPr>
              <w:t>每有1项未提供或存在瑕疵减2分， 最低减至0分。</w:t>
            </w:r>
          </w:p>
        </w:tc>
        <w:tc>
          <w:tcPr>
            <w:tcW w:w="960" w:type="dxa"/>
            <w:shd w:val="clear" w:color="auto" w:fill="auto"/>
            <w:tcMar>
              <w:top w:w="100" w:type="dxa"/>
              <w:left w:w="160" w:type="dxa"/>
              <w:bottom w:w="100" w:type="dxa"/>
              <w:right w:w="0" w:type="dxa"/>
            </w:tcMar>
            <w:vAlign w:val="center"/>
          </w:tcPr>
          <w:p w14:paraId="3A482B79">
            <w:pPr>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r>
      <w:tr w14:paraId="3290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118" w:type="dxa"/>
            <w:shd w:val="clear" w:color="auto" w:fill="auto"/>
            <w:tcMar>
              <w:top w:w="100" w:type="dxa"/>
              <w:left w:w="0" w:type="dxa"/>
              <w:bottom w:w="100" w:type="dxa"/>
              <w:right w:w="160" w:type="dxa"/>
            </w:tcMar>
            <w:vAlign w:val="center"/>
          </w:tcPr>
          <w:p w14:paraId="0ACF3C35">
            <w:pPr>
              <w:keepNext w:val="0"/>
              <w:keepLines w:val="0"/>
              <w:widowControl/>
              <w:suppressLineNumbers w:val="0"/>
              <w:spacing w:line="250" w:lineRule="atLeast"/>
              <w:ind w:left="0" w:leftChars="0" w:firstLine="0" w:firstLineChars="0"/>
              <w:jc w:val="center"/>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5. 售后方案</w:t>
            </w:r>
          </w:p>
        </w:tc>
        <w:tc>
          <w:tcPr>
            <w:tcW w:w="5230" w:type="dxa"/>
            <w:shd w:val="clear" w:color="auto" w:fill="auto"/>
            <w:tcMar>
              <w:top w:w="100" w:type="dxa"/>
              <w:left w:w="160" w:type="dxa"/>
              <w:bottom w:w="100" w:type="dxa"/>
              <w:right w:w="160" w:type="dxa"/>
            </w:tcMar>
            <w:vAlign w:val="center"/>
          </w:tcPr>
          <w:p w14:paraId="321E77D1">
            <w:pPr>
              <w:keepNext w:val="0"/>
              <w:keepLines w:val="0"/>
              <w:widowControl/>
              <w:suppressLineNumbers w:val="0"/>
              <w:spacing w:line="250" w:lineRule="atLeast"/>
              <w:ind w:left="0" w:leftChars="0"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kern w:val="0"/>
                <w:sz w:val="24"/>
                <w:szCs w:val="24"/>
                <w:lang w:val="en-US" w:eastAsia="zh-CN" w:bidi="ar"/>
                <w14:ligatures w14:val="none"/>
              </w:rPr>
              <w:t>内容包含但不限于售后服务计划、响应程度、处理时间、投诉流程、满意度调查制度、服务保障措施等。</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满足招标文件要求，涵盖上述全部内容，且方案描述详细、合理、针对性强、切实可行：5分；</w:t>
            </w:r>
            <w:r>
              <w:rPr>
                <w:rFonts w:hint="eastAsia" w:ascii="宋体" w:hAnsi="宋体" w:eastAsia="宋体" w:cs="宋体"/>
                <w:kern w:val="0"/>
                <w:sz w:val="24"/>
                <w:szCs w:val="24"/>
                <w:lang w:val="en-US" w:eastAsia="zh-CN" w:bidi="ar"/>
                <w14:ligatures w14:val="none"/>
              </w:rPr>
              <w:br w:type="textWrapping"/>
            </w:r>
            <w:r>
              <w:rPr>
                <w:rFonts w:ascii="宋体" w:hAnsi="宋体" w:eastAsia="宋体" w:cs="宋体"/>
                <w:sz w:val="24"/>
                <w:szCs w:val="24"/>
              </w:rPr>
              <w:t>每有1项未提供或存在瑕疵减</w:t>
            </w:r>
            <w:r>
              <w:rPr>
                <w:rFonts w:hint="eastAsia" w:ascii="宋体" w:hAnsi="宋体" w:eastAsia="宋体" w:cs="宋体"/>
                <w:sz w:val="24"/>
                <w:szCs w:val="24"/>
                <w:lang w:val="en-US" w:eastAsia="zh-CN"/>
              </w:rPr>
              <w:t>1</w:t>
            </w:r>
            <w:r>
              <w:rPr>
                <w:rFonts w:ascii="宋体" w:hAnsi="宋体" w:eastAsia="宋体" w:cs="宋体"/>
                <w:sz w:val="24"/>
                <w:szCs w:val="24"/>
              </w:rPr>
              <w:t>分， 最低减至0分。</w:t>
            </w:r>
          </w:p>
        </w:tc>
        <w:tc>
          <w:tcPr>
            <w:tcW w:w="960" w:type="dxa"/>
            <w:shd w:val="clear" w:color="auto" w:fill="auto"/>
            <w:tcMar>
              <w:top w:w="100" w:type="dxa"/>
              <w:left w:w="160" w:type="dxa"/>
              <w:bottom w:w="100" w:type="dxa"/>
              <w:right w:w="0" w:type="dxa"/>
            </w:tcMar>
            <w:vAlign w:val="center"/>
          </w:tcPr>
          <w:p w14:paraId="00539DEE">
            <w:pPr>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r>
      <w:tr w14:paraId="2C67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118" w:type="dxa"/>
            <w:shd w:val="clear" w:color="auto" w:fill="auto"/>
            <w:tcMar>
              <w:top w:w="100" w:type="dxa"/>
              <w:left w:w="0" w:type="dxa"/>
              <w:bottom w:w="100" w:type="dxa"/>
              <w:right w:w="160" w:type="dxa"/>
            </w:tcMar>
            <w:vAlign w:val="center"/>
          </w:tcPr>
          <w:p w14:paraId="2A504F7C">
            <w:pPr>
              <w:keepNext w:val="0"/>
              <w:keepLines w:val="0"/>
              <w:widowControl/>
              <w:suppressLineNumbers w:val="0"/>
              <w:spacing w:line="250" w:lineRule="atLeast"/>
              <w:ind w:left="0" w:leftChars="0" w:firstLine="0" w:firstLineChars="0"/>
              <w:jc w:val="center"/>
              <w:rPr>
                <w:rFonts w:hint="eastAsia" w:ascii="宋体" w:hAnsi="宋体" w:eastAsia="宋体" w:cs="宋体"/>
                <w:b/>
                <w:bCs/>
                <w:kern w:val="0"/>
                <w:sz w:val="24"/>
                <w:szCs w:val="24"/>
                <w:lang w:val="en-US" w:eastAsia="zh-CN" w:bidi="ar"/>
                <w14:ligatures w14:val="none"/>
              </w:rPr>
            </w:pPr>
            <w:r>
              <w:rPr>
                <w:rFonts w:hint="eastAsia" w:ascii="宋体" w:hAnsi="宋体" w:eastAsia="宋体" w:cs="宋体"/>
                <w:b/>
                <w:bCs/>
                <w:kern w:val="0"/>
                <w:sz w:val="24"/>
                <w:szCs w:val="24"/>
                <w:lang w:val="en-US" w:eastAsia="zh-CN" w:bidi="ar"/>
                <w14:ligatures w14:val="none"/>
              </w:rPr>
              <w:t>6. 数据采集与协议适配方案</w:t>
            </w:r>
          </w:p>
        </w:tc>
        <w:tc>
          <w:tcPr>
            <w:tcW w:w="5230" w:type="dxa"/>
            <w:shd w:val="clear" w:color="auto" w:fill="auto"/>
            <w:tcMar>
              <w:top w:w="100" w:type="dxa"/>
              <w:left w:w="160" w:type="dxa"/>
              <w:bottom w:w="100" w:type="dxa"/>
              <w:right w:w="160" w:type="dxa"/>
            </w:tcMar>
            <w:vAlign w:val="center"/>
          </w:tcPr>
          <w:p w14:paraId="64322589">
            <w:pPr>
              <w:keepNext w:val="0"/>
              <w:keepLines w:val="0"/>
              <w:widowControl/>
              <w:suppressLineNumbers w:val="0"/>
              <w:spacing w:line="250" w:lineRule="atLeast"/>
              <w:ind w:left="0" w:leftChars="0"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kern w:val="0"/>
                <w:sz w:val="24"/>
                <w:szCs w:val="24"/>
                <w:lang w:val="en-US" w:eastAsia="zh-CN" w:bidi="ar"/>
                <w14:ligatures w14:val="none"/>
              </w:rPr>
              <w:t>内容包含但不限于：</w:t>
            </w:r>
          </w:p>
          <w:p w14:paraId="621810A5">
            <w:pPr>
              <w:keepNext w:val="0"/>
              <w:keepLines w:val="0"/>
              <w:widowControl/>
              <w:suppressLineNumbers w:val="0"/>
              <w:spacing w:line="250" w:lineRule="atLeast"/>
              <w:ind w:left="0" w:leftChars="0"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kern w:val="0"/>
                <w:sz w:val="24"/>
                <w:szCs w:val="24"/>
                <w:lang w:val="en-US" w:eastAsia="zh-CN" w:bidi="ar"/>
                <w14:ligatures w14:val="none"/>
              </w:rPr>
              <w:t>①设备提供标准接口，支持与学校现有故障诊断平台对接，提供详细数据表结构以及数据流说明</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②嵌入式采集设备实现数据实时上传的架构设计（含传输机制、频率设定、断点续传、延迟优化等）；</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③基于基准协议的采集适配方案（含协议兼容性转换、数据标准化解析、异常报文处理等）；</w:t>
            </w:r>
            <w:r>
              <w:rPr>
                <w:rFonts w:hint="eastAsia" w:ascii="宋体" w:hAnsi="宋体" w:eastAsia="宋体" w:cs="宋体"/>
                <w:kern w:val="0"/>
                <w:sz w:val="24"/>
                <w:szCs w:val="24"/>
                <w:lang w:val="en-US" w:eastAsia="zh-CN" w:bidi="ar"/>
                <w14:ligatures w14:val="none"/>
              </w:rPr>
              <w:br w:type="textWrapping"/>
            </w:r>
            <w:r>
              <w:rPr>
                <w:rFonts w:hint="eastAsia" w:ascii="宋体" w:hAnsi="宋体" w:eastAsia="宋体" w:cs="宋体"/>
                <w:kern w:val="0"/>
                <w:sz w:val="24"/>
                <w:szCs w:val="24"/>
                <w:lang w:val="en-US" w:eastAsia="zh-CN" w:bidi="ar"/>
                <w14:ligatures w14:val="none"/>
              </w:rPr>
              <w:t>满足招标文件要求，涵盖上述全部内容，且方案详细、合理、针对性强、切实可行：9分；</w:t>
            </w:r>
            <w:r>
              <w:rPr>
                <w:rFonts w:hint="eastAsia" w:ascii="宋体" w:hAnsi="宋体" w:eastAsia="宋体" w:cs="宋体"/>
                <w:kern w:val="0"/>
                <w:sz w:val="24"/>
                <w:szCs w:val="24"/>
                <w:lang w:val="en-US" w:eastAsia="zh-CN" w:bidi="ar"/>
                <w14:ligatures w14:val="none"/>
              </w:rPr>
              <w:br w:type="textWrapping"/>
            </w:r>
            <w:r>
              <w:rPr>
                <w:rFonts w:ascii="宋体" w:hAnsi="宋体" w:eastAsia="宋体" w:cs="宋体"/>
                <w:sz w:val="24"/>
                <w:szCs w:val="24"/>
              </w:rPr>
              <w:t>每有1项未提供或存在瑕疵减</w:t>
            </w:r>
            <w:r>
              <w:rPr>
                <w:rFonts w:hint="eastAsia" w:ascii="宋体" w:hAnsi="宋体" w:eastAsia="宋体" w:cs="宋体"/>
                <w:sz w:val="24"/>
                <w:szCs w:val="24"/>
                <w:lang w:val="en-US" w:eastAsia="zh-CN"/>
              </w:rPr>
              <w:t>3</w:t>
            </w:r>
            <w:r>
              <w:rPr>
                <w:rFonts w:ascii="宋体" w:hAnsi="宋体" w:eastAsia="宋体" w:cs="宋体"/>
                <w:sz w:val="24"/>
                <w:szCs w:val="24"/>
              </w:rPr>
              <w:t>分， 最低减至0分。</w:t>
            </w:r>
          </w:p>
        </w:tc>
        <w:tc>
          <w:tcPr>
            <w:tcW w:w="960" w:type="dxa"/>
            <w:shd w:val="clear" w:color="auto" w:fill="auto"/>
            <w:tcMar>
              <w:top w:w="100" w:type="dxa"/>
              <w:left w:w="160" w:type="dxa"/>
              <w:bottom w:w="100" w:type="dxa"/>
              <w:right w:w="0" w:type="dxa"/>
            </w:tcMar>
            <w:vAlign w:val="center"/>
          </w:tcPr>
          <w:p w14:paraId="7460E4B1">
            <w:pPr>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w:t>
            </w:r>
          </w:p>
        </w:tc>
      </w:tr>
      <w:tr w14:paraId="6ACD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118" w:type="dxa"/>
            <w:shd w:val="clear" w:color="auto" w:fill="auto"/>
            <w:tcMar>
              <w:top w:w="100" w:type="dxa"/>
              <w:left w:w="0" w:type="dxa"/>
              <w:bottom w:w="100" w:type="dxa"/>
              <w:right w:w="160" w:type="dxa"/>
            </w:tcMar>
            <w:vAlign w:val="center"/>
          </w:tcPr>
          <w:p w14:paraId="2EDFEDC1">
            <w:pPr>
              <w:widowControl/>
              <w:spacing w:line="250" w:lineRule="atLeast"/>
              <w:jc w:val="left"/>
              <w:rPr>
                <w:rFonts w:hint="eastAsia" w:ascii="宋体" w:hAnsi="宋体" w:eastAsia="宋体" w:cs="宋体"/>
                <w:b w:val="0"/>
                <w:bCs w:val="0"/>
                <w:kern w:val="0"/>
                <w:sz w:val="24"/>
                <w:szCs w:val="24"/>
                <w:lang w:val="en-US" w:eastAsia="zh-CN" w:bidi="ar"/>
                <w14:ligatures w14:val="none"/>
              </w:rPr>
            </w:pPr>
            <w:r>
              <w:rPr>
                <w:rFonts w:hint="eastAsia" w:ascii="宋体" w:hAnsi="宋体" w:eastAsia="宋体" w:cs="宋体"/>
                <w:b/>
                <w:bCs/>
                <w:kern w:val="0"/>
                <w:sz w:val="24"/>
                <w:szCs w:val="24"/>
                <w:lang w:val="en-US" w:eastAsia="zh-CN" w:bidi="ar"/>
              </w:rPr>
              <w:t>7、</w:t>
            </w:r>
            <w:r>
              <w:rPr>
                <w:rFonts w:hint="eastAsia" w:ascii="宋体" w:hAnsi="宋体" w:eastAsia="宋体" w:cs="宋体"/>
                <w:b/>
                <w:bCs/>
                <w:kern w:val="0"/>
                <w:sz w:val="24"/>
                <w:szCs w:val="24"/>
                <w:lang w:bidi="ar"/>
              </w:rPr>
              <w:t>非“★”技术响应评价</w:t>
            </w:r>
          </w:p>
        </w:tc>
        <w:tc>
          <w:tcPr>
            <w:tcW w:w="5230" w:type="dxa"/>
            <w:shd w:val="clear" w:color="auto" w:fill="auto"/>
            <w:tcMar>
              <w:top w:w="100" w:type="dxa"/>
              <w:left w:w="160" w:type="dxa"/>
              <w:bottom w:w="100" w:type="dxa"/>
              <w:right w:w="160" w:type="dxa"/>
            </w:tcMar>
            <w:vAlign w:val="center"/>
          </w:tcPr>
          <w:p w14:paraId="14456EF0">
            <w:pPr>
              <w:widowControl/>
              <w:spacing w:line="250" w:lineRule="atLeast"/>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 xml:space="preserve">投标人所提供的非“★”技术响应完全满足招标文件要求,得 </w:t>
            </w:r>
            <w:r>
              <w:rPr>
                <w:rFonts w:hint="eastAsia" w:ascii="宋体" w:hAnsi="宋体" w:eastAsia="宋体" w:cs="宋体"/>
                <w:kern w:val="0"/>
                <w:sz w:val="24"/>
                <w:szCs w:val="24"/>
                <w:lang w:val="en-US" w:eastAsia="zh-CN" w:bidi="ar"/>
              </w:rPr>
              <w:t>6</w:t>
            </w:r>
            <w:r>
              <w:rPr>
                <w:rFonts w:hint="eastAsia" w:ascii="宋体" w:hAnsi="宋体" w:eastAsia="宋体" w:cs="宋体"/>
                <w:kern w:val="0"/>
                <w:sz w:val="24"/>
                <w:szCs w:val="24"/>
                <w:lang w:bidi="ar"/>
              </w:rPr>
              <w:t>分；每有一项未做应答或负偏离的减</w:t>
            </w:r>
            <w:r>
              <w:rPr>
                <w:rFonts w:hint="eastAsia" w:ascii="宋体" w:hAnsi="宋体" w:cs="宋体"/>
                <w:kern w:val="0"/>
                <w:sz w:val="24"/>
                <w:szCs w:val="24"/>
                <w:lang w:val="en-US" w:eastAsia="zh-CN" w:bidi="ar"/>
              </w:rPr>
              <w:t>1</w:t>
            </w:r>
            <w:r>
              <w:rPr>
                <w:rFonts w:hint="eastAsia" w:ascii="宋体" w:hAnsi="宋体" w:eastAsia="宋体" w:cs="宋体"/>
                <w:kern w:val="0"/>
                <w:sz w:val="24"/>
                <w:szCs w:val="24"/>
                <w:lang w:bidi="ar"/>
              </w:rPr>
              <w:t>分，减至0分止。 注：本项针对第四章项目需求书中内容进行评审打分。</w:t>
            </w:r>
          </w:p>
          <w:p w14:paraId="57EE9202">
            <w:pPr>
              <w:widowControl/>
              <w:spacing w:after="0" w:line="250" w:lineRule="atLeast"/>
              <w:ind w:firstLine="0" w:firstLineChars="0"/>
              <w:jc w:val="left"/>
              <w:rPr>
                <w:rFonts w:hint="eastAsia" w:ascii="宋体" w:hAnsi="宋体" w:eastAsia="宋体" w:cs="宋体"/>
                <w:kern w:val="0"/>
                <w:sz w:val="24"/>
                <w:szCs w:val="24"/>
                <w:lang w:val="en-US" w:eastAsia="zh-CN" w:bidi="ar"/>
                <w14:ligatures w14:val="none"/>
              </w:rPr>
            </w:pPr>
            <w:r>
              <w:rPr>
                <w:rFonts w:hint="eastAsia" w:ascii="宋体" w:hAnsi="宋体" w:eastAsia="宋体" w:cs="宋体"/>
                <w:kern w:val="0"/>
                <w:sz w:val="24"/>
                <w:szCs w:val="24"/>
                <w:lang w:val="en-US" w:eastAsia="zh-CN" w:bidi="ar"/>
              </w:rPr>
              <w:t>带"★"为实质性要求，不满足则投标无效。</w:t>
            </w:r>
          </w:p>
        </w:tc>
        <w:tc>
          <w:tcPr>
            <w:tcW w:w="960" w:type="dxa"/>
            <w:shd w:val="clear" w:color="auto" w:fill="auto"/>
            <w:vAlign w:val="center"/>
          </w:tcPr>
          <w:p w14:paraId="652630F3">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r>
    </w:tbl>
    <w:p w14:paraId="3F729B71">
      <w:pPr>
        <w:rPr>
          <w:rFonts w:hint="eastAsia" w:ascii="仿宋" w:hAnsi="仿宋" w:eastAsia="仿宋" w:cs="仿宋"/>
          <w:sz w:val="24"/>
          <w:szCs w:val="24"/>
        </w:rPr>
      </w:pPr>
    </w:p>
    <w:p w14:paraId="69BDFB76">
      <w:pPr>
        <w:spacing w:line="560" w:lineRule="exact"/>
        <w:jc w:val="center"/>
        <w:rPr>
          <w:rFonts w:hint="eastAsia" w:ascii="黑体" w:hAnsi="黑体" w:eastAsia="黑体" w:cs="Times New Roman"/>
          <w:color w:val="000000"/>
          <w:sz w:val="32"/>
          <w:szCs w:val="32"/>
        </w:rPr>
      </w:pPr>
    </w:p>
    <w:p w14:paraId="14677129">
      <w:pPr>
        <w:spacing w:line="560" w:lineRule="exact"/>
        <w:jc w:val="center"/>
        <w:rPr>
          <w:rFonts w:hint="eastAsia" w:ascii="黑体" w:hAnsi="黑体" w:eastAsia="黑体" w:cs="Times New Roman"/>
          <w:color w:val="000000"/>
          <w:sz w:val="32"/>
          <w:szCs w:val="32"/>
        </w:rPr>
      </w:pPr>
    </w:p>
    <w:p w14:paraId="3A5A1426">
      <w:pPr>
        <w:autoSpaceDE w:val="0"/>
        <w:autoSpaceDN w:val="0"/>
        <w:adjustRightInd w:val="0"/>
        <w:spacing w:line="360" w:lineRule="auto"/>
        <w:rPr>
          <w:rFonts w:ascii="宋体" w:hAnsi="Times New Roman" w:eastAsia="宋体" w:cs="宋体"/>
          <w:bCs/>
          <w:sz w:val="24"/>
          <w:szCs w:val="24"/>
        </w:rPr>
      </w:pPr>
      <w:r>
        <w:rPr>
          <w:rFonts w:hint="eastAsia" w:ascii="宋体" w:hAnsi="宋体" w:eastAsia="宋体" w:cs="宋体"/>
          <w:sz w:val="24"/>
          <w:szCs w:val="24"/>
        </w:rPr>
        <w:t>（3）评审汇总及评标结果</w:t>
      </w:r>
    </w:p>
    <w:p w14:paraId="151D00FD">
      <w:pPr>
        <w:adjustRightInd w:val="0"/>
        <w:snapToGrid w:val="0"/>
        <w:spacing w:line="480" w:lineRule="exact"/>
        <w:ind w:firstLine="480" w:firstLineChars="200"/>
        <w:rPr>
          <w:rFonts w:ascii="宋体" w:hAnsi="Times New Roman" w:eastAsia="宋体" w:cs="Times New Roman"/>
          <w:kern w:val="0"/>
          <w:sz w:val="24"/>
          <w:szCs w:val="24"/>
        </w:rPr>
      </w:pPr>
      <w:r>
        <w:rPr>
          <w:rFonts w:hint="eastAsia" w:ascii="宋体" w:hAnsi="宋体" w:eastAsia="宋体" w:cs="Times New Roman"/>
          <w:kern w:val="0"/>
          <w:sz w:val="24"/>
          <w:szCs w:val="24"/>
        </w:rPr>
        <w:t>评标委员会每位评委根据上述评标办法对投标文件技术标进行评审打分，计算出每一投标人的技术合计分，签字确认后，提交给评标委员会负责人，</w:t>
      </w:r>
      <w:r>
        <w:rPr>
          <w:rFonts w:ascii="宋体" w:hAnsi="宋体" w:eastAsia="宋体" w:cs="Times New Roman"/>
          <w:kern w:val="0"/>
          <w:sz w:val="24"/>
          <w:szCs w:val="24"/>
        </w:rPr>
        <w:t xml:space="preserve"> </w:t>
      </w:r>
      <w:r>
        <w:rPr>
          <w:rFonts w:hint="eastAsia" w:ascii="宋体" w:hAnsi="宋体" w:eastAsia="宋体" w:cs="Times New Roman"/>
          <w:kern w:val="0"/>
          <w:sz w:val="24"/>
          <w:szCs w:val="24"/>
        </w:rPr>
        <w:t>评标委员会负责人在综合汇总表上汇总每位评委的得分。评委得分的算术平均值为该投标人的技术得分，小数点后四舍五入保留两位小数。经核对无误后，评标委员会全体成员签字确认。再将技术部分得分与商务部分得分、报价部分得分相加即为该投标人的总得分（总得分保留小数点后两位，小数点后保留值按四舍五入方式取舍），并按照得分由高到低进行排序。</w:t>
      </w:r>
    </w:p>
    <w:p w14:paraId="431DDB22">
      <w:pPr>
        <w:adjustRightInd w:val="0"/>
        <w:snapToGrid w:val="0"/>
        <w:spacing w:line="480" w:lineRule="exact"/>
        <w:ind w:firstLine="480" w:firstLineChars="200"/>
        <w:rPr>
          <w:rFonts w:ascii="宋体" w:hAnsi="Times New Roman" w:eastAsia="宋体" w:cs="Times New Roman"/>
          <w:kern w:val="0"/>
          <w:sz w:val="24"/>
          <w:szCs w:val="24"/>
          <w:highlight w:val="none"/>
        </w:rPr>
      </w:pPr>
      <w:r>
        <w:rPr>
          <w:rFonts w:hint="eastAsia" w:ascii="宋体" w:hAnsi="宋体" w:eastAsia="宋体" w:cs="Times New Roman"/>
          <w:kern w:val="0"/>
          <w:sz w:val="24"/>
          <w:szCs w:val="24"/>
          <w:highlight w:val="none"/>
        </w:rPr>
        <w:t>综合得分（</w:t>
      </w:r>
      <w:r>
        <w:rPr>
          <w:rFonts w:ascii="宋体" w:hAnsi="宋体" w:eastAsia="宋体" w:cs="Times New Roman"/>
          <w:kern w:val="0"/>
          <w:sz w:val="24"/>
          <w:szCs w:val="24"/>
          <w:highlight w:val="none"/>
        </w:rPr>
        <w:t>100</w:t>
      </w:r>
      <w:r>
        <w:rPr>
          <w:rFonts w:hint="eastAsia" w:ascii="宋体" w:hAnsi="宋体" w:eastAsia="宋体" w:cs="Times New Roman"/>
          <w:kern w:val="0"/>
          <w:sz w:val="24"/>
          <w:szCs w:val="24"/>
          <w:highlight w:val="none"/>
        </w:rPr>
        <w:t>）</w:t>
      </w:r>
      <w:r>
        <w:rPr>
          <w:rFonts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rPr>
        <w:t xml:space="preserve">价格得分（30）+ </w:t>
      </w:r>
      <w:r>
        <w:rPr>
          <w:rFonts w:hint="eastAsia" w:ascii="宋体" w:hAnsi="宋体" w:cs="Times New Roman"/>
          <w:kern w:val="0"/>
          <w:sz w:val="24"/>
          <w:szCs w:val="24"/>
          <w:highlight w:val="none"/>
          <w:lang w:val="en-US" w:eastAsia="zh-CN"/>
        </w:rPr>
        <w:t>资信</w:t>
      </w:r>
      <w:r>
        <w:rPr>
          <w:rFonts w:hint="eastAsia" w:ascii="宋体" w:hAnsi="宋体" w:eastAsia="宋体" w:cs="Times New Roman"/>
          <w:kern w:val="0"/>
          <w:sz w:val="24"/>
          <w:szCs w:val="24"/>
          <w:highlight w:val="none"/>
        </w:rPr>
        <w:t>分（</w:t>
      </w:r>
      <w:r>
        <w:rPr>
          <w:rFonts w:hint="eastAsia" w:ascii="宋体" w:hAnsi="宋体" w:eastAsia="宋体" w:cs="Times New Roman"/>
          <w:kern w:val="0"/>
          <w:sz w:val="24"/>
          <w:szCs w:val="24"/>
          <w:highlight w:val="none"/>
          <w:lang w:val="en-US" w:eastAsia="zh-CN"/>
        </w:rPr>
        <w:t>24</w:t>
      </w:r>
      <w:r>
        <w:rPr>
          <w:rFonts w:hint="eastAsia" w:ascii="宋体" w:hAnsi="宋体" w:eastAsia="宋体" w:cs="Times New Roman"/>
          <w:kern w:val="0"/>
          <w:sz w:val="24"/>
          <w:szCs w:val="24"/>
          <w:highlight w:val="none"/>
        </w:rPr>
        <w:t>）+</w:t>
      </w:r>
      <w:r>
        <w:rPr>
          <w:rFonts w:hint="eastAsia" w:ascii="宋体" w:hAnsi="宋体" w:cs="Times New Roman"/>
          <w:kern w:val="0"/>
          <w:sz w:val="24"/>
          <w:szCs w:val="24"/>
          <w:highlight w:val="none"/>
          <w:lang w:val="en-US" w:eastAsia="zh-CN"/>
        </w:rPr>
        <w:t>技术</w:t>
      </w:r>
      <w:r>
        <w:rPr>
          <w:rFonts w:hint="eastAsia" w:ascii="宋体" w:hAnsi="宋体" w:eastAsia="宋体" w:cs="Times New Roman"/>
          <w:kern w:val="0"/>
          <w:sz w:val="24"/>
          <w:szCs w:val="24"/>
          <w:highlight w:val="none"/>
        </w:rPr>
        <w:t>分（</w:t>
      </w:r>
      <w:r>
        <w:rPr>
          <w:rFonts w:hint="eastAsia" w:ascii="宋体" w:hAnsi="宋体" w:eastAsia="宋体" w:cs="Times New Roman"/>
          <w:kern w:val="0"/>
          <w:sz w:val="24"/>
          <w:szCs w:val="24"/>
          <w:highlight w:val="none"/>
          <w:lang w:val="en-US" w:eastAsia="zh-CN"/>
        </w:rPr>
        <w:t>46</w:t>
      </w:r>
      <w:r>
        <w:rPr>
          <w:rFonts w:hint="eastAsia" w:ascii="宋体" w:hAnsi="宋体" w:eastAsia="宋体" w:cs="Times New Roman"/>
          <w:kern w:val="0"/>
          <w:sz w:val="24"/>
          <w:szCs w:val="24"/>
          <w:highlight w:val="none"/>
        </w:rPr>
        <w:t>）</w:t>
      </w:r>
    </w:p>
    <w:p w14:paraId="02F12238">
      <w:pPr>
        <w:keepNext/>
        <w:keepLines/>
        <w:widowControl w:val="0"/>
        <w:numPr>
          <w:ilvl w:val="1"/>
          <w:numId w:val="0"/>
        </w:numPr>
        <w:spacing w:before="0" w:after="0" w:line="324" w:lineRule="auto"/>
        <w:ind w:left="573" w:hanging="573" w:hangingChars="238"/>
        <w:jc w:val="both"/>
        <w:outlineLvl w:val="1"/>
        <w:rPr>
          <w:rFonts w:ascii="宋体" w:hAnsi="宋体" w:eastAsia="宋体" w:cs="宋体"/>
          <w:b/>
          <w:kern w:val="2"/>
          <w:sz w:val="24"/>
          <w:szCs w:val="24"/>
          <w:lang w:val="en-US" w:eastAsia="zh-CN" w:bidi="ar-SA"/>
        </w:rPr>
      </w:pPr>
      <w:bookmarkStart w:id="242" w:name="_Toc5203"/>
      <w:bookmarkStart w:id="243" w:name="_Toc12054"/>
      <w:r>
        <w:rPr>
          <w:rFonts w:hint="eastAsia" w:ascii="宋体" w:hAnsi="宋体" w:eastAsia="宋体" w:cs="宋体"/>
          <w:b/>
          <w:kern w:val="2"/>
          <w:sz w:val="24"/>
          <w:szCs w:val="24"/>
          <w:lang w:val="en-US" w:eastAsia="zh-CN" w:bidi="ar-SA"/>
        </w:rPr>
        <w:t>六、中标人的确定</w:t>
      </w:r>
      <w:bookmarkEnd w:id="242"/>
      <w:bookmarkEnd w:id="243"/>
    </w:p>
    <w:p w14:paraId="4ADB3606">
      <w:pPr>
        <w:adjustRightInd w:val="0"/>
        <w:spacing w:line="324" w:lineRule="auto"/>
        <w:ind w:firstLine="480" w:firstLineChars="20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1</w:t>
      </w:r>
      <w:r>
        <w:rPr>
          <w:rFonts w:hint="eastAsia" w:ascii="宋体" w:hAnsi="宋体" w:eastAsia="宋体" w:cs="宋体"/>
          <w:sz w:val="24"/>
          <w:szCs w:val="24"/>
        </w:rPr>
        <w:t>）评标委员会应对所有有效投标人按上述方法逐项进行评分，各投标人的得分为所有评委的</w:t>
      </w:r>
      <w:r>
        <w:rPr>
          <w:rFonts w:hint="eastAsia" w:ascii="宋体" w:hAnsi="宋体" w:cs="宋体"/>
          <w:sz w:val="24"/>
          <w:szCs w:val="24"/>
          <w:lang w:val="en-US" w:eastAsia="zh-CN"/>
        </w:rPr>
        <w:t>算术</w:t>
      </w:r>
      <w:r>
        <w:rPr>
          <w:rFonts w:hint="eastAsia" w:ascii="宋体" w:hAnsi="宋体" w:eastAsia="宋体" w:cs="宋体"/>
          <w:sz w:val="24"/>
          <w:szCs w:val="24"/>
        </w:rPr>
        <w:t>平均值。</w:t>
      </w:r>
    </w:p>
    <w:p w14:paraId="752457CA">
      <w:pPr>
        <w:adjustRightInd w:val="0"/>
        <w:spacing w:line="324"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ascii="宋体" w:hAnsi="宋体" w:eastAsia="宋体" w:cs="宋体"/>
          <w:sz w:val="24"/>
          <w:szCs w:val="24"/>
        </w:rPr>
        <w:t>2</w:t>
      </w:r>
      <w:r>
        <w:rPr>
          <w:rFonts w:hint="eastAsia" w:ascii="宋体" w:hAnsi="宋体" w:eastAsia="宋体" w:cs="宋体"/>
          <w:sz w:val="24"/>
          <w:szCs w:val="24"/>
        </w:rPr>
        <w:t>）评标委员会根据满足招标文件全部实质性要求且按评审因素的量化指标评审得分由高到低的顺序推荐中标候选人。评审得分相同的，按照最后报价由低到高的顺序推荐。评审得分且最后报价相同的，按照指标优劣顺序推荐（即按主观因素得分由高到低的顺序推荐）。</w:t>
      </w:r>
    </w:p>
    <w:p w14:paraId="097EC2F5">
      <w:pPr>
        <w:widowControl/>
        <w:adjustRightIn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（3）本项目不承诺报价最低者成交。</w:t>
      </w:r>
    </w:p>
    <w:p w14:paraId="0DB4F471">
      <w:pPr>
        <w:keepNext/>
        <w:keepLines/>
        <w:widowControl w:val="0"/>
        <w:numPr>
          <w:ilvl w:val="1"/>
          <w:numId w:val="0"/>
        </w:numPr>
        <w:spacing w:before="0" w:after="0" w:line="324" w:lineRule="auto"/>
        <w:ind w:left="573" w:hanging="573" w:hangingChars="238"/>
        <w:jc w:val="both"/>
        <w:outlineLvl w:val="1"/>
        <w:rPr>
          <w:rFonts w:ascii="宋体" w:hAnsi="宋体" w:eastAsia="宋体" w:cs="宋体"/>
          <w:b/>
          <w:kern w:val="2"/>
          <w:sz w:val="24"/>
          <w:szCs w:val="24"/>
          <w:lang w:val="en-US" w:eastAsia="zh-CN" w:bidi="ar-SA"/>
        </w:rPr>
      </w:pPr>
      <w:bookmarkStart w:id="244" w:name="_Toc17270"/>
      <w:bookmarkStart w:id="245" w:name="_Toc23356"/>
      <w:bookmarkStart w:id="246" w:name="_Toc21133"/>
      <w:r>
        <w:rPr>
          <w:rFonts w:hint="eastAsia" w:ascii="宋体" w:hAnsi="宋体" w:eastAsia="宋体" w:cs="宋体"/>
          <w:b/>
          <w:kern w:val="2"/>
          <w:sz w:val="24"/>
          <w:szCs w:val="24"/>
          <w:lang w:val="en-US" w:eastAsia="zh-CN" w:bidi="ar-SA"/>
        </w:rPr>
        <w:t>七、废标处理</w:t>
      </w:r>
      <w:bookmarkEnd w:id="244"/>
      <w:bookmarkEnd w:id="245"/>
      <w:bookmarkEnd w:id="246"/>
    </w:p>
    <w:p w14:paraId="5EE88336">
      <w:pPr>
        <w:adjustRightInd w:val="0"/>
        <w:spacing w:line="324" w:lineRule="auto"/>
        <w:ind w:firstLine="480" w:firstLineChars="200"/>
        <w:rPr>
          <w:rFonts w:ascii="宋体" w:hAnsi="Times New Roman" w:eastAsia="宋体" w:cs="宋体"/>
          <w:sz w:val="24"/>
          <w:szCs w:val="24"/>
        </w:rPr>
      </w:pPr>
      <w:r>
        <w:rPr>
          <w:rFonts w:hint="eastAsia" w:ascii="宋体" w:hAnsi="宋体" w:eastAsia="宋体" w:cs="宋体"/>
          <w:sz w:val="24"/>
          <w:szCs w:val="24"/>
        </w:rPr>
        <w:t>出现下列情况应视为项目失败，即废标：</w:t>
      </w:r>
    </w:p>
    <w:p w14:paraId="02E38039">
      <w:pPr>
        <w:adjustRightInd w:val="0"/>
        <w:spacing w:line="324" w:lineRule="auto"/>
        <w:ind w:firstLine="480" w:firstLineChars="20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1</w:t>
      </w:r>
      <w:r>
        <w:rPr>
          <w:rFonts w:hint="eastAsia" w:ascii="宋体" w:hAnsi="宋体" w:eastAsia="宋体" w:cs="宋体"/>
          <w:sz w:val="24"/>
          <w:szCs w:val="24"/>
        </w:rPr>
        <w:t>）到招标文件规定提交投标文件截止时间，提交投标文件的投标人不足三家或通过资格审查的投标人少于三家的；</w:t>
      </w:r>
    </w:p>
    <w:p w14:paraId="0188ED18">
      <w:pPr>
        <w:adjustRightInd w:val="0"/>
        <w:spacing w:line="324" w:lineRule="auto"/>
        <w:ind w:firstLine="480" w:firstLineChars="20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2</w:t>
      </w:r>
      <w:r>
        <w:rPr>
          <w:rFonts w:hint="eastAsia" w:ascii="宋体" w:hAnsi="宋体" w:eastAsia="宋体" w:cs="宋体"/>
          <w:sz w:val="24"/>
          <w:szCs w:val="24"/>
        </w:rPr>
        <w:t>）评标过程中，对招标文件作实质响应的投标人不足</w:t>
      </w:r>
      <w:r>
        <w:rPr>
          <w:rFonts w:ascii="宋体" w:hAnsi="宋体" w:eastAsia="宋体" w:cs="宋体"/>
          <w:sz w:val="24"/>
          <w:szCs w:val="24"/>
        </w:rPr>
        <w:t>3</w:t>
      </w:r>
      <w:r>
        <w:rPr>
          <w:rFonts w:hint="eastAsia" w:ascii="宋体" w:hAnsi="宋体" w:eastAsia="宋体" w:cs="宋体"/>
          <w:sz w:val="24"/>
          <w:szCs w:val="24"/>
        </w:rPr>
        <w:t>家的，评标委员会（或评标小组）认为应该重新招标的；</w:t>
      </w:r>
    </w:p>
    <w:p w14:paraId="5823604C">
      <w:pPr>
        <w:adjustRightInd w:val="0"/>
        <w:spacing w:line="324" w:lineRule="auto"/>
        <w:ind w:firstLine="480" w:firstLineChars="20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3</w:t>
      </w:r>
      <w:r>
        <w:rPr>
          <w:rFonts w:hint="eastAsia" w:ascii="宋体" w:hAnsi="宋体" w:eastAsia="宋体" w:cs="宋体"/>
          <w:sz w:val="24"/>
          <w:szCs w:val="24"/>
        </w:rPr>
        <w:t>）出现影响招标采购公正的违法、违规行为的；</w:t>
      </w:r>
    </w:p>
    <w:p w14:paraId="17BB2BF8">
      <w:pPr>
        <w:adjustRightInd w:val="0"/>
        <w:spacing w:line="324" w:lineRule="auto"/>
        <w:ind w:firstLine="480" w:firstLineChars="20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4</w:t>
      </w:r>
      <w:r>
        <w:rPr>
          <w:rFonts w:hint="eastAsia" w:ascii="宋体" w:hAnsi="宋体" w:eastAsia="宋体" w:cs="宋体"/>
          <w:sz w:val="24"/>
          <w:szCs w:val="24"/>
        </w:rPr>
        <w:t>）投标人报价均超过了项目预算不能支付的；</w:t>
      </w:r>
    </w:p>
    <w:p w14:paraId="3D9D23BD">
      <w:pPr>
        <w:adjustRightInd w:val="0"/>
        <w:spacing w:line="324" w:lineRule="auto"/>
        <w:ind w:firstLine="480" w:firstLineChars="200"/>
        <w:rPr>
          <w:rFonts w:ascii="宋体" w:hAnsi="Times New Roman" w:eastAsia="宋体" w:cs="宋体"/>
          <w:sz w:val="24"/>
          <w:szCs w:val="24"/>
        </w:rPr>
      </w:pPr>
      <w:r>
        <w:rPr>
          <w:rFonts w:hint="eastAsia" w:ascii="宋体" w:hAnsi="宋体" w:eastAsia="宋体" w:cs="宋体"/>
          <w:sz w:val="24"/>
          <w:szCs w:val="24"/>
        </w:rPr>
        <w:t>（</w:t>
      </w:r>
      <w:r>
        <w:rPr>
          <w:rFonts w:ascii="宋体" w:hAnsi="宋体" w:eastAsia="宋体" w:cs="宋体"/>
          <w:sz w:val="24"/>
          <w:szCs w:val="24"/>
        </w:rPr>
        <w:t>5</w:t>
      </w:r>
      <w:r>
        <w:rPr>
          <w:rFonts w:hint="eastAsia" w:ascii="宋体" w:hAnsi="宋体" w:eastAsia="宋体" w:cs="宋体"/>
          <w:sz w:val="24"/>
          <w:szCs w:val="24"/>
        </w:rPr>
        <w:t>）因重大变故，采购任务取消的。</w:t>
      </w:r>
    </w:p>
    <w:p w14:paraId="7041AF96">
      <w:pPr>
        <w:keepNext/>
        <w:keepLines/>
        <w:widowControl w:val="0"/>
        <w:numPr>
          <w:ilvl w:val="1"/>
          <w:numId w:val="0"/>
        </w:numPr>
        <w:spacing w:before="0" w:after="0" w:line="324" w:lineRule="auto"/>
        <w:jc w:val="both"/>
        <w:outlineLvl w:val="1"/>
        <w:rPr>
          <w:rFonts w:ascii="宋体" w:hAnsi="宋体" w:eastAsia="宋体" w:cs="宋体"/>
          <w:b/>
          <w:kern w:val="2"/>
          <w:sz w:val="24"/>
          <w:szCs w:val="24"/>
          <w:lang w:val="en-US" w:eastAsia="zh-CN" w:bidi="ar-SA"/>
        </w:rPr>
      </w:pPr>
      <w:bookmarkStart w:id="247" w:name="_Toc17977"/>
      <w:bookmarkStart w:id="248" w:name="_Toc4628"/>
      <w:bookmarkStart w:id="249" w:name="_Toc17544"/>
      <w:r>
        <w:rPr>
          <w:rFonts w:hint="eastAsia" w:ascii="宋体" w:hAnsi="宋体" w:eastAsia="宋体" w:cs="宋体"/>
          <w:b/>
          <w:kern w:val="2"/>
          <w:sz w:val="24"/>
          <w:szCs w:val="24"/>
          <w:lang w:val="en-US" w:eastAsia="zh-CN" w:bidi="ar-SA"/>
        </w:rPr>
        <w:t>八、重新招标</w:t>
      </w:r>
      <w:bookmarkEnd w:id="247"/>
      <w:bookmarkEnd w:id="248"/>
      <w:bookmarkEnd w:id="249"/>
    </w:p>
    <w:p w14:paraId="06DD8A07">
      <w:pPr>
        <w:adjustRightInd w:val="0"/>
        <w:spacing w:line="324" w:lineRule="auto"/>
        <w:ind w:firstLine="480" w:firstLineChars="200"/>
        <w:rPr>
          <w:rFonts w:ascii="宋体" w:hAnsi="Times New Roman" w:eastAsia="宋体" w:cs="宋体"/>
          <w:sz w:val="24"/>
          <w:szCs w:val="24"/>
        </w:rPr>
      </w:pPr>
      <w:r>
        <w:rPr>
          <w:rFonts w:hint="eastAsia" w:ascii="宋体" w:hAnsi="宋体" w:eastAsia="宋体" w:cs="宋体"/>
          <w:sz w:val="24"/>
          <w:szCs w:val="24"/>
        </w:rPr>
        <w:t>有下列情况之一的，招标人将依法重新招标：</w:t>
      </w:r>
    </w:p>
    <w:p w14:paraId="3FD463FE">
      <w:pPr>
        <w:adjustRightInd w:val="0"/>
        <w:spacing w:line="324" w:lineRule="auto"/>
        <w:ind w:firstLine="480" w:firstLineChars="200"/>
        <w:rPr>
          <w:rFonts w:ascii="宋体" w:hAnsi="Times New Roman"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、投标人少于三家或者所有投标被否决的；</w:t>
      </w:r>
    </w:p>
    <w:p w14:paraId="51CEF854">
      <w:pPr>
        <w:adjustRightInd w:val="0"/>
        <w:spacing w:line="324" w:lineRule="auto"/>
        <w:ind w:firstLine="480" w:firstLineChars="200"/>
        <w:rPr>
          <w:rFonts w:ascii="宋体" w:hAnsi="Times New Roman"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、通过资格审查的投标人少于三家的；</w:t>
      </w:r>
    </w:p>
    <w:p w14:paraId="22E85095">
      <w:pPr>
        <w:adjustRightInd w:val="0"/>
        <w:spacing w:line="324"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、评标委员会初步评审后，否决投标人的投标后，有效投标不足三家的。</w:t>
      </w:r>
    </w:p>
    <w:p w14:paraId="38D72939">
      <w:pPr>
        <w:keepNext/>
        <w:keepLines/>
        <w:widowControl w:val="0"/>
        <w:numPr>
          <w:ilvl w:val="0"/>
          <w:numId w:val="0"/>
        </w:numPr>
        <w:adjustRightInd w:val="0"/>
        <w:spacing w:before="0" w:after="0" w:line="360" w:lineRule="auto"/>
        <w:jc w:val="center"/>
        <w:outlineLvl w:val="0"/>
        <w:rPr>
          <w:rFonts w:ascii="宋体" w:hAnsi="宋体" w:eastAsia="宋体" w:cs="宋体"/>
          <w:b/>
          <w:kern w:val="44"/>
          <w:sz w:val="44"/>
          <w:szCs w:val="44"/>
          <w:lang w:val="en-US" w:eastAsia="zh-CN" w:bidi="ar-SA"/>
        </w:rPr>
      </w:pPr>
      <w:r>
        <w:rPr>
          <w:rFonts w:hint="eastAsia" w:ascii="宋体" w:hAnsi="宋体" w:eastAsia="楷体_GB2312" w:cs="宋体"/>
          <w:b/>
          <w:kern w:val="44"/>
          <w:sz w:val="24"/>
          <w:szCs w:val="24"/>
          <w:lang w:val="en-US" w:eastAsia="zh-CN" w:bidi="ar-SA"/>
        </w:rPr>
        <w:br w:type="page"/>
      </w:r>
      <w:bookmarkStart w:id="250" w:name="_Toc22433"/>
      <w:bookmarkStart w:id="251" w:name="_Toc31569"/>
      <w:r>
        <w:rPr>
          <w:rFonts w:hint="eastAsia" w:ascii="宋体" w:hAnsi="宋体" w:eastAsia="宋体" w:cs="宋体"/>
          <w:b/>
          <w:kern w:val="44"/>
          <w:sz w:val="44"/>
          <w:szCs w:val="44"/>
          <w:lang w:val="en-US" w:eastAsia="zh-CN" w:bidi="ar-SA"/>
        </w:rPr>
        <w:t>第四章  项目需求书</w:t>
      </w:r>
      <w:bookmarkEnd w:id="250"/>
      <w:bookmarkEnd w:id="251"/>
    </w:p>
    <w:p w14:paraId="27EACFD0">
      <w:pPr>
        <w:spacing w:line="360" w:lineRule="auto"/>
        <w:rPr>
          <w:rFonts w:hint="eastAsia" w:ascii="宋体" w:hAnsi="宋体" w:eastAsia="宋体" w:cs="宋体"/>
          <w:sz w:val="24"/>
          <w:szCs w:val="24"/>
        </w:rPr>
      </w:pPr>
      <w:r>
        <w:rPr>
          <w:rFonts w:hint="eastAsia" w:ascii="宋体" w:hAnsi="宋体" w:eastAsia="宋体" w:cs="宋体"/>
          <w:b/>
          <w:sz w:val="24"/>
          <w:szCs w:val="24"/>
        </w:rPr>
        <w:t>一、总则及须知</w:t>
      </w:r>
    </w:p>
    <w:p w14:paraId="09127E3D">
      <w:pPr>
        <w:spacing w:line="360" w:lineRule="auto"/>
        <w:rPr>
          <w:rFonts w:hint="eastAsia" w:ascii="宋体" w:hAnsi="宋体" w:eastAsia="宋体" w:cs="宋体"/>
          <w:sz w:val="24"/>
          <w:szCs w:val="24"/>
        </w:rPr>
      </w:pPr>
    </w:p>
    <w:p w14:paraId="4FDE8207">
      <w:pPr>
        <w:spacing w:line="360" w:lineRule="auto"/>
        <w:rPr>
          <w:rFonts w:hint="eastAsia" w:ascii="宋体" w:hAnsi="宋体" w:eastAsia="宋体" w:cs="宋体"/>
          <w:sz w:val="24"/>
          <w:szCs w:val="24"/>
        </w:rPr>
      </w:pPr>
      <w:r>
        <w:rPr>
          <w:rFonts w:hint="eastAsia" w:ascii="宋体" w:hAnsi="宋体" w:eastAsia="宋体" w:cs="宋体"/>
          <w:sz w:val="24"/>
          <w:szCs w:val="24"/>
        </w:rPr>
        <w:t>1、总则：</w:t>
      </w:r>
    </w:p>
    <w:p w14:paraId="1E07836E">
      <w:pPr>
        <w:spacing w:line="360" w:lineRule="auto"/>
        <w:rPr>
          <w:rFonts w:hint="eastAsia" w:ascii="宋体" w:hAnsi="宋体" w:eastAsia="宋体" w:cs="宋体"/>
          <w:sz w:val="24"/>
          <w:szCs w:val="24"/>
        </w:rPr>
      </w:pPr>
      <w:r>
        <w:rPr>
          <w:rFonts w:hint="eastAsia" w:ascii="宋体" w:hAnsi="宋体" w:eastAsia="宋体" w:cs="宋体"/>
          <w:sz w:val="24"/>
          <w:szCs w:val="24"/>
        </w:rPr>
        <w:t>1.1 本招标文件所列服务的要求，招标人对其准确性拥有解释权。</w:t>
      </w:r>
    </w:p>
    <w:p w14:paraId="6EF3745B">
      <w:pPr>
        <w:spacing w:line="360" w:lineRule="auto"/>
        <w:rPr>
          <w:rFonts w:hint="eastAsia" w:ascii="宋体" w:hAnsi="宋体" w:eastAsia="宋体" w:cs="宋体"/>
          <w:sz w:val="24"/>
          <w:szCs w:val="24"/>
        </w:rPr>
      </w:pPr>
      <w:r>
        <w:rPr>
          <w:rFonts w:hint="eastAsia" w:ascii="宋体" w:hAnsi="宋体" w:eastAsia="宋体" w:cs="宋体"/>
          <w:sz w:val="24"/>
          <w:szCs w:val="24"/>
        </w:rPr>
        <w:t>1.2 投标人应准确理解招标文件。</w:t>
      </w:r>
    </w:p>
    <w:p w14:paraId="0186E143">
      <w:pPr>
        <w:spacing w:line="360" w:lineRule="auto"/>
        <w:rPr>
          <w:rFonts w:hint="eastAsia" w:ascii="宋体" w:hAnsi="宋体" w:eastAsia="宋体" w:cs="宋体"/>
          <w:sz w:val="24"/>
          <w:szCs w:val="24"/>
        </w:rPr>
      </w:pPr>
      <w:r>
        <w:rPr>
          <w:rFonts w:hint="eastAsia" w:ascii="宋体" w:hAnsi="宋体" w:eastAsia="宋体" w:cs="宋体"/>
          <w:sz w:val="24"/>
          <w:szCs w:val="24"/>
        </w:rPr>
        <w:t>1.3 投标人应仔细阅读招标文件，认真填写招标文件，详细提供以下招标人所要求的全部资料，供评审。投标人列出详细的概况，并提供所供服务的技术要求与招标人要求的差异。如果不列出差异，则等于声明投标完全符合招标人项目需求中提出的要求。</w:t>
      </w:r>
    </w:p>
    <w:p w14:paraId="4D038E95">
      <w:pPr>
        <w:spacing w:line="360" w:lineRule="auto"/>
        <w:rPr>
          <w:rFonts w:hint="eastAsia" w:ascii="宋体" w:hAnsi="宋体" w:eastAsia="宋体" w:cs="宋体"/>
          <w:sz w:val="24"/>
          <w:szCs w:val="24"/>
        </w:rPr>
      </w:pPr>
      <w:r>
        <w:rPr>
          <w:rFonts w:hint="eastAsia" w:ascii="宋体" w:hAnsi="宋体" w:eastAsia="宋体" w:cs="宋体"/>
          <w:sz w:val="24"/>
          <w:szCs w:val="24"/>
        </w:rPr>
        <w:t>1.4 本次采购范围为天津理工大学数字孪生与机器学习开发系统采购项目。</w:t>
      </w:r>
    </w:p>
    <w:p w14:paraId="6BE98D67">
      <w:pPr>
        <w:spacing w:line="360" w:lineRule="auto"/>
        <w:rPr>
          <w:rFonts w:hint="eastAsia" w:ascii="宋体" w:hAnsi="宋体" w:eastAsia="宋体" w:cs="宋体"/>
          <w:sz w:val="24"/>
          <w:szCs w:val="24"/>
        </w:rPr>
      </w:pPr>
      <w:r>
        <w:rPr>
          <w:rFonts w:hint="eastAsia" w:ascii="宋体" w:hAnsi="宋体" w:eastAsia="宋体" w:cs="宋体"/>
          <w:sz w:val="24"/>
          <w:szCs w:val="24"/>
        </w:rPr>
        <w:t>1.5 投标人在提交投标方案时必须首先考虑满足项目需求的投标方案。</w:t>
      </w:r>
    </w:p>
    <w:p w14:paraId="0E96C9D3">
      <w:pPr>
        <w:spacing w:line="360" w:lineRule="auto"/>
        <w:rPr>
          <w:rFonts w:hint="eastAsia" w:ascii="宋体" w:hAnsi="宋体" w:eastAsia="宋体" w:cs="宋体"/>
          <w:sz w:val="24"/>
          <w:szCs w:val="24"/>
        </w:rPr>
      </w:pPr>
      <w:r>
        <w:rPr>
          <w:rFonts w:hint="eastAsia" w:ascii="宋体" w:hAnsi="宋体" w:eastAsia="宋体" w:cs="宋体"/>
          <w:sz w:val="24"/>
          <w:szCs w:val="24"/>
        </w:rPr>
        <w:t>1.6 投标人方案、声明（价格折扣或其它声明）都必须在投标报价一览表中标明。</w:t>
      </w:r>
    </w:p>
    <w:p w14:paraId="0B7DEFC4">
      <w:pPr>
        <w:spacing w:line="360" w:lineRule="auto"/>
        <w:rPr>
          <w:rFonts w:hint="eastAsia" w:ascii="宋体" w:hAnsi="宋体" w:eastAsia="宋体" w:cs="宋体"/>
          <w:sz w:val="24"/>
          <w:szCs w:val="24"/>
        </w:rPr>
      </w:pPr>
    </w:p>
    <w:p w14:paraId="440C507A">
      <w:pPr>
        <w:spacing w:line="360" w:lineRule="auto"/>
        <w:rPr>
          <w:rFonts w:hint="eastAsia" w:ascii="宋体" w:hAnsi="宋体" w:eastAsia="宋体" w:cs="宋体"/>
          <w:sz w:val="24"/>
          <w:szCs w:val="24"/>
        </w:rPr>
      </w:pPr>
    </w:p>
    <w:p w14:paraId="00ADCD92">
      <w:pPr>
        <w:spacing w:line="360" w:lineRule="auto"/>
        <w:rPr>
          <w:rFonts w:hint="eastAsia" w:ascii="宋体" w:hAnsi="宋体" w:eastAsia="宋体" w:cs="宋体"/>
          <w:sz w:val="24"/>
          <w:szCs w:val="24"/>
        </w:rPr>
      </w:pPr>
    </w:p>
    <w:p w14:paraId="46D5683F">
      <w:pPr>
        <w:spacing w:line="360" w:lineRule="auto"/>
        <w:rPr>
          <w:rFonts w:hint="eastAsia" w:ascii="宋体" w:hAnsi="宋体" w:eastAsia="宋体" w:cs="宋体"/>
          <w:sz w:val="24"/>
          <w:szCs w:val="24"/>
        </w:rPr>
      </w:pPr>
    </w:p>
    <w:p w14:paraId="4D063240">
      <w:pPr>
        <w:spacing w:line="360" w:lineRule="auto"/>
        <w:rPr>
          <w:rFonts w:hint="eastAsia" w:ascii="宋体" w:hAnsi="宋体" w:eastAsia="宋体" w:cs="宋体"/>
          <w:sz w:val="24"/>
          <w:szCs w:val="24"/>
        </w:rPr>
      </w:pPr>
    </w:p>
    <w:p w14:paraId="658997D8">
      <w:pPr>
        <w:spacing w:line="360" w:lineRule="auto"/>
        <w:rPr>
          <w:rFonts w:hint="eastAsia" w:ascii="宋体" w:hAnsi="宋体" w:eastAsia="宋体" w:cs="宋体"/>
          <w:sz w:val="24"/>
          <w:szCs w:val="24"/>
        </w:rPr>
      </w:pPr>
    </w:p>
    <w:p w14:paraId="69B28201">
      <w:pPr>
        <w:spacing w:line="360" w:lineRule="auto"/>
        <w:rPr>
          <w:rFonts w:hint="eastAsia" w:ascii="宋体" w:hAnsi="宋体" w:eastAsia="宋体" w:cs="宋体"/>
          <w:sz w:val="24"/>
          <w:szCs w:val="24"/>
        </w:rPr>
      </w:pPr>
    </w:p>
    <w:p w14:paraId="3C78FCF4">
      <w:pPr>
        <w:spacing w:line="360" w:lineRule="auto"/>
        <w:rPr>
          <w:rFonts w:hint="eastAsia" w:ascii="宋体" w:hAnsi="宋体" w:eastAsia="宋体" w:cs="宋体"/>
          <w:sz w:val="24"/>
          <w:szCs w:val="24"/>
        </w:rPr>
      </w:pPr>
    </w:p>
    <w:p w14:paraId="0E631F25">
      <w:pPr>
        <w:spacing w:line="360" w:lineRule="auto"/>
        <w:rPr>
          <w:rFonts w:hint="eastAsia" w:ascii="宋体" w:hAnsi="宋体" w:eastAsia="宋体" w:cs="宋体"/>
          <w:sz w:val="24"/>
          <w:szCs w:val="24"/>
        </w:rPr>
      </w:pPr>
    </w:p>
    <w:p w14:paraId="6EFB37BD">
      <w:pPr>
        <w:spacing w:line="360" w:lineRule="auto"/>
        <w:rPr>
          <w:rFonts w:hint="eastAsia" w:ascii="宋体" w:hAnsi="宋体" w:eastAsia="宋体" w:cs="宋体"/>
          <w:sz w:val="24"/>
          <w:szCs w:val="24"/>
        </w:rPr>
      </w:pPr>
    </w:p>
    <w:p w14:paraId="7386B9F4">
      <w:pPr>
        <w:spacing w:line="360" w:lineRule="auto"/>
        <w:rPr>
          <w:rFonts w:hint="eastAsia" w:ascii="宋体" w:hAnsi="宋体" w:eastAsia="宋体" w:cs="宋体"/>
          <w:sz w:val="24"/>
          <w:szCs w:val="24"/>
        </w:rPr>
      </w:pPr>
    </w:p>
    <w:p w14:paraId="47B28C88">
      <w:pPr>
        <w:spacing w:line="360" w:lineRule="auto"/>
        <w:rPr>
          <w:rFonts w:hint="eastAsia" w:ascii="宋体" w:hAnsi="宋体" w:eastAsia="宋体" w:cs="宋体"/>
          <w:sz w:val="24"/>
          <w:szCs w:val="24"/>
        </w:rPr>
      </w:pPr>
    </w:p>
    <w:p w14:paraId="3CF8B674">
      <w:pPr>
        <w:spacing w:line="360" w:lineRule="auto"/>
        <w:rPr>
          <w:rFonts w:hint="eastAsia" w:ascii="宋体" w:hAnsi="宋体" w:eastAsia="宋体" w:cs="宋体"/>
          <w:sz w:val="24"/>
          <w:szCs w:val="24"/>
        </w:rPr>
      </w:pPr>
    </w:p>
    <w:p w14:paraId="2408B222">
      <w:pPr>
        <w:spacing w:line="360" w:lineRule="auto"/>
        <w:rPr>
          <w:rFonts w:hint="eastAsia" w:ascii="宋体" w:hAnsi="宋体" w:eastAsia="宋体" w:cs="宋体"/>
          <w:sz w:val="24"/>
          <w:szCs w:val="24"/>
        </w:rPr>
      </w:pPr>
    </w:p>
    <w:p w14:paraId="2A0BBAD3">
      <w:pPr>
        <w:spacing w:line="360" w:lineRule="auto"/>
        <w:rPr>
          <w:rFonts w:hint="eastAsia" w:ascii="宋体" w:hAnsi="宋体" w:eastAsia="宋体" w:cs="宋体"/>
          <w:sz w:val="24"/>
          <w:szCs w:val="24"/>
        </w:rPr>
      </w:pPr>
    </w:p>
    <w:p w14:paraId="20BDF845">
      <w:pPr>
        <w:spacing w:line="560" w:lineRule="exact"/>
        <w:ind w:firstLine="480" w:firstLineChars="200"/>
        <w:jc w:val="left"/>
        <w:rPr>
          <w:rFonts w:hint="eastAsia" w:ascii="宋体" w:hAnsi="宋体" w:eastAsia="宋体" w:cs="宋体"/>
          <w:color w:val="000000"/>
          <w:sz w:val="24"/>
          <w:szCs w:val="24"/>
        </w:rPr>
      </w:pPr>
    </w:p>
    <w:p w14:paraId="039C01CA">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（一）项目概况</w:t>
      </w:r>
    </w:p>
    <w:p w14:paraId="6A3E71F6">
      <w:pPr>
        <w:spacing w:line="560" w:lineRule="exact"/>
        <w:ind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采购数字孪生与机器学习开发系统1套</w:t>
      </w:r>
      <w:r>
        <w:rPr>
          <w:rFonts w:hint="eastAsia" w:ascii="宋体" w:hAnsi="宋体" w:eastAsia="宋体" w:cs="宋体"/>
          <w:color w:val="000000"/>
          <w:sz w:val="24"/>
          <w:szCs w:val="24"/>
          <w:u w:val="single"/>
        </w:rPr>
        <w:t xml:space="preserve">                        </w:t>
      </w:r>
    </w:p>
    <w:p w14:paraId="168382FF">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（二）采购项目预（概）算是否已落实</w:t>
      </w:r>
    </w:p>
    <w:p w14:paraId="63C40C21">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是。</w:t>
      </w:r>
    </w:p>
    <w:p w14:paraId="549A975C">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（三）采购项目预（概）算</w:t>
      </w:r>
    </w:p>
    <w:p w14:paraId="57970593">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采购需求应当依据部门预算（工程项目概预算）确定。</w:t>
      </w:r>
    </w:p>
    <w:p w14:paraId="0AE9B184">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总预（概）算：  150万元    </w:t>
      </w:r>
    </w:p>
    <w:p w14:paraId="285984C5">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包1预（概）算： 150万元    </w:t>
      </w:r>
    </w:p>
    <w:p w14:paraId="61F243F3">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四</w:t>
      </w:r>
      <w:r>
        <w:rPr>
          <w:rFonts w:hint="eastAsia" w:ascii="宋体" w:hAnsi="宋体" w:eastAsia="宋体" w:cs="宋体"/>
          <w:color w:val="000000"/>
          <w:sz w:val="24"/>
          <w:szCs w:val="24"/>
        </w:rPr>
        <w:t>）采购标的汇总表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1843"/>
        <w:gridCol w:w="1417"/>
        <w:gridCol w:w="1276"/>
        <w:gridCol w:w="992"/>
        <w:gridCol w:w="1273"/>
      </w:tblGrid>
      <w:tr w14:paraId="708C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851" w:type="dxa"/>
            <w:noWrap w:val="0"/>
            <w:vAlign w:val="center"/>
          </w:tcPr>
          <w:p w14:paraId="35414B8F">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包号</w:t>
            </w:r>
          </w:p>
        </w:tc>
        <w:tc>
          <w:tcPr>
            <w:tcW w:w="850" w:type="dxa"/>
            <w:noWrap w:val="0"/>
            <w:vAlign w:val="center"/>
          </w:tcPr>
          <w:p w14:paraId="03C6E530">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序号</w:t>
            </w:r>
          </w:p>
        </w:tc>
        <w:tc>
          <w:tcPr>
            <w:tcW w:w="1843" w:type="dxa"/>
            <w:noWrap w:val="0"/>
            <w:vAlign w:val="center"/>
          </w:tcPr>
          <w:p w14:paraId="37C19271">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标的名称</w:t>
            </w:r>
          </w:p>
        </w:tc>
        <w:tc>
          <w:tcPr>
            <w:tcW w:w="1417" w:type="dxa"/>
            <w:noWrap w:val="0"/>
            <w:vAlign w:val="center"/>
          </w:tcPr>
          <w:p w14:paraId="76810246">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品目</w:t>
            </w:r>
          </w:p>
          <w:p w14:paraId="6D20DFF2">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分类编码</w:t>
            </w:r>
          </w:p>
        </w:tc>
        <w:tc>
          <w:tcPr>
            <w:tcW w:w="1276" w:type="dxa"/>
            <w:noWrap w:val="0"/>
            <w:vAlign w:val="center"/>
          </w:tcPr>
          <w:p w14:paraId="6B28DF3F">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计量</w:t>
            </w:r>
          </w:p>
          <w:p w14:paraId="1DF33D49">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单位</w:t>
            </w:r>
          </w:p>
        </w:tc>
        <w:tc>
          <w:tcPr>
            <w:tcW w:w="992" w:type="dxa"/>
            <w:noWrap w:val="0"/>
            <w:vAlign w:val="center"/>
          </w:tcPr>
          <w:p w14:paraId="7FB74540">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数量</w:t>
            </w:r>
          </w:p>
        </w:tc>
        <w:tc>
          <w:tcPr>
            <w:tcW w:w="1273" w:type="dxa"/>
            <w:noWrap w:val="0"/>
            <w:vAlign w:val="center"/>
          </w:tcPr>
          <w:p w14:paraId="09D20B65">
            <w:pPr>
              <w:spacing w:line="5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预（概）算</w:t>
            </w:r>
          </w:p>
        </w:tc>
      </w:tr>
      <w:tr w14:paraId="3D5C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noWrap w:val="0"/>
            <w:vAlign w:val="center"/>
          </w:tcPr>
          <w:p w14:paraId="0377FCF3">
            <w:pPr>
              <w:adjustRightInd w:val="0"/>
              <w:snapToGrid w:val="0"/>
              <w:spacing w:line="56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850" w:type="dxa"/>
            <w:noWrap w:val="0"/>
            <w:vAlign w:val="center"/>
          </w:tcPr>
          <w:p w14:paraId="4ED5184C">
            <w:pPr>
              <w:adjustRightInd w:val="0"/>
              <w:snapToGrid w:val="0"/>
              <w:spacing w:line="56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1843" w:type="dxa"/>
            <w:noWrap w:val="0"/>
            <w:vAlign w:val="center"/>
          </w:tcPr>
          <w:p w14:paraId="0E57E388">
            <w:pPr>
              <w:adjustRightInd w:val="0"/>
              <w:snapToGrid w:val="0"/>
              <w:spacing w:line="560" w:lineRule="exact"/>
              <w:jc w:val="center"/>
              <w:rPr>
                <w:rFonts w:hint="eastAsia" w:ascii="宋体" w:hAnsi="宋体" w:eastAsia="宋体" w:cs="宋体"/>
                <w:i/>
                <w:color w:val="000000"/>
                <w:sz w:val="24"/>
                <w:szCs w:val="24"/>
                <w:u w:val="single"/>
                <w:lang w:val="en-US" w:eastAsia="zh-CN"/>
              </w:rPr>
            </w:pPr>
            <w:r>
              <w:rPr>
                <w:rFonts w:hint="eastAsia" w:ascii="宋体" w:hAnsi="宋体" w:eastAsia="宋体" w:cs="宋体"/>
                <w:i/>
                <w:color w:val="000000"/>
                <w:sz w:val="24"/>
                <w:szCs w:val="24"/>
                <w:u w:val="single"/>
                <w:lang w:val="en-US" w:eastAsia="zh-CN"/>
              </w:rPr>
              <w:t>数字孪生与机器学习开发系统</w:t>
            </w:r>
          </w:p>
        </w:tc>
        <w:tc>
          <w:tcPr>
            <w:tcW w:w="1417" w:type="dxa"/>
            <w:noWrap w:val="0"/>
            <w:vAlign w:val="center"/>
          </w:tcPr>
          <w:p w14:paraId="2CE802CE">
            <w:pPr>
              <w:adjustRightInd w:val="0"/>
              <w:snapToGrid w:val="0"/>
              <w:spacing w:line="560" w:lineRule="exact"/>
              <w:jc w:val="center"/>
              <w:rPr>
                <w:rFonts w:hint="eastAsia" w:ascii="宋体" w:hAnsi="宋体" w:eastAsia="宋体" w:cs="宋体"/>
                <w:color w:val="000000"/>
                <w:sz w:val="24"/>
                <w:szCs w:val="24"/>
                <w:lang w:val="en-US" w:eastAsia="zh-CN"/>
              </w:rPr>
            </w:pPr>
          </w:p>
        </w:tc>
        <w:tc>
          <w:tcPr>
            <w:tcW w:w="1276" w:type="dxa"/>
            <w:noWrap w:val="0"/>
            <w:vAlign w:val="center"/>
          </w:tcPr>
          <w:p w14:paraId="2D7C5D25">
            <w:pPr>
              <w:adjustRightInd w:val="0"/>
              <w:snapToGrid w:val="0"/>
              <w:spacing w:line="56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套</w:t>
            </w:r>
          </w:p>
        </w:tc>
        <w:tc>
          <w:tcPr>
            <w:tcW w:w="992" w:type="dxa"/>
            <w:noWrap w:val="0"/>
            <w:vAlign w:val="center"/>
          </w:tcPr>
          <w:p w14:paraId="77D5B100">
            <w:pPr>
              <w:adjustRightInd w:val="0"/>
              <w:snapToGrid w:val="0"/>
              <w:spacing w:line="56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1273" w:type="dxa"/>
            <w:noWrap w:val="0"/>
            <w:vAlign w:val="center"/>
          </w:tcPr>
          <w:p w14:paraId="5EAF49FD">
            <w:pPr>
              <w:adjustRightInd w:val="0"/>
              <w:snapToGrid w:val="0"/>
              <w:spacing w:line="56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150万元</w:t>
            </w:r>
          </w:p>
        </w:tc>
      </w:tr>
    </w:tbl>
    <w:p w14:paraId="6A7A8B1F">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五</w:t>
      </w:r>
      <w:r>
        <w:rPr>
          <w:rFonts w:hint="eastAsia" w:ascii="宋体" w:hAnsi="宋体" w:eastAsia="宋体" w:cs="宋体"/>
          <w:color w:val="000000"/>
          <w:sz w:val="24"/>
          <w:szCs w:val="24"/>
        </w:rPr>
        <w:t>）技术商务要求</w:t>
      </w:r>
    </w:p>
    <w:p w14:paraId="1F036D42">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1.包1</w:t>
      </w:r>
    </w:p>
    <w:p w14:paraId="0F751205">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（1）技术要求</w:t>
      </w:r>
    </w:p>
    <w:p w14:paraId="5F7D333B">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★总体核数不少于52cores，CPU基础频率不低于2.6GHz，</w:t>
      </w:r>
      <w:r>
        <w:rPr>
          <w:rFonts w:hint="eastAsia" w:ascii="宋体" w:hAnsi="宋体" w:eastAsia="宋体" w:cs="宋体"/>
          <w:color w:val="000000"/>
          <w:sz w:val="24"/>
          <w:szCs w:val="24"/>
        </w:rPr>
        <w:t>或同等性能及以上</w:t>
      </w:r>
      <w:r>
        <w:rPr>
          <w:rFonts w:hint="eastAsia" w:ascii="宋体" w:hAnsi="宋体" w:cs="宋体"/>
          <w:color w:val="000000"/>
          <w:sz w:val="24"/>
          <w:szCs w:val="24"/>
          <w:lang w:eastAsia="zh-CN"/>
        </w:rPr>
        <w:t>；</w:t>
      </w:r>
    </w:p>
    <w:p w14:paraId="70C2C6CD">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★总运行内存不低于512GB；</w:t>
      </w:r>
    </w:p>
    <w:p w14:paraId="1FA18C61">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★平台数据存储不少于8TB存储空间，系统空间不少于960GB；配备外接硬盘服务器，不低于19*1.2TB，</w:t>
      </w:r>
      <w:r>
        <w:rPr>
          <w:rFonts w:hint="eastAsia" w:ascii="宋体" w:hAnsi="宋体" w:cs="宋体"/>
          <w:color w:val="000000"/>
          <w:sz w:val="24"/>
          <w:szCs w:val="24"/>
          <w:lang w:val="en-US" w:eastAsia="zh-CN"/>
        </w:rPr>
        <w:t>设备提供标准接口，支持与学校现有故障诊断平台对接，中标后需配合完成数据对接工作</w:t>
      </w:r>
      <w:r>
        <w:rPr>
          <w:rFonts w:hint="eastAsia" w:ascii="宋体" w:hAnsi="宋体" w:eastAsia="宋体" w:cs="宋体"/>
          <w:color w:val="000000"/>
          <w:sz w:val="24"/>
          <w:szCs w:val="24"/>
          <w:lang w:val="en-US" w:eastAsia="zh-CN"/>
        </w:rPr>
        <w:t>；配备标准机柜不小于42U</w:t>
      </w:r>
      <w:r>
        <w:rPr>
          <w:rFonts w:hint="eastAsia" w:ascii="宋体" w:hAnsi="宋体" w:cs="宋体"/>
          <w:color w:val="000000"/>
          <w:sz w:val="24"/>
          <w:szCs w:val="24"/>
          <w:lang w:val="en-US" w:eastAsia="zh-CN"/>
        </w:rPr>
        <w:t>；</w:t>
      </w:r>
    </w:p>
    <w:p w14:paraId="682757BB">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★GPU计算能力或图像处理总能力不低于48GB显存，板载千兆及以上网卡</w:t>
      </w:r>
      <w:r>
        <w:rPr>
          <w:rFonts w:hint="eastAsia" w:ascii="宋体" w:hAnsi="宋体" w:cs="宋体"/>
          <w:color w:val="000000"/>
          <w:sz w:val="24"/>
          <w:szCs w:val="24"/>
          <w:lang w:val="en-US" w:eastAsia="zh-CN"/>
        </w:rPr>
        <w:t>；</w:t>
      </w:r>
    </w:p>
    <w:p w14:paraId="0F6FE5BF">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★支持</w:t>
      </w:r>
      <w:r>
        <w:rPr>
          <w:rFonts w:hint="eastAsia" w:ascii="宋体" w:hAnsi="宋体" w:eastAsia="宋体" w:cs="宋体"/>
          <w:color w:val="000000"/>
          <w:sz w:val="24"/>
          <w:szCs w:val="24"/>
        </w:rPr>
        <w:t>作业混合调度功能，提供作业创建、暂停、恢复、删除等管理功能</w:t>
      </w:r>
      <w:r>
        <w:rPr>
          <w:rFonts w:hint="eastAsia" w:ascii="宋体" w:hAnsi="宋体" w:eastAsia="宋体" w:cs="宋体"/>
          <w:color w:val="000000"/>
          <w:sz w:val="24"/>
          <w:szCs w:val="24"/>
          <w:lang w:val="en-US" w:eastAsia="zh-CN"/>
        </w:rPr>
        <w:t>作业和普通作业混合调度；</w:t>
      </w:r>
    </w:p>
    <w:p w14:paraId="0320496B">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★支持与主流建模仿真软件数据对接，支持CAN/CANFD总线通讯接口，满足实验数据采集需求</w:t>
      </w:r>
      <w:r>
        <w:rPr>
          <w:rFonts w:hint="eastAsia" w:ascii="宋体" w:hAnsi="宋体" w:cs="宋体"/>
          <w:color w:val="000000"/>
          <w:sz w:val="24"/>
          <w:szCs w:val="24"/>
          <w:lang w:val="en-US" w:eastAsia="zh-CN"/>
        </w:rPr>
        <w:t>；</w:t>
      </w:r>
    </w:p>
    <w:p w14:paraId="15D88BEA">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支持RAID0，1，5，10；</w:t>
      </w:r>
    </w:p>
    <w:p w14:paraId="4021644F">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集成高速USB3.0接口；</w:t>
      </w:r>
    </w:p>
    <w:p w14:paraId="5AF7AD16">
      <w:pPr>
        <w:spacing w:line="560" w:lineRule="exact"/>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eastAsia="宋体" w:cs="宋体"/>
          <w:color w:val="000000"/>
          <w:sz w:val="24"/>
          <w:szCs w:val="24"/>
          <w:lang w:val="en-US" w:eastAsia="zh-CN"/>
        </w:rPr>
        <w:t>支持机器学习算法、神经网络算法功能模块；</w:t>
      </w:r>
    </w:p>
    <w:p w14:paraId="0F7EDEFD">
      <w:pPr>
        <w:spacing w:line="360" w:lineRule="auto"/>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10）</w:t>
      </w:r>
      <w:r>
        <w:rPr>
          <w:rFonts w:hint="eastAsia" w:ascii="宋体" w:hAnsi="宋体" w:eastAsia="宋体" w:cs="宋体"/>
          <w:color w:val="000000"/>
          <w:sz w:val="24"/>
          <w:szCs w:val="24"/>
          <w:lang w:val="en-US" w:eastAsia="zh-CN"/>
        </w:rPr>
        <w:t>支持与主流建模仿真软件数据对接，</w:t>
      </w:r>
      <w:r>
        <w:rPr>
          <w:rFonts w:hint="eastAsia" w:ascii="宋体" w:hAnsi="宋体" w:cs="宋体"/>
          <w:color w:val="000000"/>
          <w:sz w:val="24"/>
          <w:szCs w:val="24"/>
          <w:lang w:val="en-US" w:eastAsia="zh-CN"/>
        </w:rPr>
        <w:t>支持总线扩展，可根据需求扩展运动控制、数字量、模拟量IO模块。</w:t>
      </w:r>
    </w:p>
    <w:p w14:paraId="7F48F205">
      <w:pPr>
        <w:spacing w:line="360" w:lineRule="auto"/>
        <w:ind w:firstLine="480" w:firstLineChars="20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11）</w:t>
      </w:r>
      <w:r>
        <w:rPr>
          <w:rFonts w:hint="eastAsia" w:ascii="宋体" w:hAnsi="宋体" w:eastAsia="宋体" w:cs="宋体"/>
          <w:color w:val="000000"/>
          <w:sz w:val="24"/>
          <w:szCs w:val="24"/>
          <w:lang w:val="en-US" w:eastAsia="zh-CN"/>
        </w:rPr>
        <w:t>保障运行环境恒温恒湿</w:t>
      </w:r>
      <w:r>
        <w:rPr>
          <w:rFonts w:hint="eastAsia" w:ascii="宋体" w:hAnsi="宋体" w:cs="宋体"/>
          <w:color w:val="000000"/>
          <w:sz w:val="24"/>
          <w:szCs w:val="24"/>
          <w:lang w:val="en-US" w:eastAsia="zh-CN"/>
        </w:rPr>
        <w:t>；</w:t>
      </w:r>
    </w:p>
    <w:p w14:paraId="7DC267A2">
      <w:pPr>
        <w:keepNext w:val="0"/>
        <w:keepLines w:val="0"/>
        <w:widowControl/>
        <w:numPr>
          <w:ilvl w:val="-1"/>
          <w:numId w:val="0"/>
        </w:numPr>
        <w:suppressLineNumbers w:val="0"/>
        <w:spacing w:line="360" w:lineRule="auto"/>
        <w:ind w:left="0" w:leftChars="0" w:firstLine="480" w:firstLineChars="200"/>
        <w:jc w:val="left"/>
        <w:rPr>
          <w:rFonts w:hint="default" w:ascii="宋体" w:hAnsi="宋体" w:eastAsia="宋体" w:cs="宋体"/>
          <w:kern w:val="0"/>
          <w:sz w:val="24"/>
          <w:szCs w:val="24"/>
          <w:lang w:val="en-US" w:eastAsia="zh-CN" w:bidi="ar"/>
          <w14:ligatures w14:val="none"/>
        </w:rPr>
      </w:pPr>
      <w:r>
        <w:rPr>
          <w:rFonts w:hint="eastAsia" w:ascii="宋体" w:hAnsi="宋体" w:cs="宋体"/>
          <w:kern w:val="0"/>
          <w:sz w:val="24"/>
          <w:szCs w:val="24"/>
          <w:lang w:val="en-US" w:eastAsia="zh-CN" w:bidi="ar"/>
          <w14:ligatures w14:val="none"/>
        </w:rPr>
        <w:t>12)</w:t>
      </w:r>
      <w:r>
        <w:rPr>
          <w:rFonts w:hint="default" w:ascii="宋体" w:hAnsi="宋体" w:eastAsia="宋体" w:cs="宋体"/>
          <w:kern w:val="0"/>
          <w:sz w:val="24"/>
          <w:szCs w:val="24"/>
          <w:lang w:val="en-US" w:eastAsia="zh-CN" w:bidi="ar"/>
          <w14:ligatures w14:val="none"/>
        </w:rPr>
        <w:t xml:space="preserve">通讯板：通讯板包含4路CAN总线接口、2路CANFD接口、TF卡、EEPROM存储器、RTC时钟、电源灯、通信灯等必要外设，具体要求如下： </w:t>
      </w:r>
    </w:p>
    <w:p w14:paraId="2B6D82B9">
      <w:pPr>
        <w:keepNext w:val="0"/>
        <w:keepLines w:val="0"/>
        <w:widowControl/>
        <w:numPr>
          <w:ilvl w:val="-1"/>
          <w:numId w:val="0"/>
        </w:numPr>
        <w:suppressLineNumbers w:val="0"/>
        <w:spacing w:line="360" w:lineRule="auto"/>
        <w:ind w:left="0" w:leftChars="0" w:firstLine="480" w:firstLineChars="200"/>
        <w:jc w:val="left"/>
        <w:rPr>
          <w:rFonts w:hint="default" w:ascii="宋体" w:hAnsi="宋体" w:eastAsia="宋体" w:cs="宋体"/>
          <w:kern w:val="0"/>
          <w:sz w:val="24"/>
          <w:szCs w:val="24"/>
          <w:lang w:val="en-US" w:eastAsia="zh-CN" w:bidi="ar"/>
          <w14:ligatures w14:val="none"/>
        </w:rPr>
      </w:pPr>
      <w:r>
        <w:rPr>
          <w:rFonts w:hint="default" w:ascii="宋体" w:hAnsi="宋体" w:eastAsia="宋体" w:cs="宋体"/>
          <w:kern w:val="0"/>
          <w:sz w:val="24"/>
          <w:szCs w:val="24"/>
          <w:lang w:val="en-US" w:eastAsia="zh-CN" w:bidi="ar"/>
          <w14:ligatures w14:val="none"/>
        </w:rPr>
        <w:t>①4路CAN总线接口：采用CAN2.0B通讯标准，采用CAN扩展帧传输方式，通信波特率可在0~250kbps之间设置，每路CAN总线接口最大可挂载</w:t>
      </w:r>
      <w:r>
        <w:rPr>
          <w:rFonts w:hint="eastAsia" w:ascii="宋体" w:hAnsi="宋体" w:eastAsia="宋体" w:cs="宋体"/>
          <w:kern w:val="0"/>
          <w:sz w:val="24"/>
          <w:szCs w:val="24"/>
          <w:lang w:val="en-US" w:eastAsia="zh-CN" w:bidi="ar"/>
          <w14:ligatures w14:val="none"/>
        </w:rPr>
        <w:t>不少于32个节点</w:t>
      </w:r>
      <w:r>
        <w:rPr>
          <w:rFonts w:hint="default" w:ascii="宋体" w:hAnsi="宋体" w:eastAsia="宋体" w:cs="宋体"/>
          <w:kern w:val="0"/>
          <w:sz w:val="24"/>
          <w:szCs w:val="24"/>
          <w:lang w:val="en-US" w:eastAsia="zh-CN" w:bidi="ar"/>
          <w14:ligatures w14:val="none"/>
        </w:rPr>
        <w:t>，在波特率为125kbps时，支持最远100m的通讯距离。</w:t>
      </w:r>
    </w:p>
    <w:p w14:paraId="45D493CC">
      <w:pPr>
        <w:spacing w:line="360" w:lineRule="auto"/>
        <w:ind w:firstLine="480" w:firstLineChars="200"/>
        <w:jc w:val="left"/>
        <w:rPr>
          <w:rFonts w:hint="eastAsia" w:ascii="宋体" w:hAnsi="宋体" w:eastAsia="宋体" w:cs="宋体"/>
          <w:color w:val="000000"/>
          <w:sz w:val="24"/>
          <w:szCs w:val="24"/>
          <w:lang w:val="en-US" w:eastAsia="zh-CN"/>
        </w:rPr>
      </w:pPr>
      <w:r>
        <w:rPr>
          <w:rFonts w:hint="default" w:ascii="宋体" w:hAnsi="宋体" w:eastAsia="宋体" w:cs="宋体"/>
          <w:kern w:val="0"/>
          <w:sz w:val="24"/>
          <w:szCs w:val="24"/>
          <w:lang w:val="en-US" w:eastAsia="zh-CN" w:bidi="ar"/>
          <w14:ligatures w14:val="none"/>
        </w:rPr>
        <w:t>②CANFD 接口：通讯板挂载在主控板的CANFD总线上，</w:t>
      </w:r>
      <w:r>
        <w:rPr>
          <w:rFonts w:hint="eastAsia" w:ascii="宋体" w:hAnsi="宋体" w:eastAsia="宋体" w:cs="宋体"/>
          <w:kern w:val="0"/>
          <w:sz w:val="24"/>
          <w:szCs w:val="24"/>
          <w:lang w:val="en-US" w:eastAsia="zh-CN" w:bidi="ar"/>
          <w14:ligatures w14:val="none"/>
        </w:rPr>
        <w:t>可</w:t>
      </w:r>
      <w:r>
        <w:rPr>
          <w:rFonts w:hint="default" w:ascii="宋体" w:hAnsi="宋体" w:eastAsia="宋体" w:cs="宋体"/>
          <w:kern w:val="0"/>
          <w:sz w:val="24"/>
          <w:szCs w:val="24"/>
          <w:lang w:val="en-US" w:eastAsia="zh-CN" w:bidi="ar"/>
          <w14:ligatures w14:val="none"/>
        </w:rPr>
        <w:t>裁剪与扩展，采用CAN扩展帧传输方式，通信波特率可在0~8M之间设置，每路CANFD总线接口可挂载6个</w:t>
      </w:r>
      <w:r>
        <w:rPr>
          <w:rFonts w:hint="eastAsia" w:ascii="Times New Roman" w:hAnsi="Times New Roman" w:eastAsia="宋体" w:cs="Times New Roman"/>
          <w:sz w:val="24"/>
          <w:szCs w:val="28"/>
          <w:lang w:val="en-US" w:eastAsia="zh-CN"/>
        </w:rPr>
        <w:t>以上</w:t>
      </w:r>
      <w:r>
        <w:rPr>
          <w:rFonts w:hint="default" w:ascii="宋体" w:hAnsi="宋体" w:eastAsia="宋体" w:cs="宋体"/>
          <w:kern w:val="0"/>
          <w:sz w:val="24"/>
          <w:szCs w:val="24"/>
          <w:lang w:val="en-US" w:eastAsia="zh-CN" w:bidi="ar"/>
          <w14:ligatures w14:val="none"/>
        </w:rPr>
        <w:t xml:space="preserve">节点。 </w:t>
      </w:r>
    </w:p>
    <w:p w14:paraId="087C6B9D">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（2）商务要求</w:t>
      </w:r>
    </w:p>
    <w:p w14:paraId="364E924A">
      <w:pPr>
        <w:spacing w:line="360" w:lineRule="auto"/>
        <w:ind w:firstLine="480" w:firstLineChars="200"/>
        <w:jc w:val="left"/>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lang w:val="en-US" w:eastAsia="zh-CN"/>
        </w:rPr>
        <w:t>1、</w:t>
      </w:r>
      <w:r>
        <w:rPr>
          <w:rFonts w:hint="eastAsia" w:ascii="宋体" w:hAnsi="宋体" w:eastAsia="宋体" w:cs="宋体"/>
          <w:color w:val="000000"/>
          <w:sz w:val="24"/>
          <w:szCs w:val="24"/>
          <w:u w:val="none"/>
        </w:rPr>
        <w:t>合同签订后</w:t>
      </w:r>
      <w:r>
        <w:rPr>
          <w:rFonts w:hint="eastAsia" w:ascii="宋体" w:hAnsi="宋体" w:eastAsia="宋体" w:cs="宋体"/>
          <w:color w:val="000000"/>
          <w:sz w:val="24"/>
          <w:szCs w:val="24"/>
          <w:u w:val="none"/>
          <w:lang w:val="en-US" w:eastAsia="zh-CN"/>
        </w:rPr>
        <w:t>15</w:t>
      </w:r>
      <w:r>
        <w:rPr>
          <w:rFonts w:hint="eastAsia" w:ascii="宋体" w:hAnsi="宋体" w:eastAsia="宋体" w:cs="宋体"/>
          <w:color w:val="000000"/>
          <w:sz w:val="24"/>
          <w:szCs w:val="24"/>
          <w:u w:val="none"/>
        </w:rPr>
        <w:t>日</w:t>
      </w:r>
      <w:r>
        <w:rPr>
          <w:rFonts w:hint="eastAsia" w:ascii="宋体" w:hAnsi="宋体" w:eastAsia="宋体" w:cs="宋体"/>
          <w:color w:val="000000"/>
          <w:sz w:val="24"/>
          <w:szCs w:val="24"/>
          <w:u w:val="none"/>
          <w:lang w:val="en-US" w:eastAsia="zh-CN"/>
        </w:rPr>
        <w:t>内</w:t>
      </w:r>
      <w:r>
        <w:rPr>
          <w:rFonts w:hint="eastAsia" w:ascii="宋体" w:hAnsi="宋体" w:eastAsia="宋体" w:cs="宋体"/>
          <w:color w:val="000000"/>
          <w:sz w:val="24"/>
          <w:szCs w:val="24"/>
          <w:u w:val="none"/>
        </w:rPr>
        <w:t>将所供货物在需方所在地点交付，并于</w:t>
      </w:r>
      <w:r>
        <w:rPr>
          <w:rFonts w:hint="eastAsia" w:ascii="宋体" w:hAnsi="宋体" w:eastAsia="宋体" w:cs="宋体"/>
          <w:color w:val="000000"/>
          <w:sz w:val="24"/>
          <w:szCs w:val="24"/>
          <w:u w:val="none"/>
          <w:lang w:val="en-US" w:eastAsia="zh-CN"/>
        </w:rPr>
        <w:t>30</w:t>
      </w:r>
      <w:r>
        <w:rPr>
          <w:rFonts w:hint="eastAsia" w:ascii="宋体" w:hAnsi="宋体" w:eastAsia="宋体" w:cs="宋体"/>
          <w:color w:val="000000"/>
          <w:sz w:val="24"/>
          <w:szCs w:val="24"/>
          <w:u w:val="none"/>
        </w:rPr>
        <w:t>日之前完成安装、调试工作，货物运送产生的费用由供方负责。</w:t>
      </w:r>
    </w:p>
    <w:p w14:paraId="6BF95233">
      <w:pPr>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lang w:val="en-US" w:eastAsia="zh-CN"/>
        </w:rPr>
        <w:t>2、</w:t>
      </w:r>
      <w:r>
        <w:rPr>
          <w:rFonts w:hint="eastAsia" w:ascii="宋体" w:hAnsi="宋体" w:eastAsia="宋体" w:cs="宋体"/>
          <w:color w:val="000000"/>
          <w:sz w:val="24"/>
          <w:szCs w:val="24"/>
          <w:u w:val="none"/>
        </w:rPr>
        <w:t>供方对所提供的货物的保修及售后服务应符合国家标准。保质期内非因需方的人为因素而出现的质量问题，由供方负责。供方负责保修、包换或者包退，并承担修理、调换或退货以及由此给需方造成的实际费用。供方不能修理和不能调换，按不能交货处理。</w:t>
      </w:r>
    </w:p>
    <w:p w14:paraId="2EC0C3E2">
      <w:pPr>
        <w:spacing w:line="360" w:lineRule="auto"/>
        <w:ind w:firstLine="480" w:firstLineChars="200"/>
        <w:rPr>
          <w:rFonts w:hint="default"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eastAsia="zh-CN"/>
        </w:rPr>
        <w:t>3、付款方式：</w:t>
      </w:r>
      <w:r>
        <w:rPr>
          <w:rFonts w:hint="eastAsia" w:ascii="宋体" w:hAnsi="宋体" w:eastAsia="宋体" w:cs="宋体"/>
          <w:iCs/>
          <w:color w:val="000000"/>
          <w:sz w:val="24"/>
          <w:szCs w:val="24"/>
        </w:rPr>
        <w:t>签订合同后付款60%，货到后付款30%，验收合格后付款10%</w:t>
      </w:r>
      <w:r>
        <w:rPr>
          <w:rFonts w:hint="eastAsia" w:ascii="宋体" w:hAnsi="宋体" w:eastAsia="宋体" w:cs="宋体"/>
          <w:color w:val="000000"/>
          <w:kern w:val="2"/>
          <w:sz w:val="24"/>
          <w:szCs w:val="24"/>
        </w:rPr>
        <w:t>。（特殊情况以合同为准）</w:t>
      </w:r>
    </w:p>
    <w:p w14:paraId="5E931FFB">
      <w:pPr>
        <w:bidi w:val="0"/>
        <w:rPr>
          <w:rFonts w:hint="eastAsia" w:ascii="Times New Roman" w:hAnsi="Times New Roman" w:eastAsia="宋体" w:cs="Times New Roman"/>
          <w:szCs w:val="22"/>
        </w:rPr>
      </w:pPr>
      <w:bookmarkStart w:id="252" w:name="_Toc20190"/>
    </w:p>
    <w:p w14:paraId="1E3F01FA">
      <w:pPr>
        <w:keepNext/>
        <w:keepLines/>
        <w:widowControl w:val="0"/>
        <w:numPr>
          <w:ilvl w:val="0"/>
          <w:numId w:val="0"/>
        </w:numPr>
        <w:adjustRightInd w:val="0"/>
        <w:spacing w:before="0" w:after="0" w:line="360" w:lineRule="auto"/>
        <w:jc w:val="center"/>
        <w:outlineLvl w:val="0"/>
        <w:rPr>
          <w:rFonts w:ascii="宋体" w:hAnsi="宋体" w:eastAsia="宋体" w:cs="宋体"/>
          <w:b/>
          <w:kern w:val="44"/>
          <w:sz w:val="44"/>
          <w:szCs w:val="44"/>
          <w:highlight w:val="red"/>
          <w:lang w:val="en-US" w:eastAsia="zh-CN" w:bidi="ar-SA"/>
        </w:rPr>
      </w:pPr>
      <w:r>
        <w:rPr>
          <w:rFonts w:hint="eastAsia" w:ascii="宋体" w:hAnsi="宋体" w:eastAsia="宋体" w:cs="宋体"/>
          <w:b/>
          <w:kern w:val="44"/>
          <w:sz w:val="44"/>
          <w:szCs w:val="44"/>
          <w:lang w:val="en-US" w:eastAsia="zh-CN" w:bidi="ar-SA"/>
        </w:rPr>
        <w:t>第五章  合同样本</w:t>
      </w:r>
      <w:bookmarkEnd w:id="252"/>
    </w:p>
    <w:p w14:paraId="1F4B1233">
      <w:pPr>
        <w:rPr>
          <w:rFonts w:ascii="Times New Roman" w:hAnsi="Times New Roman" w:eastAsia="宋体" w:cs="Times New Roman"/>
          <w:szCs w:val="22"/>
        </w:rPr>
      </w:pPr>
    </w:p>
    <w:p w14:paraId="45A9BF9B">
      <w:pPr>
        <w:widowControl w:val="0"/>
        <w:spacing w:after="0"/>
        <w:jc w:val="center"/>
        <w:rPr>
          <w:rFonts w:hint="eastAsia" w:ascii="宋体" w:hAnsi="宋体" w:eastAsia="宋体" w:cs="宋体"/>
          <w:b/>
          <w:bCs/>
          <w:spacing w:val="-20"/>
          <w:kern w:val="44"/>
          <w:sz w:val="48"/>
          <w:szCs w:val="48"/>
          <w:lang w:val="en-US" w:eastAsia="zh-CN" w:bidi="ar-SA"/>
        </w:rPr>
      </w:pPr>
      <w:bookmarkStart w:id="253" w:name="_Toc22648"/>
      <w:bookmarkStart w:id="254" w:name="_Toc3995"/>
      <w:bookmarkStart w:id="255" w:name="_Toc459365421"/>
      <w:bookmarkStart w:id="256" w:name="_Toc13093"/>
      <w:bookmarkStart w:id="257" w:name="_Toc21011"/>
      <w:bookmarkStart w:id="258" w:name="_Toc459365383"/>
      <w:bookmarkStart w:id="259" w:name="_Toc21811"/>
    </w:p>
    <w:p w14:paraId="45CEE4E3">
      <w:pPr>
        <w:widowControl w:val="0"/>
        <w:spacing w:after="0"/>
        <w:jc w:val="center"/>
        <w:rPr>
          <w:rFonts w:hint="eastAsia" w:ascii="宋体" w:hAnsi="宋体" w:eastAsia="宋体" w:cs="宋体"/>
          <w:b/>
          <w:bCs/>
          <w:spacing w:val="-20"/>
          <w:kern w:val="44"/>
          <w:sz w:val="48"/>
          <w:szCs w:val="48"/>
          <w:lang w:val="en-US" w:eastAsia="zh-CN" w:bidi="ar-SA"/>
        </w:rPr>
      </w:pPr>
    </w:p>
    <w:p w14:paraId="51DEFFA0">
      <w:pPr>
        <w:widowControl w:val="0"/>
        <w:spacing w:after="0"/>
        <w:jc w:val="center"/>
        <w:rPr>
          <w:rFonts w:hint="eastAsia" w:ascii="宋体" w:hAnsi="宋体" w:eastAsia="宋体" w:cs="宋体"/>
          <w:b/>
          <w:bCs/>
          <w:spacing w:val="-20"/>
          <w:kern w:val="44"/>
          <w:sz w:val="48"/>
          <w:szCs w:val="48"/>
          <w:lang w:val="en-US" w:eastAsia="zh-CN" w:bidi="ar-SA"/>
        </w:rPr>
      </w:pPr>
    </w:p>
    <w:p w14:paraId="5A933E6E">
      <w:pPr>
        <w:widowControl w:val="0"/>
        <w:spacing w:after="0"/>
        <w:jc w:val="center"/>
        <w:rPr>
          <w:rFonts w:hint="eastAsia" w:ascii="宋体" w:hAnsi="宋体" w:eastAsia="宋体" w:cs="宋体"/>
          <w:b/>
          <w:bCs/>
          <w:spacing w:val="-20"/>
          <w:kern w:val="44"/>
          <w:sz w:val="48"/>
          <w:szCs w:val="48"/>
          <w:lang w:val="en-US" w:eastAsia="zh-CN" w:bidi="ar-SA"/>
        </w:rPr>
      </w:pPr>
    </w:p>
    <w:p w14:paraId="71773762">
      <w:pPr>
        <w:widowControl w:val="0"/>
        <w:spacing w:after="0"/>
        <w:jc w:val="center"/>
        <w:rPr>
          <w:rFonts w:hint="eastAsia" w:ascii="宋体" w:hAnsi="宋体" w:eastAsia="宋体" w:cs="宋体"/>
          <w:b/>
          <w:bCs/>
          <w:spacing w:val="-20"/>
          <w:kern w:val="44"/>
          <w:sz w:val="48"/>
          <w:szCs w:val="48"/>
          <w:lang w:val="en-US" w:eastAsia="zh-CN" w:bidi="ar-SA"/>
        </w:rPr>
      </w:pPr>
    </w:p>
    <w:p w14:paraId="3D65F267">
      <w:pPr>
        <w:widowControl w:val="0"/>
        <w:spacing w:after="0"/>
        <w:jc w:val="center"/>
        <w:rPr>
          <w:rFonts w:hint="eastAsia" w:ascii="宋体" w:hAnsi="宋体" w:eastAsia="宋体" w:cs="宋体"/>
          <w:b/>
          <w:bCs/>
          <w:spacing w:val="-20"/>
          <w:kern w:val="44"/>
          <w:sz w:val="48"/>
          <w:szCs w:val="48"/>
          <w:lang w:val="en-US" w:eastAsia="zh-CN" w:bidi="ar-SA"/>
        </w:rPr>
      </w:pPr>
    </w:p>
    <w:p w14:paraId="61352764">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政府采购货物买卖合同</w:t>
      </w:r>
    </w:p>
    <w:p w14:paraId="2DE5B9BA">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（试行）</w:t>
      </w:r>
    </w:p>
    <w:p w14:paraId="3E3C387B">
      <w:pPr>
        <w:rPr>
          <w:rFonts w:ascii="宋体" w:hAnsi="宋体" w:eastAsia="宋体" w:cs="宋体"/>
          <w:b/>
          <w:bCs/>
          <w:spacing w:val="-20"/>
          <w:kern w:val="44"/>
          <w:sz w:val="40"/>
          <w:szCs w:val="40"/>
        </w:rPr>
      </w:pPr>
    </w:p>
    <w:p w14:paraId="4E73E095">
      <w:pPr>
        <w:rPr>
          <w:rFonts w:ascii="宋体" w:hAnsi="宋体" w:eastAsia="宋体" w:cs="宋体"/>
          <w:b/>
          <w:bCs/>
          <w:spacing w:val="-20"/>
          <w:kern w:val="44"/>
          <w:sz w:val="40"/>
          <w:szCs w:val="40"/>
        </w:rPr>
      </w:pPr>
    </w:p>
    <w:p w14:paraId="268EEFBF">
      <w:pPr>
        <w:rPr>
          <w:rFonts w:ascii="宋体" w:hAnsi="宋体" w:eastAsia="宋体" w:cs="宋体"/>
          <w:b/>
          <w:bCs/>
          <w:spacing w:val="-20"/>
          <w:kern w:val="44"/>
          <w:sz w:val="40"/>
          <w:szCs w:val="40"/>
        </w:rPr>
      </w:pPr>
    </w:p>
    <w:p w14:paraId="24FE5BE7">
      <w:pPr>
        <w:spacing w:line="360" w:lineRule="auto"/>
        <w:ind w:left="420" w:leftChars="200"/>
        <w:rPr>
          <w:rFonts w:ascii="Times New Roman" w:hAnsi="Times New Roman" w:eastAsia="宋体" w:cs="Times New Roman"/>
          <w:sz w:val="32"/>
          <w:szCs w:val="32"/>
        </w:rPr>
      </w:pPr>
      <w:r>
        <w:rPr>
          <w:rFonts w:hint="eastAsia" w:ascii="宋体" w:hAnsi="宋体" w:eastAsia="宋体" w:cs="宋体"/>
          <w:kern w:val="0"/>
          <w:sz w:val="32"/>
          <w:szCs w:val="32"/>
        </w:rPr>
        <w:t>项目名称：</w:t>
      </w:r>
      <w:r>
        <w:rPr>
          <w:rFonts w:hint="eastAsia" w:ascii="Times New Roman" w:hAnsi="Times New Roman" w:eastAsia="宋体" w:cs="Times New Roman"/>
          <w:sz w:val="32"/>
          <w:szCs w:val="32"/>
          <w:u w:val="single"/>
        </w:rPr>
        <w:t xml:space="preserve">                             </w:t>
      </w:r>
    </w:p>
    <w:p w14:paraId="03C6CB96">
      <w:pPr>
        <w:spacing w:line="360" w:lineRule="auto"/>
        <w:ind w:left="420" w:leftChars="200"/>
        <w:rPr>
          <w:rFonts w:ascii="Times New Roman" w:hAnsi="Times New Roman" w:eastAsia="宋体" w:cs="Times New Roman"/>
          <w:sz w:val="32"/>
          <w:szCs w:val="32"/>
          <w:u w:val="single"/>
        </w:rPr>
      </w:pPr>
      <w:r>
        <w:rPr>
          <w:rFonts w:hint="eastAsia" w:ascii="Times New Roman" w:hAnsi="Times New Roman" w:eastAsia="宋体" w:cs="Times New Roman"/>
          <w:sz w:val="32"/>
          <w:szCs w:val="32"/>
        </w:rPr>
        <w:t>合同编号：</w:t>
      </w:r>
      <w:r>
        <w:rPr>
          <w:rFonts w:hint="eastAsia" w:ascii="Times New Roman" w:hAnsi="Times New Roman" w:eastAsia="宋体" w:cs="Times New Roman"/>
          <w:sz w:val="32"/>
          <w:szCs w:val="32"/>
          <w:u w:val="single"/>
        </w:rPr>
        <w:t xml:space="preserve">                             </w:t>
      </w:r>
    </w:p>
    <w:p w14:paraId="6FC083F0">
      <w:pPr>
        <w:spacing w:line="360" w:lineRule="auto"/>
        <w:ind w:left="420" w:leftChars="200"/>
        <w:rPr>
          <w:rFonts w:ascii="Times New Roman" w:hAnsi="Times New Roman" w:eastAsia="宋体" w:cs="Times New Roman"/>
          <w:sz w:val="32"/>
          <w:szCs w:val="32"/>
        </w:rPr>
      </w:pPr>
      <w:r>
        <w:rPr>
          <w:rFonts w:hint="eastAsia" w:ascii="Times New Roman" w:hAnsi="Times New Roman" w:eastAsia="宋体" w:cs="Times New Roman"/>
          <w:sz w:val="32"/>
          <w:szCs w:val="32"/>
        </w:rPr>
        <w:t>甲    方：</w:t>
      </w:r>
      <w:r>
        <w:rPr>
          <w:rFonts w:hint="eastAsia" w:ascii="Times New Roman" w:hAnsi="Times New Roman" w:eastAsia="宋体" w:cs="Times New Roman"/>
          <w:sz w:val="32"/>
          <w:szCs w:val="32"/>
          <w:u w:val="single"/>
        </w:rPr>
        <w:t xml:space="preserve">                             </w:t>
      </w:r>
    </w:p>
    <w:p w14:paraId="3D90541D">
      <w:pPr>
        <w:spacing w:line="360" w:lineRule="auto"/>
        <w:ind w:left="420" w:leftChars="200"/>
        <w:rPr>
          <w:rFonts w:ascii="Times New Roman" w:hAnsi="Times New Roman" w:eastAsia="宋体" w:cs="Times New Roman"/>
          <w:sz w:val="32"/>
          <w:szCs w:val="32"/>
          <w:u w:val="single"/>
        </w:rPr>
      </w:pPr>
      <w:r>
        <w:rPr>
          <w:rFonts w:hint="eastAsia" w:ascii="Times New Roman" w:hAnsi="Times New Roman" w:eastAsia="宋体" w:cs="Times New Roman"/>
          <w:sz w:val="32"/>
          <w:szCs w:val="32"/>
        </w:rPr>
        <w:t>乙    方：</w:t>
      </w:r>
      <w:r>
        <w:rPr>
          <w:rFonts w:hint="eastAsia" w:ascii="Times New Roman" w:hAnsi="Times New Roman" w:eastAsia="宋体" w:cs="Times New Roman"/>
          <w:sz w:val="32"/>
          <w:szCs w:val="32"/>
          <w:u w:val="single"/>
        </w:rPr>
        <w:t xml:space="preserve">                             </w:t>
      </w:r>
    </w:p>
    <w:p w14:paraId="6C605A11">
      <w:pPr>
        <w:spacing w:line="360" w:lineRule="auto"/>
        <w:ind w:left="420" w:leftChars="200"/>
        <w:rPr>
          <w:rFonts w:ascii="Times New Roman" w:hAnsi="Times New Roman" w:eastAsia="宋体" w:cs="Times New Roman"/>
          <w:sz w:val="32"/>
          <w:szCs w:val="32"/>
        </w:rPr>
      </w:pPr>
      <w:r>
        <w:rPr>
          <w:rFonts w:hint="eastAsia" w:ascii="Times New Roman" w:hAnsi="Times New Roman" w:eastAsia="宋体" w:cs="Times New Roman"/>
          <w:sz w:val="32"/>
          <w:szCs w:val="32"/>
        </w:rPr>
        <w:t>签订时间：</w:t>
      </w:r>
      <w:r>
        <w:rPr>
          <w:rFonts w:hint="eastAsia" w:ascii="Times New Roman" w:hAnsi="Times New Roman" w:eastAsia="宋体" w:cs="Times New Roman"/>
          <w:sz w:val="32"/>
          <w:szCs w:val="32"/>
          <w:u w:val="single"/>
        </w:rPr>
        <w:t xml:space="preserve">      </w:t>
      </w:r>
      <w:r>
        <w:rPr>
          <w:rFonts w:ascii="Times New Roman" w:hAnsi="Times New Roman" w:eastAsia="宋体" w:cs="Times New Roman"/>
          <w:sz w:val="32"/>
          <w:szCs w:val="32"/>
          <w:u w:val="single"/>
        </w:rPr>
        <w:t xml:space="preserve">           </w:t>
      </w:r>
      <w:r>
        <w:rPr>
          <w:rFonts w:hint="eastAsia" w:ascii="Times New Roman" w:hAnsi="Times New Roman" w:eastAsia="宋体" w:cs="Times New Roman"/>
          <w:sz w:val="32"/>
          <w:szCs w:val="32"/>
          <w:u w:val="single"/>
        </w:rPr>
        <w:t xml:space="preserve">            </w:t>
      </w:r>
    </w:p>
    <w:p w14:paraId="2155C86A">
      <w:pPr>
        <w:jc w:val="center"/>
        <w:rPr>
          <w:rFonts w:hint="eastAsia" w:ascii="Times New Roman" w:hAnsi="Times New Roman" w:eastAsia="黑体" w:cs="Times New Roman"/>
          <w:sz w:val="44"/>
          <w:szCs w:val="44"/>
          <w:lang w:eastAsia="zh-CN"/>
        </w:rPr>
      </w:pPr>
    </w:p>
    <w:p w14:paraId="5E5E41B3">
      <w:pPr>
        <w:jc w:val="center"/>
        <w:rPr>
          <w:rFonts w:hint="eastAsia" w:ascii="Times New Roman" w:hAnsi="Times New Roman" w:eastAsia="黑体" w:cs="Times New Roman"/>
          <w:sz w:val="44"/>
          <w:szCs w:val="44"/>
          <w:lang w:eastAsia="zh-CN"/>
        </w:rPr>
      </w:pPr>
    </w:p>
    <w:p w14:paraId="2E4354D0">
      <w:pPr>
        <w:jc w:val="center"/>
        <w:rPr>
          <w:rFonts w:hint="eastAsia" w:ascii="Times New Roman" w:hAnsi="Times New Roman" w:eastAsia="黑体" w:cs="Times New Roman"/>
          <w:sz w:val="44"/>
          <w:szCs w:val="44"/>
          <w:lang w:eastAsia="zh-CN"/>
        </w:rPr>
      </w:pPr>
    </w:p>
    <w:p w14:paraId="27D06584">
      <w:pPr>
        <w:jc w:val="center"/>
        <w:rPr>
          <w:rFonts w:hint="eastAsia" w:ascii="Times New Roman" w:hAnsi="Times New Roman" w:eastAsia="黑体" w:cs="Times New Roman"/>
          <w:sz w:val="44"/>
          <w:szCs w:val="44"/>
          <w:lang w:eastAsia="zh-CN"/>
        </w:rPr>
      </w:pPr>
    </w:p>
    <w:p w14:paraId="43BC1D41">
      <w:pPr>
        <w:jc w:val="center"/>
        <w:rPr>
          <w:rFonts w:hint="eastAsia" w:ascii="Times New Roman" w:hAnsi="Times New Roman" w:eastAsia="黑体" w:cs="Times New Roman"/>
          <w:sz w:val="44"/>
          <w:szCs w:val="44"/>
          <w:lang w:eastAsia="zh-CN"/>
        </w:rPr>
      </w:pPr>
      <w:r>
        <w:rPr>
          <w:rFonts w:hint="eastAsia" w:ascii="Times New Roman" w:hAnsi="Times New Roman" w:eastAsia="黑体" w:cs="Times New Roman"/>
          <w:sz w:val="44"/>
          <w:szCs w:val="44"/>
          <w:lang w:eastAsia="zh-CN"/>
        </w:rPr>
        <w:t>使</w:t>
      </w:r>
      <w:r>
        <w:rPr>
          <w:rFonts w:hint="eastAsia" w:ascii="Times New Roman" w:hAnsi="Times New Roman" w:eastAsia="黑体" w:cs="Times New Roman"/>
          <w:sz w:val="44"/>
          <w:szCs w:val="44"/>
          <w:lang w:val="en-US" w:eastAsia="zh-CN"/>
        </w:rPr>
        <w:t xml:space="preserve"> </w:t>
      </w:r>
      <w:r>
        <w:rPr>
          <w:rFonts w:hint="eastAsia" w:ascii="Times New Roman" w:hAnsi="Times New Roman" w:eastAsia="黑体" w:cs="Times New Roman"/>
          <w:sz w:val="44"/>
          <w:szCs w:val="44"/>
          <w:lang w:eastAsia="zh-CN"/>
        </w:rPr>
        <w:t>用</w:t>
      </w:r>
      <w:r>
        <w:rPr>
          <w:rFonts w:hint="eastAsia" w:ascii="Times New Roman" w:hAnsi="Times New Roman" w:eastAsia="黑体" w:cs="Times New Roman"/>
          <w:sz w:val="44"/>
          <w:szCs w:val="44"/>
          <w:lang w:val="en-US" w:eastAsia="zh-CN"/>
        </w:rPr>
        <w:t xml:space="preserve"> </w:t>
      </w:r>
      <w:r>
        <w:rPr>
          <w:rFonts w:hint="eastAsia" w:ascii="Times New Roman" w:hAnsi="Times New Roman" w:eastAsia="黑体" w:cs="Times New Roman"/>
          <w:sz w:val="44"/>
          <w:szCs w:val="44"/>
          <w:lang w:eastAsia="zh-CN"/>
        </w:rPr>
        <w:t>说</w:t>
      </w:r>
      <w:r>
        <w:rPr>
          <w:rFonts w:hint="eastAsia" w:ascii="Times New Roman" w:hAnsi="Times New Roman" w:eastAsia="黑体" w:cs="Times New Roman"/>
          <w:sz w:val="44"/>
          <w:szCs w:val="44"/>
          <w:lang w:val="en-US" w:eastAsia="zh-CN"/>
        </w:rPr>
        <w:t xml:space="preserve"> </w:t>
      </w:r>
      <w:r>
        <w:rPr>
          <w:rFonts w:hint="eastAsia" w:ascii="Times New Roman" w:hAnsi="Times New Roman" w:eastAsia="黑体" w:cs="Times New Roman"/>
          <w:sz w:val="44"/>
          <w:szCs w:val="44"/>
          <w:lang w:eastAsia="zh-CN"/>
        </w:rPr>
        <w:t>明</w:t>
      </w:r>
    </w:p>
    <w:p w14:paraId="2A30FC1E">
      <w:pPr>
        <w:ind w:firstLine="640" w:firstLineChars="200"/>
        <w:rPr>
          <w:rFonts w:hint="eastAsia" w:ascii="仿宋_GB2312" w:hAnsi="仿宋_GB2312" w:eastAsia="仿宋_GB2312" w:cs="仿宋_GB2312"/>
          <w:sz w:val="32"/>
          <w:szCs w:val="32"/>
          <w:lang w:val="en-US" w:eastAsia="zh-CN"/>
        </w:rPr>
      </w:pPr>
    </w:p>
    <w:p w14:paraId="697AB80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168B836F">
      <w:pPr>
        <w:ind w:firstLine="0" w:firstLineChars="0"/>
        <w:rPr>
          <w:rFonts w:hint="default" w:ascii="Times New Roman" w:hAnsi="Times New Roman" w:eastAsia="黑体" w:cs="Times New Roman"/>
          <w:sz w:val="44"/>
          <w:szCs w:val="44"/>
          <w:lang w:val="en-US" w:eastAsia="zh-CN"/>
        </w:rPr>
      </w:pPr>
      <w:r>
        <w:rPr>
          <w:rFonts w:hint="eastAsia" w:ascii="Times New Roman" w:hAnsi="Times New Roman" w:eastAsia="黑体" w:cs="Times New Roman"/>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2339733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1BF1AB54">
      <w:pPr>
        <w:ind w:firstLine="880" w:firstLineChars="200"/>
        <w:jc w:val="both"/>
        <w:rPr>
          <w:rFonts w:eastAsia="黑体"/>
          <w:sz w:val="44"/>
          <w:szCs w:val="44"/>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9337ABD">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政府采购合同协议书</w:t>
      </w:r>
    </w:p>
    <w:p w14:paraId="3BCE0494">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p>
    <w:p w14:paraId="20BD546F">
      <w:pPr>
        <w:adjustRightInd w:val="0"/>
        <w:snapToGrid w:val="0"/>
        <w:spacing w:before="0" w:beforeLines="0" w:line="400" w:lineRule="exact"/>
        <w:rPr>
          <w:rFonts w:ascii="宋体" w:hAnsi="宋体" w:eastAsia="宋体" w:cs="Times New Roman"/>
          <w:szCs w:val="21"/>
        </w:rPr>
      </w:pPr>
      <w:r>
        <w:rPr>
          <w:rFonts w:hint="eastAsia" w:ascii="宋体" w:hAnsi="宋体" w:eastAsia="宋体" w:cs="Times New Roman"/>
          <w:szCs w:val="21"/>
        </w:rPr>
        <w:t>甲方（全称）：</w:t>
      </w:r>
      <w:r>
        <w:rPr>
          <w:rFonts w:hint="eastAsia" w:ascii="宋体" w:hAnsi="宋体" w:eastAsia="宋体" w:cs="Times New Roman"/>
          <w:szCs w:val="21"/>
          <w:u w:val="single"/>
        </w:rPr>
        <w:t xml:space="preserve">                        </w:t>
      </w:r>
      <w:r>
        <w:rPr>
          <w:rFonts w:hint="eastAsia" w:ascii="宋体" w:hAnsi="宋体" w:eastAsia="宋体" w:cs="Times New Roman"/>
          <w:szCs w:val="21"/>
        </w:rPr>
        <w:t>（采购人</w:t>
      </w:r>
      <w:r>
        <w:rPr>
          <w:rFonts w:hint="eastAsia" w:ascii="宋体" w:hAnsi="宋体" w:eastAsia="宋体" w:cs="Times New Roman"/>
          <w:szCs w:val="21"/>
          <w:lang w:eastAsia="zh-CN"/>
        </w:rPr>
        <w:t>、受采购人委托签订合同的单位</w:t>
      </w:r>
      <w:r>
        <w:rPr>
          <w:rFonts w:hint="eastAsia" w:ascii="宋体" w:hAnsi="宋体" w:eastAsia="宋体" w:cs="Times New Roman"/>
          <w:szCs w:val="21"/>
        </w:rPr>
        <w:t>或采购</w:t>
      </w:r>
      <w:r>
        <w:rPr>
          <w:rFonts w:hint="eastAsia" w:ascii="宋体" w:hAnsi="宋体" w:eastAsia="宋体" w:cs="Times New Roman"/>
          <w:szCs w:val="21"/>
          <w:lang w:val="en-US" w:eastAsia="zh-CN"/>
        </w:rPr>
        <w:tab/>
      </w:r>
      <w:r>
        <w:rPr>
          <w:rFonts w:hint="eastAsia" w:ascii="宋体" w:hAnsi="宋体" w:eastAsia="宋体" w:cs="Times New Roman"/>
          <w:szCs w:val="21"/>
          <w:lang w:val="en-US" w:eastAsia="zh-CN"/>
        </w:rPr>
        <w:t xml:space="preserve">                                   </w:t>
      </w:r>
      <w:r>
        <w:rPr>
          <w:rFonts w:hint="eastAsia" w:ascii="宋体" w:hAnsi="宋体" w:eastAsia="宋体" w:cs="Times New Roman"/>
          <w:szCs w:val="21"/>
        </w:rPr>
        <w:t>文件约定的合同甲方）</w:t>
      </w:r>
    </w:p>
    <w:p w14:paraId="3C1DCD15">
      <w:pPr>
        <w:adjustRightInd w:val="0"/>
        <w:snapToGrid w:val="0"/>
        <w:spacing w:before="0" w:beforeLines="0" w:line="400" w:lineRule="exact"/>
        <w:rPr>
          <w:rFonts w:ascii="宋体" w:hAnsi="宋体" w:eastAsia="宋体" w:cs="Times New Roman"/>
          <w:szCs w:val="21"/>
        </w:rPr>
      </w:pPr>
      <w:r>
        <w:rPr>
          <w:rFonts w:hint="eastAsia" w:ascii="宋体" w:hAnsi="宋体" w:eastAsia="宋体" w:cs="Times New Roman"/>
          <w:szCs w:val="21"/>
        </w:rPr>
        <w:t>乙方</w:t>
      </w:r>
      <w:r>
        <w:rPr>
          <w:rFonts w:hint="eastAsia" w:ascii="宋体" w:hAnsi="宋体" w:eastAsia="宋体" w:cs="Times New Roman"/>
          <w:szCs w:val="21"/>
          <w:lang w:val="en-US" w:eastAsia="zh-CN"/>
        </w:rPr>
        <w:t>1</w:t>
      </w:r>
      <w:r>
        <w:rPr>
          <w:rFonts w:hint="eastAsia" w:ascii="宋体" w:hAnsi="宋体" w:eastAsia="宋体" w:cs="Times New Roman"/>
          <w:szCs w:val="21"/>
        </w:rPr>
        <w:t>（全称）：</w:t>
      </w:r>
      <w:r>
        <w:rPr>
          <w:rFonts w:hint="eastAsia" w:ascii="宋体" w:hAnsi="宋体" w:eastAsia="宋体" w:cs="Times New Roman"/>
          <w:szCs w:val="21"/>
          <w:u w:val="single"/>
        </w:rPr>
        <w:t xml:space="preserve">                       </w:t>
      </w:r>
      <w:r>
        <w:rPr>
          <w:rFonts w:hint="eastAsia" w:ascii="宋体" w:hAnsi="宋体" w:eastAsia="宋体" w:cs="Times New Roman"/>
          <w:szCs w:val="21"/>
        </w:rPr>
        <w:t>（供应商）</w:t>
      </w:r>
    </w:p>
    <w:p w14:paraId="559685C7">
      <w:pPr>
        <w:adjustRightInd w:val="0"/>
        <w:snapToGrid w:val="0"/>
        <w:spacing w:before="0" w:beforeLines="0" w:line="400" w:lineRule="exact"/>
        <w:rPr>
          <w:rFonts w:hint="eastAsia" w:ascii="宋体" w:hAnsi="宋体" w:eastAsia="宋体" w:cs="Times New Roman"/>
          <w:szCs w:val="21"/>
        </w:rPr>
      </w:pPr>
      <w:r>
        <w:rPr>
          <w:rFonts w:hint="eastAsia" w:ascii="宋体" w:hAnsi="宋体" w:eastAsia="宋体" w:cs="Times New Roman"/>
          <w:szCs w:val="21"/>
        </w:rPr>
        <w:t>乙方2（全称）：</w:t>
      </w:r>
      <w:r>
        <w:rPr>
          <w:rFonts w:hint="eastAsia" w:ascii="宋体" w:hAnsi="宋体" w:eastAsia="宋体" w:cs="Times New Roman"/>
          <w:szCs w:val="21"/>
          <w:u w:val="single"/>
        </w:rPr>
        <w:t xml:space="preserve">                        </w:t>
      </w:r>
      <w:r>
        <w:rPr>
          <w:rFonts w:hint="eastAsia" w:ascii="宋体" w:hAnsi="宋体" w:eastAsia="宋体" w:cs="Times New Roman"/>
          <w:szCs w:val="21"/>
        </w:rPr>
        <w:t>（联合体成员供应商或其他合同主体）（如有）</w:t>
      </w:r>
    </w:p>
    <w:p w14:paraId="62D27A33">
      <w:pPr>
        <w:adjustRightInd w:val="0"/>
        <w:snapToGrid w:val="0"/>
        <w:spacing w:before="0" w:beforeLines="0" w:line="400" w:lineRule="exact"/>
        <w:rPr>
          <w:rFonts w:hint="eastAsia" w:ascii="宋体" w:hAnsi="宋体" w:eastAsia="宋体" w:cs="Times New Roman"/>
          <w:szCs w:val="21"/>
        </w:rPr>
      </w:pPr>
      <w:r>
        <w:rPr>
          <w:rFonts w:hint="eastAsia" w:ascii="Times New Roman" w:hAnsi="Times New Roman" w:eastAsia="宋体" w:cs="Times New Roman"/>
          <w:szCs w:val="22"/>
          <w:lang w:eastAsia="zh-CN"/>
        </w:rPr>
        <w:t>乙方</w:t>
      </w:r>
      <w:r>
        <w:rPr>
          <w:rFonts w:hint="eastAsia" w:ascii="宋体" w:hAnsi="宋体" w:eastAsia="宋体" w:cs="Times New Roman"/>
          <w:szCs w:val="21"/>
          <w:lang w:val="en-US" w:eastAsia="zh-CN"/>
        </w:rPr>
        <w:t>3</w:t>
      </w:r>
      <w:r>
        <w:rPr>
          <w:rFonts w:hint="eastAsia" w:ascii="Times New Roman" w:hAnsi="Times New Roman" w:eastAsia="宋体" w:cs="Times New Roman"/>
          <w:szCs w:val="22"/>
          <w:lang w:val="en-US" w:eastAsia="zh-CN"/>
        </w:rPr>
        <w:t>（全称）</w:t>
      </w:r>
      <w:r>
        <w:rPr>
          <w:rFonts w:hint="eastAsia" w:ascii="宋体" w:hAnsi="宋体" w:eastAsia="宋体" w:cs="Times New Roman"/>
          <w:szCs w:val="21"/>
          <w:u w:val="single"/>
        </w:rPr>
        <w:t xml:space="preserve">                          </w:t>
      </w:r>
      <w:r>
        <w:rPr>
          <w:rFonts w:hint="eastAsia" w:ascii="宋体" w:hAnsi="宋体" w:eastAsia="宋体" w:cs="Times New Roman"/>
          <w:szCs w:val="21"/>
        </w:rPr>
        <w:t>（联合体成员供应商或其他合同主体）（如有）</w:t>
      </w:r>
    </w:p>
    <w:p w14:paraId="4B5F630A">
      <w:pPr>
        <w:spacing w:beforeLines="0" w:line="400" w:lineRule="exact"/>
        <w:rPr>
          <w:rFonts w:hint="default" w:ascii="Times New Roman" w:hAnsi="Times New Roman" w:eastAsia="宋体" w:cs="Times New Roman"/>
          <w:szCs w:val="22"/>
          <w:lang w:val="en-US" w:eastAsia="zh-CN"/>
        </w:rPr>
      </w:pPr>
    </w:p>
    <w:p w14:paraId="20E2EC89">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依据《中华人民共和国民法典》、《中华人民共和国政府采购法》等有关的法律法规，以及</w:t>
      </w:r>
      <w:r>
        <w:rPr>
          <w:rFonts w:hint="eastAsia" w:ascii="宋体" w:hAnsi="宋体" w:eastAsia="宋体" w:cs="Times New Roman"/>
          <w:i w:val="0"/>
          <w:iCs w:val="0"/>
          <w:kern w:val="2"/>
          <w:sz w:val="21"/>
          <w:szCs w:val="21"/>
          <w:u w:val="none"/>
          <w:lang w:val="en-US" w:eastAsia="zh-CN" w:bidi="ar-SA"/>
        </w:rPr>
        <w:t>本采购项目</w:t>
      </w:r>
      <w:r>
        <w:rPr>
          <w:rFonts w:hint="eastAsia" w:ascii="宋体" w:hAnsi="宋体" w:eastAsia="宋体" w:cs="Times New Roman"/>
          <w:kern w:val="2"/>
          <w:sz w:val="21"/>
          <w:szCs w:val="21"/>
          <w:lang w:val="en-US" w:eastAsia="zh-CN" w:bidi="ar-SA"/>
        </w:rPr>
        <w:t xml:space="preserve">的招标/谈判文件等采购文件、乙方的《投标（响应）文件》及《中标（成交）通知书》，甲乙双方同意签订本合同。具体情况及要求如下：     </w:t>
      </w:r>
    </w:p>
    <w:p w14:paraId="28B47909">
      <w:pPr>
        <w:numPr>
          <w:ilvl w:val="0"/>
          <w:numId w:val="6"/>
        </w:numPr>
        <w:adjustRightInd w:val="0"/>
        <w:snapToGrid w:val="0"/>
        <w:spacing w:before="0" w:beforeLines="0" w:line="400" w:lineRule="exact"/>
        <w:ind w:firstLine="422" w:firstLineChars="200"/>
        <w:rPr>
          <w:rFonts w:ascii="宋体" w:hAnsi="宋体" w:eastAsia="宋体" w:cs="Times New Roman"/>
          <w:b/>
          <w:szCs w:val="21"/>
        </w:rPr>
      </w:pPr>
      <w:r>
        <w:rPr>
          <w:rFonts w:hint="eastAsia" w:ascii="宋体" w:hAnsi="宋体" w:eastAsia="宋体" w:cs="Times New Roman"/>
          <w:b/>
          <w:szCs w:val="21"/>
        </w:rPr>
        <w:t>项目信息</w:t>
      </w:r>
    </w:p>
    <w:p w14:paraId="6EF3F42A">
      <w:pPr>
        <w:widowControl w:val="0"/>
        <w:numPr>
          <w:ilvl w:val="0"/>
          <w:numId w:val="7"/>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u w:val="single"/>
          <w:lang w:val="en-US" w:eastAsia="zh-CN" w:bidi="ar-SA"/>
        </w:rPr>
      </w:pPr>
      <w:r>
        <w:rPr>
          <w:rFonts w:hint="eastAsia" w:ascii="宋体" w:hAnsi="宋体" w:eastAsia="宋体" w:cs="Times New Roman"/>
          <w:kern w:val="2"/>
          <w:sz w:val="21"/>
          <w:szCs w:val="21"/>
          <w:lang w:val="en-US" w:eastAsia="zh-CN" w:bidi="ar-SA"/>
        </w:rPr>
        <w:t>采购项目名称：</w:t>
      </w:r>
      <w:r>
        <w:rPr>
          <w:rFonts w:ascii="宋体" w:hAnsi="宋体" w:eastAsia="宋体" w:cs="Times New Roman"/>
          <w:kern w:val="2"/>
          <w:sz w:val="21"/>
          <w:szCs w:val="21"/>
          <w:u w:val="single"/>
          <w:lang w:val="en-US" w:eastAsia="zh-CN" w:bidi="ar-SA"/>
        </w:rPr>
        <w:t xml:space="preserve">                                          </w:t>
      </w:r>
    </w:p>
    <w:p w14:paraId="4B28C19B">
      <w:pPr>
        <w:widowControl w:val="0"/>
        <w:numPr>
          <w:ilvl w:val="0"/>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 xml:space="preserve">         采购项目编号：</w:t>
      </w:r>
      <w:r>
        <w:rPr>
          <w:rFonts w:ascii="宋体" w:hAnsi="宋体" w:eastAsia="宋体" w:cs="Times New Roman"/>
          <w:kern w:val="2"/>
          <w:sz w:val="21"/>
          <w:szCs w:val="21"/>
          <w:u w:val="single"/>
          <w:lang w:val="en-US" w:eastAsia="zh-CN" w:bidi="ar-SA"/>
        </w:rPr>
        <w:t xml:space="preserve">                                          </w:t>
      </w:r>
    </w:p>
    <w:p w14:paraId="695B5FEA">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（2）采购计划编号：</w:t>
      </w:r>
      <w:r>
        <w:rPr>
          <w:rFonts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14:paraId="64C99AFE">
      <w:pPr>
        <w:adjustRightInd w:val="0"/>
        <w:snapToGrid w:val="0"/>
        <w:spacing w:before="0" w:beforeLines="0"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（3）项目内容：</w:t>
      </w:r>
    </w:p>
    <w:p w14:paraId="2C355B29">
      <w:pPr>
        <w:adjustRightInd w:val="0"/>
        <w:snapToGrid w:val="0"/>
        <w:spacing w:before="0" w:beforeLines="0" w:line="400" w:lineRule="exact"/>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lang w:eastAsia="zh-CN"/>
        </w:rPr>
        <w:t>采购标的及数量</w:t>
      </w:r>
      <w:r>
        <w:rPr>
          <w:rFonts w:hint="eastAsia" w:ascii="宋体" w:hAnsi="宋体" w:eastAsia="宋体" w:cs="Times New Roman"/>
          <w:szCs w:val="21"/>
          <w:lang w:val="en-US" w:eastAsia="zh-CN"/>
        </w:rPr>
        <w:t>（台/套</w:t>
      </w:r>
      <w:r>
        <w:rPr>
          <w:rFonts w:hint="default" w:ascii="宋体" w:hAnsi="宋体" w:eastAsia="宋体" w:cs="Times New Roman"/>
          <w:szCs w:val="21"/>
          <w:lang w:val="en" w:eastAsia="zh-CN"/>
        </w:rPr>
        <w:t>/</w:t>
      </w:r>
      <w:r>
        <w:rPr>
          <w:rFonts w:hint="eastAsia" w:ascii="宋体" w:hAnsi="宋体" w:eastAsia="宋体" w:cs="Times New Roman"/>
          <w:szCs w:val="21"/>
          <w:lang w:val="en" w:eastAsia="zh-CN"/>
        </w:rPr>
        <w:t>个</w:t>
      </w:r>
      <w:r>
        <w:rPr>
          <w:rFonts w:hint="default" w:ascii="宋体" w:hAnsi="宋体" w:eastAsia="宋体" w:cs="Times New Roman"/>
          <w:szCs w:val="21"/>
          <w:lang w:val="en" w:eastAsia="zh-CN"/>
        </w:rPr>
        <w:t>/</w:t>
      </w:r>
      <w:r>
        <w:rPr>
          <w:rFonts w:hint="eastAsia" w:ascii="宋体" w:hAnsi="宋体" w:eastAsia="宋体" w:cs="Times New Roman"/>
          <w:szCs w:val="21"/>
          <w:lang w:val="en" w:eastAsia="zh-CN"/>
        </w:rPr>
        <w:t>架</w:t>
      </w:r>
      <w:r>
        <w:rPr>
          <w:rFonts w:hint="default" w:ascii="宋体" w:hAnsi="宋体" w:eastAsia="宋体" w:cs="Times New Roman"/>
          <w:szCs w:val="21"/>
          <w:lang w:val="en" w:eastAsia="zh-CN"/>
        </w:rPr>
        <w:t>/</w:t>
      </w:r>
      <w:r>
        <w:rPr>
          <w:rFonts w:hint="eastAsia" w:ascii="宋体" w:hAnsi="宋体" w:eastAsia="宋体" w:cs="Times New Roman"/>
          <w:szCs w:val="21"/>
          <w:lang w:val="en" w:eastAsia="zh-CN"/>
        </w:rPr>
        <w:t>组等</w:t>
      </w:r>
      <w:r>
        <w:rPr>
          <w:rFonts w:hint="eastAsia" w:ascii="宋体" w:hAnsi="宋体" w:eastAsia="宋体" w:cs="Times New Roman"/>
          <w:szCs w:val="21"/>
          <w:lang w:val="en-US" w:eastAsia="zh-CN"/>
        </w:rPr>
        <w:t>）</w:t>
      </w:r>
      <w:r>
        <w:rPr>
          <w:rFonts w:hint="eastAsia" w:ascii="宋体" w:hAnsi="宋体" w:eastAsia="宋体" w:cs="Times New Roman"/>
          <w:szCs w:val="21"/>
          <w:lang w:eastAsia="zh-CN"/>
        </w:rPr>
        <w:t>：</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none"/>
          <w:lang w:val="en-US" w:eastAsia="zh-CN"/>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lang w:val="en-US" w:eastAsia="zh-CN"/>
        </w:rPr>
        <w:t xml:space="preserve"> </w:t>
      </w:r>
    </w:p>
    <w:p w14:paraId="43AEBBAB">
      <w:pPr>
        <w:numPr>
          <w:ilvl w:val="0"/>
          <w:numId w:val="0"/>
        </w:numPr>
        <w:adjustRightInd w:val="0"/>
        <w:snapToGrid w:val="0"/>
        <w:spacing w:before="0" w:beforeLines="0" w:line="400" w:lineRule="exact"/>
        <w:ind w:firstLine="420" w:firstLineChars="200"/>
        <w:rPr>
          <w:rFonts w:hint="default" w:ascii="宋体" w:hAnsi="宋体" w:eastAsia="宋体" w:cs="宋体"/>
          <w:szCs w:val="21"/>
          <w:lang w:val="en" w:eastAsia="zh-CN"/>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none"/>
          <w:lang w:val="en" w:eastAsia="zh-CN"/>
        </w:rPr>
        <w:t xml:space="preserve">     </w:t>
      </w:r>
      <w:r>
        <w:rPr>
          <w:rFonts w:hint="eastAsia" w:ascii="宋体" w:hAnsi="宋体" w:eastAsia="宋体" w:cs="宋体"/>
          <w:szCs w:val="21"/>
          <w:lang w:val="en-US" w:eastAsia="zh-CN"/>
        </w:rPr>
        <w:t>规格型号：</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p>
    <w:p w14:paraId="34AD3DAD">
      <w:pPr>
        <w:adjustRightInd w:val="0"/>
        <w:snapToGrid w:val="0"/>
        <w:spacing w:before="0" w:beforeLines="0" w:line="400" w:lineRule="exact"/>
        <w:ind w:firstLine="945" w:firstLineChars="450"/>
        <w:rPr>
          <w:rFonts w:ascii="宋体" w:hAnsi="宋体" w:eastAsia="宋体" w:cs="Times New Roman"/>
          <w:szCs w:val="21"/>
          <w:highlight w:val="none"/>
          <w:u w:val="single"/>
        </w:rPr>
      </w:pPr>
      <w:r>
        <w:rPr>
          <w:rFonts w:hint="eastAsia" w:ascii="宋体" w:hAnsi="宋体" w:eastAsia="宋体" w:cs="Times New Roman"/>
          <w:szCs w:val="21"/>
          <w:highlight w:val="none"/>
          <w:u w:val="none"/>
          <w:lang w:val="en-US" w:eastAsia="zh-CN"/>
        </w:rPr>
        <w:t>采购标的的技术要求、商务要求具体见附件。</w:t>
      </w:r>
    </w:p>
    <w:p w14:paraId="059220C3">
      <w:pPr>
        <w:numPr>
          <w:ilvl w:val="0"/>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eastAsia="宋体" w:cs="宋体"/>
          <w:szCs w:val="21"/>
          <w:lang w:val="en-US" w:eastAsia="zh-CN"/>
        </w:rPr>
        <w:t>涉及信息类产品，请填写该产品关键部件的品牌、型号：</w:t>
      </w:r>
    </w:p>
    <w:p w14:paraId="653BBD45">
      <w:pPr>
        <w:numPr>
          <w:ilvl w:val="0"/>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default"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14:paraId="45C7371A">
      <w:pPr>
        <w:numPr>
          <w:ilvl w:val="0"/>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7415BA1B">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kern w:val="2"/>
          <w:sz w:val="21"/>
          <w:szCs w:val="21"/>
          <w:lang w:val="en-US" w:eastAsia="zh-CN" w:bidi="ar-SA"/>
        </w:rPr>
        <w:t>关键部件</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w:t>
      </w:r>
    </w:p>
    <w:p w14:paraId="7A4FD06D">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关键部件：</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p>
    <w:p w14:paraId="5E0E921B">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14:paraId="7843CD06">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汉仪书宋二S" w:hAnsi="汉仪书宋二S" w:eastAsia="汉仪书宋二S" w:cs="汉仪书宋二S"/>
          <w:sz w:val="21"/>
          <w:szCs w:val="21"/>
          <w:lang w:val="en-US" w:eastAsia="zh-CN" w:bidi="ar-SA"/>
        </w:rPr>
        <w:t>②</w:t>
      </w:r>
      <w:r>
        <w:rPr>
          <w:rFonts w:hint="eastAsia" w:ascii="宋体" w:hAnsi="宋体" w:eastAsia="宋体" w:cs="宋体"/>
          <w:sz w:val="21"/>
          <w:szCs w:val="21"/>
          <w:lang w:val="en-US" w:eastAsia="zh-CN" w:bidi="ar-SA"/>
        </w:rPr>
        <w:t>涉及车辆采购，请填写是否属于新能源汽车：</w:t>
      </w:r>
    </w:p>
    <w:p w14:paraId="542174AD">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是，《政府采购品目分类目录》底级品目名称</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数量：</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金额：</w:t>
      </w:r>
      <w:r>
        <w:rPr>
          <w:rFonts w:hint="eastAsia" w:ascii="宋体" w:hAnsi="宋体" w:eastAsia="宋体" w:cs="宋体"/>
          <w:sz w:val="21"/>
          <w:szCs w:val="21"/>
          <w:u w:val="single"/>
          <w:lang w:val="en-US" w:eastAsia="zh-CN" w:bidi="ar-SA"/>
        </w:rPr>
        <w:t xml:space="preserve">     </w:t>
      </w:r>
      <w:r>
        <w:rPr>
          <w:rFonts w:hint="eastAsia" w:ascii="宋体" w:hAnsi="宋体" w:eastAsia="宋体" w:cs="宋体"/>
          <w:iCs w:val="0"/>
          <w:sz w:val="21"/>
          <w:szCs w:val="21"/>
          <w:lang w:val="en-US" w:eastAsia="zh-CN" w:bidi="ar-SA"/>
        </w:rPr>
        <w:t xml:space="preserve"> </w:t>
      </w:r>
    </w:p>
    <w:p w14:paraId="400A9F17">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否</w:t>
      </w:r>
    </w:p>
    <w:p w14:paraId="2D095817">
      <w:pPr>
        <w:numPr>
          <w:ilvl w:val="0"/>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default" w:ascii="宋体" w:hAnsi="宋体" w:eastAsia="宋体" w:cs="宋体"/>
          <w:iCs w:val="0"/>
          <w:sz w:val="21"/>
          <w:szCs w:val="21"/>
          <w:lang w:val="en" w:eastAsia="zh-CN" w:bidi="ar-SA"/>
        </w:rPr>
        <w:t>4</w:t>
      </w:r>
      <w:r>
        <w:rPr>
          <w:rFonts w:hint="eastAsia" w:ascii="宋体" w:hAnsi="宋体" w:eastAsia="宋体" w:cs="宋体"/>
          <w:iCs w:val="0"/>
          <w:sz w:val="21"/>
          <w:szCs w:val="21"/>
          <w:lang w:val="en-US" w:eastAsia="zh-CN" w:bidi="ar-SA"/>
        </w:rPr>
        <w:t>）政府采购组织形式：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政府集中采购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部门集中采购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分散采购</w:t>
      </w:r>
    </w:p>
    <w:p w14:paraId="3B423054">
      <w:pPr>
        <w:numPr>
          <w:ilvl w:val="0"/>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w:t>
      </w:r>
      <w:r>
        <w:rPr>
          <w:rFonts w:hint="default" w:ascii="宋体" w:hAnsi="宋体" w:eastAsia="宋体" w:cs="宋体"/>
          <w:iCs w:val="0"/>
          <w:sz w:val="21"/>
          <w:szCs w:val="21"/>
          <w:lang w:val="en" w:eastAsia="zh-CN" w:bidi="ar-SA"/>
        </w:rPr>
        <w:t>5</w:t>
      </w:r>
      <w:r>
        <w:rPr>
          <w:rFonts w:hint="eastAsia" w:ascii="宋体" w:hAnsi="宋体" w:eastAsia="宋体" w:cs="宋体"/>
          <w:iCs w:val="0"/>
          <w:sz w:val="21"/>
          <w:szCs w:val="21"/>
          <w:lang w:val="en-US" w:eastAsia="zh-CN" w:bidi="ar-SA"/>
        </w:rPr>
        <w:t>）政府采购方式：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公开招标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邀请招标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竞争性谈判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竞争性磋商</w:t>
      </w:r>
    </w:p>
    <w:p w14:paraId="25FB69FA">
      <w:pPr>
        <w:numPr>
          <w:ilvl w:val="0"/>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bidi="ar-SA"/>
        </w:rPr>
      </w:pPr>
      <w:r>
        <w:rPr>
          <w:rFonts w:hint="eastAsia" w:ascii="宋体" w:hAnsi="宋体" w:eastAsia="华文楷体" w:cs="宋体"/>
          <w:sz w:val="22"/>
          <w:szCs w:val="21"/>
          <w:u w:val="none"/>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询价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单一来源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框架协议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其他：</w:t>
      </w:r>
      <w:r>
        <w:rPr>
          <w:rFonts w:hint="eastAsia" w:ascii="宋体" w:hAnsi="宋体" w:eastAsia="宋体" w:cs="宋体"/>
          <w:iCs w:val="0"/>
          <w:sz w:val="21"/>
          <w:szCs w:val="21"/>
          <w:u w:val="single"/>
          <w:lang w:val="en-US" w:eastAsia="zh-CN" w:bidi="ar-SA"/>
        </w:rPr>
        <w:t xml:space="preserve">          </w:t>
      </w:r>
    </w:p>
    <w:p w14:paraId="44297955">
      <w:pPr>
        <w:numPr>
          <w:ilvl w:val="0"/>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bidi="ar-SA"/>
        </w:rPr>
      </w:pPr>
      <w:r>
        <w:rPr>
          <w:rFonts w:hint="eastAsia" w:ascii="宋体" w:hAnsi="宋体" w:eastAsia="宋体" w:cs="宋体"/>
          <w:iCs w:val="0"/>
          <w:sz w:val="21"/>
          <w:szCs w:val="21"/>
          <w:u w:val="none"/>
          <w:lang w:val="en-US" w:eastAsia="zh-CN" w:bidi="ar-SA"/>
        </w:rPr>
        <w:t>（注：在框架协议采购的第二阶段，可选择使用该合同文本）</w:t>
      </w:r>
    </w:p>
    <w:p w14:paraId="00BFECF7">
      <w:pPr>
        <w:numPr>
          <w:ilvl w:val="0"/>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eastAsia="华文楷体" w:cs="华文楷体"/>
          <w:sz w:val="22"/>
          <w:szCs w:val="21"/>
          <w:lang w:val="en-US" w:eastAsia="zh-CN" w:bidi="ar-SA"/>
        </w:rPr>
        <w:t xml:space="preserve"> （</w:t>
      </w:r>
      <w:r>
        <w:rPr>
          <w:rFonts w:hint="default" w:ascii="宋体" w:hAnsi="宋体" w:eastAsia="华文楷体" w:cs="华文楷体"/>
          <w:sz w:val="22"/>
          <w:szCs w:val="21"/>
          <w:lang w:val="en" w:eastAsia="zh-CN" w:bidi="ar-SA"/>
        </w:rPr>
        <w:t>6</w:t>
      </w:r>
      <w:r>
        <w:rPr>
          <w:rFonts w:hint="eastAsia" w:ascii="宋体" w:hAnsi="宋体" w:eastAsia="华文楷体" w:cs="华文楷体"/>
          <w:sz w:val="22"/>
          <w:szCs w:val="21"/>
          <w:lang w:val="en-US" w:eastAsia="zh-CN" w:bidi="ar-SA"/>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1FF89362">
      <w:pPr>
        <w:numPr>
          <w:ilvl w:val="0"/>
          <w:numId w:val="0"/>
        </w:numPr>
        <w:adjustRightInd w:val="0"/>
        <w:snapToGrid w:val="0"/>
        <w:spacing w:before="0" w:beforeLines="0" w:line="400" w:lineRule="exact"/>
        <w:ind w:left="0" w:leftChars="0" w:firstLine="0" w:firstLineChars="0"/>
        <w:rPr>
          <w:rFonts w:hint="eastAsia" w:ascii="宋体" w:hAnsi="宋体" w:eastAsia="宋体" w:cs="Times New Roman"/>
          <w:iCs/>
          <w:szCs w:val="21"/>
        </w:rPr>
      </w:pPr>
      <w:r>
        <w:rPr>
          <w:rFonts w:hint="eastAsia" w:ascii="宋体" w:hAnsi="宋体" w:eastAsia="宋体" w:cs="Times New Roman"/>
          <w:w w:val="100"/>
          <w:szCs w:val="21"/>
          <w:lang w:val="en-US" w:eastAsia="zh-CN"/>
        </w:rPr>
        <w:t xml:space="preserve">         本合同</w:t>
      </w:r>
      <w:r>
        <w:rPr>
          <w:rFonts w:hint="eastAsia" w:ascii="宋体" w:hAnsi="宋体" w:eastAsia="宋体" w:cs="Times New Roman"/>
          <w:w w:val="100"/>
          <w:szCs w:val="21"/>
        </w:rPr>
        <w:t>是否</w:t>
      </w:r>
      <w:r>
        <w:rPr>
          <w:rFonts w:hint="eastAsia" w:ascii="宋体" w:hAnsi="宋体" w:eastAsia="宋体" w:cs="Times New Roman"/>
          <w:w w:val="100"/>
          <w:szCs w:val="21"/>
          <w:lang w:eastAsia="zh-CN"/>
        </w:rPr>
        <w:t>为专门面向</w:t>
      </w:r>
      <w:r>
        <w:rPr>
          <w:rFonts w:hint="eastAsia" w:ascii="宋体" w:hAnsi="宋体" w:eastAsia="宋体" w:cs="Times New Roman"/>
          <w:w w:val="100"/>
          <w:szCs w:val="21"/>
        </w:rPr>
        <w:t>中小企业</w:t>
      </w:r>
      <w:r>
        <w:rPr>
          <w:rFonts w:hint="eastAsia" w:ascii="宋体" w:hAnsi="宋体" w:eastAsia="宋体" w:cs="Times New Roman"/>
          <w:w w:val="100"/>
          <w:szCs w:val="21"/>
          <w:lang w:eastAsia="zh-CN"/>
        </w:rPr>
        <w:t>的采</w:t>
      </w:r>
      <w:r>
        <w:rPr>
          <w:rFonts w:hint="eastAsia" w:ascii="宋体" w:hAnsi="宋体" w:eastAsia="宋体" w:cs="Times New Roman"/>
          <w:w w:val="100"/>
          <w:szCs w:val="21"/>
          <w:shd w:val="clear" w:color="auto" w:fill="auto"/>
          <w:lang w:eastAsia="zh-CN"/>
        </w:rPr>
        <w:t>购</w:t>
      </w:r>
      <w:r>
        <w:rPr>
          <w:rFonts w:hint="eastAsia" w:ascii="宋体" w:hAnsi="宋体" w:eastAsia="宋体" w:cs="Times New Roman"/>
          <w:w w:val="100"/>
          <w:szCs w:val="21"/>
          <w:shd w:val="clear" w:color="auto" w:fill="auto"/>
        </w:rPr>
        <w:t>合同</w:t>
      </w:r>
      <w:r>
        <w:rPr>
          <w:rFonts w:hint="eastAsia" w:ascii="宋体" w:hAnsi="宋体" w:eastAsia="宋体" w:cs="Times New Roman"/>
          <w:w w:val="100"/>
          <w:szCs w:val="21"/>
          <w:shd w:val="clear" w:color="auto" w:fill="auto"/>
          <w:lang w:eastAsia="zh-CN"/>
        </w:rPr>
        <w:t>（中小企业预留合同）</w:t>
      </w:r>
      <w:r>
        <w:rPr>
          <w:rFonts w:hint="eastAsia" w:ascii="宋体" w:hAnsi="宋体" w:eastAsia="宋体" w:cs="Times New Roman"/>
          <w:szCs w:val="21"/>
          <w:shd w:val="clear" w:color="auto" w:fill="auto"/>
        </w:rPr>
        <w:t>：</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rPr>
        <w:t>否</w:t>
      </w:r>
    </w:p>
    <w:p w14:paraId="3A35F165">
      <w:pPr>
        <w:numPr>
          <w:ilvl w:val="0"/>
          <w:numId w:val="0"/>
        </w:numPr>
        <w:adjustRightInd w:val="0"/>
        <w:snapToGrid w:val="0"/>
        <w:spacing w:before="0" w:beforeLines="0" w:line="400" w:lineRule="exact"/>
        <w:ind w:firstLine="0" w:firstLineChars="0"/>
        <w:rPr>
          <w:rFonts w:hint="eastAsia" w:ascii="宋体" w:hAnsi="宋体" w:eastAsia="宋体" w:cs="Times New Roman"/>
          <w:iCs/>
          <w:szCs w:val="21"/>
        </w:rPr>
      </w:pPr>
      <w:r>
        <w:rPr>
          <w:rFonts w:hint="eastAsia" w:ascii="Times New Roman" w:hAnsi="Times New Roman" w:eastAsia="宋体" w:cs="Times New Roman"/>
          <w:szCs w:val="22"/>
          <w:lang w:val="en-US" w:eastAsia="zh-CN"/>
        </w:rPr>
        <w:t xml:space="preserve">         若本项目不专门面向中小企业采购，是否给予小微企业评审优惠：</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rPr>
        <w:sym w:font="Wingdings" w:char="00A8"/>
      </w:r>
      <w:r>
        <w:rPr>
          <w:rFonts w:hint="eastAsia" w:ascii="宋体" w:hAnsi="宋体" w:eastAsia="宋体" w:cs="Times New Roman"/>
          <w:iCs/>
          <w:szCs w:val="21"/>
        </w:rPr>
        <w:t>否</w:t>
      </w:r>
    </w:p>
    <w:p w14:paraId="6D5DC4EE">
      <w:pPr>
        <w:numPr>
          <w:ilvl w:val="0"/>
          <w:numId w:val="0"/>
        </w:numPr>
        <w:adjustRightInd w:val="0"/>
        <w:snapToGrid w:val="0"/>
        <w:spacing w:before="0" w:beforeLines="0" w:line="400" w:lineRule="exact"/>
        <w:ind w:firstLine="0" w:firstLineChars="0"/>
        <w:rPr>
          <w:rFonts w:hint="eastAsia" w:ascii="宋体" w:hAnsi="宋体" w:eastAsia="宋体" w:cs="Times New Roman"/>
          <w:iCs/>
          <w:szCs w:val="21"/>
        </w:rPr>
      </w:pPr>
      <w:r>
        <w:rPr>
          <w:rFonts w:hint="eastAsia" w:ascii="Times New Roman" w:hAnsi="Times New Roman" w:eastAsia="宋体" w:cs="Times New Roman"/>
          <w:szCs w:val="22"/>
          <w:lang w:val="en-US" w:eastAsia="zh-CN"/>
        </w:rPr>
        <w:t xml:space="preserve">         中标（成交）采购标的制造商是否为残疾人福利性单位：</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rPr>
        <w:sym w:font="Wingdings" w:char="00A8"/>
      </w:r>
      <w:r>
        <w:rPr>
          <w:rFonts w:hint="eastAsia" w:ascii="宋体" w:hAnsi="宋体" w:eastAsia="宋体" w:cs="Times New Roman"/>
          <w:iCs/>
          <w:szCs w:val="21"/>
        </w:rPr>
        <w:t>否</w:t>
      </w:r>
    </w:p>
    <w:p w14:paraId="3EF69857">
      <w:pPr>
        <w:numPr>
          <w:ilvl w:val="0"/>
          <w:numId w:val="0"/>
        </w:numPr>
        <w:snapToGrid w:val="0"/>
        <w:spacing w:beforeLines="0" w:line="400" w:lineRule="exact"/>
        <w:ind w:firstLine="0" w:firstLineChars="0"/>
        <w:rPr>
          <w:rFonts w:hint="default"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 xml:space="preserve">         中标（成交）采购标的制造商是否为监狱企业：</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rPr>
        <w:sym w:font="Wingdings" w:char="00A8"/>
      </w:r>
      <w:r>
        <w:rPr>
          <w:rFonts w:hint="eastAsia" w:ascii="宋体" w:hAnsi="宋体" w:eastAsia="宋体" w:cs="Times New Roman"/>
          <w:iCs/>
          <w:szCs w:val="21"/>
        </w:rPr>
        <w:t>否</w:t>
      </w:r>
    </w:p>
    <w:p w14:paraId="56727B98">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default" w:ascii="宋体" w:hAnsi="宋体" w:eastAsia="宋体" w:cs="Times New Roman"/>
          <w:szCs w:val="21"/>
          <w:lang w:val="en" w:eastAsia="zh-CN"/>
        </w:rPr>
        <w:t>7</w:t>
      </w:r>
      <w:r>
        <w:rPr>
          <w:rFonts w:hint="eastAsia" w:ascii="宋体" w:hAnsi="宋体" w:eastAsia="宋体" w:cs="Times New Roman"/>
          <w:szCs w:val="21"/>
        </w:rPr>
        <w:t>）合同是否分包：</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是       </w:t>
      </w:r>
      <w:r>
        <w:rPr>
          <w:rFonts w:hint="eastAsia" w:ascii="宋体" w:hAnsi="宋体" w:eastAsia="宋体" w:cs="Times New Roman"/>
          <w:iCs/>
          <w:szCs w:val="21"/>
        </w:rPr>
        <w:sym w:font="Wingdings" w:char="00A8"/>
      </w:r>
      <w:r>
        <w:rPr>
          <w:rFonts w:hint="eastAsia" w:ascii="宋体" w:hAnsi="宋体" w:eastAsia="宋体" w:cs="Times New Roman"/>
          <w:iCs/>
          <w:szCs w:val="21"/>
        </w:rPr>
        <w:t>否</w:t>
      </w:r>
    </w:p>
    <w:p w14:paraId="5BACADEF">
      <w:pPr>
        <w:adjustRightInd w:val="0"/>
        <w:snapToGrid w:val="0"/>
        <w:spacing w:before="0" w:beforeLines="0" w:line="400" w:lineRule="exact"/>
        <w:ind w:firstLine="840" w:firstLineChars="400"/>
        <w:rPr>
          <w:rFonts w:hint="eastAsia" w:ascii="宋体" w:hAnsi="宋体" w:eastAsia="宋体" w:cs="Times New Roman"/>
          <w:szCs w:val="21"/>
          <w:u w:val="single"/>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分包主要内容：</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p>
    <w:p w14:paraId="7169B02A">
      <w:pPr>
        <w:adjustRightInd w:val="0"/>
        <w:snapToGrid w:val="0"/>
        <w:spacing w:before="0" w:beforeLines="0" w:line="400" w:lineRule="exact"/>
        <w:ind w:firstLine="840" w:firstLineChars="400"/>
        <w:rPr>
          <w:rFonts w:hint="eastAsia" w:ascii="宋体" w:hAnsi="宋体" w:eastAsia="宋体" w:cs="Times New Roman"/>
          <w:szCs w:val="21"/>
          <w:highlight w:val="none"/>
        </w:rPr>
      </w:pPr>
      <w:r>
        <w:rPr>
          <w:rFonts w:hint="eastAsia" w:ascii="宋体" w:hAnsi="宋体" w:eastAsia="宋体" w:cs="Times New Roman"/>
          <w:szCs w:val="21"/>
          <w:u w:val="none"/>
          <w:lang w:val="en-US" w:eastAsia="zh-CN"/>
        </w:rPr>
        <w:t xml:space="preserve"> </w:t>
      </w:r>
      <w:r>
        <w:rPr>
          <w:rFonts w:hint="eastAsia" w:ascii="宋体" w:hAnsi="宋体" w:eastAsia="宋体" w:cs="Times New Roman"/>
          <w:szCs w:val="21"/>
        </w:rPr>
        <w:t>分包</w:t>
      </w:r>
      <w:r>
        <w:rPr>
          <w:rFonts w:hint="eastAsia" w:ascii="宋体" w:hAnsi="宋体" w:eastAsia="宋体" w:cs="Times New Roman"/>
          <w:szCs w:val="21"/>
          <w:highlight w:val="none"/>
        </w:rPr>
        <w:t>供应商</w:t>
      </w:r>
      <w:r>
        <w:rPr>
          <w:rFonts w:hint="eastAsia" w:ascii="宋体" w:hAnsi="宋体" w:eastAsia="宋体" w:cs="Times New Roman"/>
          <w:szCs w:val="21"/>
          <w:highlight w:val="none"/>
          <w:lang w:eastAsia="zh-CN"/>
        </w:rPr>
        <w:t>/制造商</w:t>
      </w:r>
      <w:r>
        <w:rPr>
          <w:rFonts w:hint="eastAsia" w:ascii="宋体" w:hAnsi="宋体" w:eastAsia="宋体" w:cs="Times New Roman"/>
          <w:szCs w:val="21"/>
          <w:highlight w:val="none"/>
        </w:rPr>
        <w:t>名称</w:t>
      </w:r>
      <w:r>
        <w:rPr>
          <w:rFonts w:hint="eastAsia" w:ascii="宋体" w:hAnsi="宋体" w:eastAsia="宋体" w:cs="Times New Roman"/>
          <w:szCs w:val="21"/>
          <w:highlight w:val="none"/>
          <w:lang w:eastAsia="zh-CN"/>
        </w:rPr>
        <w:t>（如供应商和制造商不同，请分别填写）</w:t>
      </w:r>
      <w:r>
        <w:rPr>
          <w:rFonts w:hint="eastAsia" w:ascii="宋体" w:hAnsi="宋体" w:eastAsia="宋体" w:cs="Times New Roman"/>
          <w:szCs w:val="21"/>
          <w:highlight w:val="none"/>
        </w:rPr>
        <w:t>：</w:t>
      </w:r>
    </w:p>
    <w:p w14:paraId="2C0082D2">
      <w:pPr>
        <w:adjustRightInd w:val="0"/>
        <w:snapToGrid w:val="0"/>
        <w:spacing w:before="0" w:beforeLines="0" w:line="400" w:lineRule="exact"/>
        <w:ind w:firstLine="840" w:firstLineChars="400"/>
        <w:rPr>
          <w:rFonts w:ascii="宋体" w:hAnsi="宋体" w:eastAsia="宋体" w:cs="Times New Roman"/>
          <w:szCs w:val="21"/>
          <w:highlight w:val="none"/>
          <w:u w:val="single"/>
        </w:rPr>
      </w:pPr>
      <w:r>
        <w:rPr>
          <w:rFonts w:hint="eastAsia" w:ascii="宋体" w:hAnsi="宋体" w:eastAsia="宋体" w:cs="Times New Roman"/>
          <w:szCs w:val="21"/>
          <w:highlight w:val="none"/>
          <w:u w:val="non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p>
    <w:p w14:paraId="45E8318C">
      <w:pPr>
        <w:adjustRightInd w:val="0"/>
        <w:snapToGrid w:val="0"/>
        <w:spacing w:before="0" w:beforeLines="0" w:line="400" w:lineRule="exact"/>
        <w:ind w:firstLine="840" w:firstLineChars="400"/>
        <w:rPr>
          <w:rFonts w:hint="eastAsia" w:ascii="宋体" w:hAnsi="宋体" w:eastAsia="宋体" w:cs="Times New Roman"/>
          <w:szCs w:val="21"/>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分包供应商</w:t>
      </w:r>
      <w:r>
        <w:rPr>
          <w:rFonts w:hint="eastAsia" w:ascii="宋体" w:hAnsi="宋体" w:eastAsia="宋体" w:cs="Times New Roman"/>
          <w:szCs w:val="21"/>
          <w:highlight w:val="none"/>
          <w:lang w:val="en-US" w:eastAsia="zh-CN"/>
        </w:rPr>
        <w:t>/</w:t>
      </w:r>
      <w:r>
        <w:rPr>
          <w:rFonts w:hint="eastAsia" w:ascii="宋体" w:hAnsi="宋体" w:eastAsia="宋体" w:cs="Times New Roman"/>
          <w:szCs w:val="21"/>
          <w:highlight w:val="none"/>
          <w:lang w:eastAsia="zh-CN"/>
        </w:rPr>
        <w:t>制造商</w:t>
      </w:r>
      <w:r>
        <w:rPr>
          <w:rFonts w:hint="eastAsia" w:ascii="宋体" w:hAnsi="宋体" w:eastAsia="宋体" w:cs="Times New Roman"/>
          <w:szCs w:val="21"/>
        </w:rPr>
        <w:t>类型</w:t>
      </w:r>
      <w:r>
        <w:rPr>
          <w:rFonts w:hint="eastAsia" w:ascii="宋体" w:hAnsi="宋体" w:eastAsia="宋体" w:cs="Times New Roman"/>
          <w:szCs w:val="21"/>
          <w:highlight w:val="none"/>
          <w:lang w:eastAsia="zh-CN"/>
        </w:rPr>
        <w:t>（如果供应商和制造商不同，只填写制造商类型）</w:t>
      </w:r>
      <w:r>
        <w:rPr>
          <w:rFonts w:hint="eastAsia" w:ascii="宋体" w:hAnsi="宋体" w:eastAsia="宋体" w:cs="Times New Roman"/>
          <w:szCs w:val="21"/>
        </w:rPr>
        <w:t>：</w:t>
      </w:r>
    </w:p>
    <w:p w14:paraId="698F6938">
      <w:pPr>
        <w:adjustRightInd w:val="0"/>
        <w:snapToGrid w:val="0"/>
        <w:spacing w:beforeLines="0" w:line="400" w:lineRule="exact"/>
        <w:ind w:firstLine="840" w:firstLineChars="400"/>
        <w:rPr>
          <w:rFonts w:hint="eastAsia" w:ascii="宋体" w:hAnsi="宋体" w:eastAsia="宋体" w:cs="Times New Roman"/>
          <w:iCs/>
          <w:szCs w:val="21"/>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大型企业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中型企业  </w:t>
      </w:r>
      <w:r>
        <w:rPr>
          <w:rFonts w:hint="eastAsia" w:ascii="宋体" w:hAnsi="宋体" w:eastAsia="宋体" w:cs="Times New Roman"/>
          <w:iCs/>
          <w:szCs w:val="21"/>
        </w:rPr>
        <w:sym w:font="Wingdings" w:char="00A8"/>
      </w:r>
      <w:r>
        <w:rPr>
          <w:rFonts w:hint="eastAsia" w:ascii="宋体" w:hAnsi="宋体" w:eastAsia="宋体" w:cs="Times New Roman"/>
          <w:iCs/>
          <w:szCs w:val="21"/>
        </w:rPr>
        <w:t>小微型企业</w:t>
      </w:r>
      <w:r>
        <w:rPr>
          <w:rFonts w:hint="eastAsia" w:ascii="宋体" w:hAnsi="宋体" w:eastAsia="宋体" w:cs="Times New Roman"/>
          <w:iCs/>
          <w:szCs w:val="21"/>
          <w:lang w:val="en-US" w:eastAsia="zh-CN"/>
        </w:rPr>
        <w:t xml:space="preserve">  </w:t>
      </w:r>
    </w:p>
    <w:p w14:paraId="73D98122">
      <w:pPr>
        <w:adjustRightInd w:val="0"/>
        <w:snapToGrid w:val="0"/>
        <w:spacing w:beforeLines="0" w:line="400" w:lineRule="exact"/>
        <w:ind w:firstLine="840" w:firstLineChars="400"/>
        <w:rPr>
          <w:rFonts w:hint="default" w:ascii="Times New Roman" w:hAnsi="Times New Roman" w:eastAsia="华文楷体" w:cs="Times New Roman"/>
          <w:szCs w:val="22"/>
          <w:u w:val="none"/>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残疾人福利性单位</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监狱</w:t>
      </w:r>
      <w:r>
        <w:rPr>
          <w:rFonts w:hint="eastAsia" w:ascii="宋体" w:hAnsi="宋体" w:eastAsia="宋体" w:cs="Times New Roman"/>
          <w:iCs/>
          <w:szCs w:val="21"/>
        </w:rPr>
        <w:t>企业</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其他</w:t>
      </w:r>
    </w:p>
    <w:p w14:paraId="148FB21F">
      <w:pPr>
        <w:numPr>
          <w:ilvl w:val="0"/>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14:paraId="62CE8EE2">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14:paraId="46864A2A">
      <w:pPr>
        <w:numPr>
          <w:ilvl w:val="0"/>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0810A5ED">
      <w:pPr>
        <w:numPr>
          <w:ilvl w:val="0"/>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14:paraId="50535015">
      <w:pPr>
        <w:numPr>
          <w:ilvl w:val="0"/>
          <w:numId w:val="0"/>
        </w:numPr>
        <w:adjustRightInd w:val="0"/>
        <w:snapToGrid w:val="0"/>
        <w:spacing w:before="0" w:beforeLines="0" w:line="400" w:lineRule="exact"/>
        <w:ind w:firstLine="840" w:firstLineChars="400"/>
        <w:rPr>
          <w:rFonts w:hint="eastAsia" w:ascii="宋体" w:hAnsi="宋体" w:eastAsia="宋体" w:cs="Times New Roman"/>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cs="Times New Roman"/>
          <w:iCs w:val="0"/>
          <w:szCs w:val="21"/>
        </w:rPr>
        <w:t xml:space="preserve">      </w:t>
      </w:r>
    </w:p>
    <w:p w14:paraId="16F1CC61">
      <w:pPr>
        <w:adjustRightInd w:val="0"/>
        <w:snapToGrid w:val="0"/>
        <w:spacing w:before="0" w:beforeLines="0" w:line="400" w:lineRule="exact"/>
        <w:ind w:firstLine="840" w:firstLineChars="400"/>
        <w:rPr>
          <w:rFonts w:hint="eastAsia" w:ascii="宋体" w:hAnsi="宋体" w:eastAsia="宋体" w:cs="Times New Roman"/>
          <w:szCs w:val="21"/>
          <w:u w:val="none"/>
          <w:lang w:val="en-US" w:eastAsia="zh-CN"/>
        </w:rPr>
      </w:pPr>
      <w:r>
        <w:rPr>
          <w:rFonts w:hint="eastAsia" w:ascii="宋体" w:hAnsi="宋体" w:eastAsia="宋体" w:cs="Times New Roman"/>
          <w:iCs w:val="0"/>
          <w:szCs w:val="21"/>
          <w:lang w:val="en-US" w:eastAsia="zh-CN"/>
        </w:rPr>
        <w:t xml:space="preserve"> </w:t>
      </w:r>
      <w:r>
        <w:rPr>
          <w:rFonts w:hint="eastAsia" w:ascii="宋体" w:hAnsi="宋体" w:eastAsia="宋体" w:cs="Times New Roman"/>
          <w:iCs w:val="0"/>
          <w:szCs w:val="21"/>
        </w:rPr>
        <w:sym w:font="Wingdings" w:char="00A8"/>
      </w:r>
      <w:r>
        <w:rPr>
          <w:rFonts w:hint="eastAsia" w:ascii="宋体" w:hAnsi="宋体" w:eastAsia="宋体" w:cs="Times New Roman"/>
          <w:iCs w:val="0"/>
          <w:szCs w:val="21"/>
          <w:lang w:eastAsia="zh-CN"/>
        </w:rPr>
        <w:t>否</w:t>
      </w:r>
    </w:p>
    <w:p w14:paraId="6C904799">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sz w:val="21"/>
          <w:szCs w:val="21"/>
          <w:u w:val="none"/>
          <w:lang w:val="en-US" w:eastAsia="zh-CN"/>
        </w:rPr>
      </w:pPr>
      <w:r>
        <w:rPr>
          <w:rFonts w:hint="eastAsia" w:ascii="宋体" w:hAnsi="宋体" w:eastAsia="宋体" w:cs="Times New Roman"/>
          <w:b w:val="0"/>
          <w:bCs w:val="0"/>
          <w:sz w:val="21"/>
          <w:szCs w:val="21"/>
          <w:u w:val="none"/>
          <w:lang w:val="en-US" w:eastAsia="zh-CN"/>
        </w:rPr>
        <w:t xml:space="preserve">    （1</w:t>
      </w:r>
      <w:r>
        <w:rPr>
          <w:rFonts w:hint="default" w:ascii="宋体" w:hAnsi="宋体" w:eastAsia="宋体" w:cs="Times New Roman"/>
          <w:b w:val="0"/>
          <w:bCs w:val="0"/>
          <w:sz w:val="21"/>
          <w:szCs w:val="21"/>
          <w:u w:val="none"/>
          <w:lang w:val="en" w:eastAsia="zh-CN"/>
        </w:rPr>
        <w:t>0</w:t>
      </w:r>
      <w:r>
        <w:rPr>
          <w:rFonts w:hint="eastAsia" w:ascii="宋体" w:hAnsi="宋体" w:eastAsia="宋体" w:cs="Times New Roman"/>
          <w:b w:val="0"/>
          <w:bCs w:val="0"/>
          <w:sz w:val="21"/>
          <w:szCs w:val="21"/>
          <w:u w:val="none"/>
          <w:lang w:val="en-US" w:eastAsia="zh-CN"/>
        </w:rPr>
        <w:t>）是否涉及节能产品：</w:t>
      </w:r>
    </w:p>
    <w:p w14:paraId="414F6A7B">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lang w:val="en-US" w:eastAsia="zh-CN"/>
        </w:rPr>
      </w:pPr>
      <w:r>
        <w:rPr>
          <w:rFonts w:hint="eastAsia" w:ascii="宋体" w:hAnsi="宋体" w:eastAsia="宋体" w:cs="Times New Roman"/>
          <w:b w:val="0"/>
          <w:bCs w:val="0"/>
          <w:sz w:val="21"/>
          <w:szCs w:val="21"/>
          <w:u w:val="none"/>
          <w:lang w:val="en-US" w:eastAsia="zh-CN"/>
        </w:rPr>
        <w:t xml:space="preserve">         </w:t>
      </w:r>
      <w:r>
        <w:rPr>
          <w:rFonts w:hint="eastAsia" w:ascii="宋体" w:hAnsi="宋体" w:eastAsia="宋体" w:cs="Times New Roman"/>
          <w:iCs w:val="0"/>
          <w:szCs w:val="21"/>
        </w:rPr>
        <w:sym w:font="Wingdings" w:char="00A8"/>
      </w:r>
      <w:r>
        <w:rPr>
          <w:rFonts w:hint="eastAsia" w:ascii="宋体" w:hAnsi="宋体" w:eastAsia="宋体" w:cs="Times New Roman"/>
          <w:iCs w:val="0"/>
          <w:szCs w:val="21"/>
        </w:rPr>
        <w:t>是</w:t>
      </w:r>
      <w:r>
        <w:rPr>
          <w:rFonts w:hint="eastAsia" w:ascii="宋体" w:hAnsi="宋体" w:eastAsia="宋体" w:cs="Times New Roman"/>
          <w:iCs w:val="0"/>
          <w:szCs w:val="21"/>
          <w:lang w:eastAsia="zh-CN"/>
        </w:rPr>
        <w:t>，《节能产品政府采购品目清单》的底级品目名称：</w:t>
      </w:r>
      <w:r>
        <w:rPr>
          <w:rFonts w:hint="eastAsia" w:ascii="宋体" w:hAnsi="宋体" w:eastAsia="宋体" w:cs="Times New Roman"/>
          <w:szCs w:val="21"/>
          <w:u w:val="single"/>
          <w:lang w:val="en-US" w:eastAsia="zh-CN"/>
        </w:rPr>
        <w:t xml:space="preserve">         </w:t>
      </w:r>
      <w:r>
        <w:rPr>
          <w:rFonts w:hint="eastAsia" w:ascii="宋体" w:hAnsi="宋体" w:eastAsia="宋体" w:cs="Times New Roman"/>
          <w:iCs/>
          <w:szCs w:val="21"/>
          <w:lang w:val="en-US" w:eastAsia="zh-CN"/>
        </w:rPr>
        <w:t xml:space="preserve">     </w:t>
      </w:r>
    </w:p>
    <w:p w14:paraId="7D70D9C2">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强制采购</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优先采购</w:t>
      </w:r>
      <w:r>
        <w:rPr>
          <w:rFonts w:hint="eastAsia" w:ascii="宋体" w:hAnsi="宋体" w:eastAsia="宋体" w:cs="Times New Roman"/>
          <w:iCs/>
          <w:szCs w:val="21"/>
          <w:lang w:val="en-US" w:eastAsia="zh-CN"/>
        </w:rPr>
        <w:t xml:space="preserve">    </w:t>
      </w:r>
    </w:p>
    <w:p w14:paraId="02C6E085">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szCs w:val="21"/>
        </w:rPr>
      </w:pPr>
      <w:r>
        <w:rPr>
          <w:rFonts w:hint="eastAsia" w:ascii="宋体" w:hAnsi="宋体" w:eastAsia="宋体" w:cs="Times New Roman"/>
          <w:iCs/>
          <w:szCs w:val="21"/>
          <w:lang w:val="en-US" w:eastAsia="zh-CN"/>
        </w:rPr>
        <w:t xml:space="preserve">         </w:t>
      </w:r>
      <w:r>
        <w:rPr>
          <w:rFonts w:hint="eastAsia" w:ascii="宋体" w:hAnsi="宋体" w:eastAsia="宋体" w:cs="Times New Roman"/>
          <w:iCs w:val="0"/>
          <w:szCs w:val="21"/>
        </w:rPr>
        <w:sym w:font="Wingdings" w:char="00A8"/>
      </w:r>
      <w:r>
        <w:rPr>
          <w:rFonts w:hint="eastAsia" w:ascii="宋体" w:hAnsi="宋体" w:eastAsia="宋体" w:cs="Times New Roman"/>
          <w:iCs w:val="0"/>
          <w:szCs w:val="21"/>
        </w:rPr>
        <w:t>否</w:t>
      </w:r>
    </w:p>
    <w:p w14:paraId="47634E2A">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sz w:val="21"/>
          <w:szCs w:val="21"/>
          <w:u w:val="none"/>
          <w:lang w:val="en-US" w:eastAsia="zh-CN"/>
        </w:rPr>
      </w:pPr>
      <w:r>
        <w:rPr>
          <w:rFonts w:hint="eastAsia" w:ascii="宋体" w:hAnsi="宋体" w:eastAsia="宋体" w:cs="Times New Roman"/>
          <w:b w:val="0"/>
          <w:bCs w:val="0"/>
          <w:sz w:val="21"/>
          <w:szCs w:val="21"/>
          <w:u w:val="none"/>
          <w:lang w:val="en-US" w:eastAsia="zh-CN"/>
        </w:rPr>
        <w:t xml:space="preserve">          是否涉及环境标志产品：</w:t>
      </w:r>
    </w:p>
    <w:p w14:paraId="6601F5DB">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szCs w:val="21"/>
          <w:lang w:eastAsia="zh-CN"/>
        </w:rPr>
      </w:pPr>
      <w:r>
        <w:rPr>
          <w:rFonts w:hint="eastAsia" w:ascii="宋体" w:hAnsi="宋体" w:eastAsia="宋体" w:cs="Times New Roman"/>
          <w:b w:val="0"/>
          <w:bCs w:val="0"/>
          <w:sz w:val="21"/>
          <w:szCs w:val="21"/>
          <w:u w:val="none"/>
          <w:lang w:val="en-US" w:eastAsia="zh-CN"/>
        </w:rPr>
        <w:t xml:space="preserve">         </w:t>
      </w:r>
      <w:r>
        <w:rPr>
          <w:rFonts w:hint="eastAsia" w:ascii="宋体" w:hAnsi="宋体" w:eastAsia="宋体" w:cs="Times New Roman"/>
          <w:iCs w:val="0"/>
          <w:szCs w:val="21"/>
        </w:rPr>
        <w:sym w:font="Wingdings" w:char="00A8"/>
      </w:r>
      <w:r>
        <w:rPr>
          <w:rFonts w:hint="eastAsia" w:ascii="宋体" w:hAnsi="宋体" w:eastAsia="宋体" w:cs="Times New Roman"/>
          <w:iCs w:val="0"/>
          <w:szCs w:val="21"/>
        </w:rPr>
        <w:t>是</w:t>
      </w:r>
      <w:r>
        <w:rPr>
          <w:rFonts w:hint="eastAsia" w:ascii="宋体" w:hAnsi="宋体" w:eastAsia="宋体" w:cs="Times New Roman"/>
          <w:iCs w:val="0"/>
          <w:szCs w:val="21"/>
          <w:lang w:eastAsia="zh-CN"/>
        </w:rPr>
        <w:t>，《环境标志产品政府采购品目清单》的底级品目名称：</w:t>
      </w:r>
      <w:r>
        <w:rPr>
          <w:rFonts w:hint="eastAsia" w:ascii="宋体" w:hAnsi="宋体" w:eastAsia="宋体" w:cs="Times New Roman"/>
          <w:szCs w:val="21"/>
          <w:u w:val="single"/>
          <w:lang w:val="en-US" w:eastAsia="zh-CN"/>
        </w:rPr>
        <w:t xml:space="preserve">         </w:t>
      </w:r>
      <w:r>
        <w:rPr>
          <w:rFonts w:hint="eastAsia" w:ascii="宋体" w:hAnsi="宋体" w:eastAsia="宋体" w:cs="Times New Roman"/>
          <w:iCs/>
          <w:szCs w:val="21"/>
          <w:lang w:val="en-US" w:eastAsia="zh-CN"/>
        </w:rPr>
        <w:t xml:space="preserve"> </w:t>
      </w:r>
    </w:p>
    <w:p w14:paraId="5B968557">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强制采购</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优先采购</w:t>
      </w:r>
      <w:r>
        <w:rPr>
          <w:rFonts w:hint="eastAsia" w:ascii="宋体" w:hAnsi="宋体" w:eastAsia="宋体" w:cs="Times New Roman"/>
          <w:iCs/>
          <w:szCs w:val="21"/>
          <w:lang w:val="en-US" w:eastAsia="zh-CN"/>
        </w:rPr>
        <w:t xml:space="preserve">    </w:t>
      </w:r>
    </w:p>
    <w:p w14:paraId="5145EC31">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b w:val="0"/>
          <w:bCs w:val="0"/>
          <w:sz w:val="21"/>
          <w:szCs w:val="21"/>
          <w:u w:val="none"/>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val="0"/>
          <w:szCs w:val="21"/>
        </w:rPr>
        <w:sym w:font="Wingdings" w:char="00A8"/>
      </w:r>
      <w:r>
        <w:rPr>
          <w:rFonts w:hint="eastAsia" w:ascii="宋体" w:hAnsi="宋体" w:eastAsia="宋体" w:cs="Times New Roman"/>
          <w:iCs w:val="0"/>
          <w:szCs w:val="21"/>
        </w:rPr>
        <w:t>否</w:t>
      </w:r>
    </w:p>
    <w:p w14:paraId="4E63CCF8">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bidi="ar-SA"/>
        </w:rPr>
      </w:pPr>
      <w:r>
        <w:rPr>
          <w:rFonts w:hint="eastAsia" w:ascii="宋体" w:hAnsi="宋体" w:eastAsia="华文楷体" w:cs="华文楷体"/>
          <w:b w:val="0"/>
          <w:bCs w:val="0"/>
          <w:sz w:val="21"/>
          <w:szCs w:val="21"/>
          <w:u w:val="none"/>
          <w:lang w:val="en-US" w:eastAsia="zh-CN" w:bidi="ar-SA"/>
        </w:rPr>
        <w:t xml:space="preserve">          </w:t>
      </w:r>
      <w:r>
        <w:rPr>
          <w:rFonts w:hint="eastAsia" w:ascii="宋体" w:hAnsi="宋体" w:eastAsia="宋体" w:cs="Times New Roman"/>
          <w:b w:val="0"/>
          <w:bCs w:val="0"/>
          <w:kern w:val="2"/>
          <w:sz w:val="21"/>
          <w:szCs w:val="21"/>
          <w:u w:val="none"/>
          <w:lang w:val="en-US" w:eastAsia="zh-CN" w:bidi="ar-SA"/>
        </w:rPr>
        <w:t>是否涉及绿色产品：</w:t>
      </w:r>
      <w:r>
        <w:rPr>
          <w:rFonts w:hint="eastAsia" w:ascii="宋体" w:hAnsi="宋体" w:eastAsia="宋体" w:cs="Times New Roman"/>
          <w:iCs w:val="0"/>
          <w:kern w:val="2"/>
          <w:sz w:val="21"/>
          <w:szCs w:val="21"/>
          <w:u w:val="none"/>
          <w:lang w:val="en-US" w:eastAsia="zh-CN" w:bidi="ar-SA"/>
        </w:rPr>
        <w:t xml:space="preserve"> </w:t>
      </w:r>
    </w:p>
    <w:p w14:paraId="4556BB19">
      <w:pPr>
        <w:autoSpaceDE w:val="0"/>
        <w:autoSpaceDN w:val="0"/>
        <w:adjustRightInd w:val="0"/>
        <w:spacing w:beforeLines="0" w:line="400" w:lineRule="exact"/>
        <w:ind w:firstLine="420" w:firstLineChars="0"/>
        <w:rPr>
          <w:rFonts w:hint="eastAsia" w:ascii="宋体" w:hAnsi="宋体" w:eastAsia="宋体" w:cs="华文楷体"/>
          <w:sz w:val="22"/>
          <w:szCs w:val="21"/>
          <w:u w:val="singl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是，绿色产品政府采购相关政策确定的底级品目名称：</w:t>
      </w:r>
      <w:r>
        <w:rPr>
          <w:rFonts w:hint="eastAsia" w:ascii="宋体" w:hAnsi="宋体" w:eastAsia="宋体" w:cs="华文楷体"/>
          <w:sz w:val="22"/>
          <w:szCs w:val="21"/>
          <w:u w:val="single"/>
          <w:lang w:val="en-US" w:eastAsia="zh-CN" w:bidi="ar-SA"/>
        </w:rPr>
        <w:t xml:space="preserve">         </w:t>
      </w:r>
    </w:p>
    <w:p w14:paraId="3137741A">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lang w:val="en-US"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强制采购</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优先采购</w:t>
      </w:r>
      <w:r>
        <w:rPr>
          <w:rFonts w:hint="eastAsia" w:ascii="宋体" w:hAnsi="宋体" w:eastAsia="宋体" w:cs="Times New Roman"/>
          <w:iCs/>
          <w:szCs w:val="21"/>
          <w:lang w:val="en-US" w:eastAsia="zh-CN"/>
        </w:rPr>
        <w:t xml:space="preserve">    </w:t>
      </w:r>
    </w:p>
    <w:p w14:paraId="1D60B536">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u w:val="non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否</w:t>
      </w:r>
    </w:p>
    <w:p w14:paraId="770C51F0">
      <w:pPr>
        <w:numPr>
          <w:ilvl w:val="0"/>
          <w:numId w:val="0"/>
        </w:numPr>
        <w:adjustRightInd w:val="0"/>
        <w:snapToGrid w:val="0"/>
        <w:spacing w:before="0" w:beforeLines="0" w:line="400" w:lineRule="exact"/>
        <w:ind w:firstLine="0" w:firstLineChars="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    （1</w:t>
      </w:r>
      <w:r>
        <w:rPr>
          <w:rFonts w:hint="default" w:ascii="宋体" w:hAnsi="宋体" w:eastAsia="宋体" w:cs="Times New Roman"/>
          <w:szCs w:val="21"/>
          <w:lang w:val="en" w:eastAsia="zh-CN"/>
        </w:rPr>
        <w:t>1</w:t>
      </w:r>
      <w:r>
        <w:rPr>
          <w:rFonts w:hint="eastAsia" w:ascii="宋体" w:hAnsi="宋体" w:eastAsia="宋体" w:cs="Times New Roman"/>
          <w:szCs w:val="21"/>
          <w:lang w:val="en-US" w:eastAsia="zh-CN"/>
        </w:rPr>
        <w:t>）涉及商品包装和快递包装的，是否参考</w:t>
      </w:r>
      <w:r>
        <w:rPr>
          <w:rFonts w:hint="eastAsia" w:ascii="宋体" w:hAnsi="宋体" w:eastAsia="宋体" w:cs="Times New Roman"/>
          <w:szCs w:val="21"/>
        </w:rPr>
        <w:t>《商品包装政府采购需求标准（试行）》、《快递包装政府采购需求标准（试行）》</w:t>
      </w:r>
      <w:r>
        <w:rPr>
          <w:rFonts w:hint="eastAsia" w:ascii="宋体" w:hAnsi="宋体" w:eastAsia="宋体" w:cs="Times New Roman"/>
          <w:szCs w:val="21"/>
          <w:lang w:eastAsia="zh-CN"/>
        </w:rPr>
        <w:t>明确产品及相关快递服务的具体包装要求：</w:t>
      </w:r>
    </w:p>
    <w:p w14:paraId="160068A8">
      <w:pPr>
        <w:numPr>
          <w:ilvl w:val="0"/>
          <w:numId w:val="0"/>
        </w:numPr>
        <w:adjustRightInd w:val="0"/>
        <w:snapToGrid w:val="0"/>
        <w:spacing w:before="0" w:beforeLines="0" w:line="400" w:lineRule="exact"/>
        <w:ind w:firstLine="840" w:firstLineChars="400"/>
        <w:rPr>
          <w:rFonts w:hint="eastAsia" w:ascii="宋体" w:hAnsi="宋体" w:eastAsia="宋体" w:cs="Times New Roman"/>
          <w:iCs w:val="0"/>
          <w:szCs w:val="21"/>
          <w:lang w:val="en-US" w:eastAsia="zh-CN"/>
        </w:rPr>
      </w:pPr>
      <w:r>
        <w:rPr>
          <w:rFonts w:hint="eastAsia" w:ascii="宋体" w:hAnsi="宋体" w:eastAsia="宋体" w:cs="Times New Roman"/>
          <w:iCs w:val="0"/>
          <w:szCs w:val="21"/>
        </w:rPr>
        <w:sym w:font="Wingdings" w:char="00A8"/>
      </w:r>
      <w:r>
        <w:rPr>
          <w:rFonts w:hint="eastAsia" w:ascii="宋体" w:hAnsi="宋体" w:eastAsia="宋体" w:cs="Times New Roman"/>
          <w:iCs w:val="0"/>
          <w:szCs w:val="21"/>
        </w:rPr>
        <w:t xml:space="preserve">是       </w:t>
      </w:r>
      <w:r>
        <w:rPr>
          <w:rFonts w:hint="eastAsia" w:ascii="宋体" w:hAnsi="宋体" w:eastAsia="宋体" w:cs="Times New Roman"/>
          <w:iCs w:val="0"/>
          <w:szCs w:val="21"/>
        </w:rPr>
        <w:sym w:font="Wingdings" w:char="00A8"/>
      </w:r>
      <w:r>
        <w:rPr>
          <w:rFonts w:hint="eastAsia" w:ascii="宋体" w:hAnsi="宋体" w:eastAsia="宋体" w:cs="Times New Roman"/>
          <w:iCs w:val="0"/>
          <w:szCs w:val="21"/>
        </w:rPr>
        <w:t>否</w:t>
      </w:r>
      <w:r>
        <w:rPr>
          <w:rFonts w:hint="eastAsia" w:ascii="宋体" w:hAnsi="宋体" w:eastAsia="宋体" w:cs="Times New Roman"/>
          <w:iCs w:val="0"/>
          <w:szCs w:val="21"/>
          <w:lang w:val="en-US" w:eastAsia="zh-CN"/>
        </w:rPr>
        <w:t xml:space="preserve">      </w:t>
      </w:r>
      <w:r>
        <w:rPr>
          <w:rFonts w:hint="eastAsia" w:ascii="宋体" w:hAnsi="宋体" w:eastAsia="宋体" w:cs="Times New Roman"/>
          <w:iCs w:val="0"/>
          <w:szCs w:val="21"/>
        </w:rPr>
        <w:sym w:font="Wingdings" w:char="00A8"/>
      </w:r>
      <w:r>
        <w:rPr>
          <w:rFonts w:hint="eastAsia" w:ascii="宋体" w:hAnsi="宋体" w:eastAsia="宋体" w:cs="Times New Roman"/>
          <w:iCs w:val="0"/>
          <w:szCs w:val="21"/>
          <w:lang w:eastAsia="zh-CN"/>
        </w:rPr>
        <w:t>不涉及</w:t>
      </w:r>
    </w:p>
    <w:p w14:paraId="1BB96005">
      <w:pPr>
        <w:numPr>
          <w:ilvl w:val="0"/>
          <w:numId w:val="6"/>
        </w:numPr>
        <w:adjustRightInd w:val="0"/>
        <w:snapToGrid w:val="0"/>
        <w:spacing w:before="0" w:beforeLines="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合同金额</w:t>
      </w:r>
    </w:p>
    <w:p w14:paraId="58F13599">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（1）合同金额小写：</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p>
    <w:p w14:paraId="48F559E5">
      <w:pPr>
        <w:adjustRightInd w:val="0"/>
        <w:snapToGrid w:val="0"/>
        <w:spacing w:before="0" w:beforeLines="0" w:line="400" w:lineRule="exact"/>
        <w:ind w:left="0" w:firstLine="0" w:firstLineChars="0"/>
        <w:rPr>
          <w:rFonts w:ascii="宋体" w:hAnsi="宋体" w:eastAsia="宋体" w:cs="Times New Roman"/>
          <w:szCs w:val="21"/>
          <w:u w:val="single"/>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大写：</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p>
    <w:p w14:paraId="3FDB20EC">
      <w:pPr>
        <w:adjustRightInd w:val="0"/>
        <w:snapToGrid w:val="0"/>
        <w:spacing w:before="0" w:beforeLines="0" w:line="400" w:lineRule="exact"/>
        <w:ind w:firstLine="0" w:firstLineChars="0"/>
        <w:rPr>
          <w:rFonts w:ascii="宋体" w:hAnsi="宋体" w:eastAsia="宋体" w:cs="Times New Roman"/>
          <w:szCs w:val="21"/>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分包金额</w:t>
      </w:r>
      <w:r>
        <w:rPr>
          <w:rFonts w:hint="eastAsia" w:ascii="宋体" w:hAnsi="宋体" w:eastAsia="宋体" w:cs="Times New Roman"/>
          <w:szCs w:val="21"/>
          <w:lang w:eastAsia="zh-CN"/>
        </w:rPr>
        <w:t>（如有）</w:t>
      </w:r>
      <w:r>
        <w:rPr>
          <w:rFonts w:hint="eastAsia" w:ascii="宋体" w:hAnsi="宋体" w:eastAsia="宋体" w:cs="Times New Roman"/>
          <w:szCs w:val="21"/>
        </w:rPr>
        <w:t>小写：</w:t>
      </w:r>
      <w:r>
        <w:rPr>
          <w:rFonts w:hint="eastAsia" w:ascii="宋体" w:hAnsi="宋体" w:eastAsia="宋体" w:cs="Times New Roman"/>
          <w:szCs w:val="21"/>
          <w:u w:val="single"/>
        </w:rPr>
        <w:t xml:space="preserve">                   </w:t>
      </w:r>
    </w:p>
    <w:p w14:paraId="1EB00D0B">
      <w:pPr>
        <w:adjustRightInd w:val="0"/>
        <w:snapToGrid w:val="0"/>
        <w:spacing w:before="0" w:beforeLines="0" w:line="400" w:lineRule="exact"/>
        <w:ind w:firstLine="0" w:firstLineChars="0"/>
        <w:rPr>
          <w:rFonts w:hint="eastAsia" w:ascii="宋体" w:hAnsi="宋体" w:eastAsia="宋体" w:cs="Times New Roman"/>
          <w:szCs w:val="21"/>
          <w:u w:val="single"/>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大写：</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p>
    <w:p w14:paraId="1C3BAE50">
      <w:pPr>
        <w:adjustRightInd w:val="0"/>
        <w:snapToGrid w:val="0"/>
        <w:spacing w:before="0" w:beforeLines="0" w:line="400" w:lineRule="exact"/>
        <w:ind w:firstLine="0" w:firstLineChars="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    （注：固定单价合同应填写单价和最高限价）</w:t>
      </w:r>
    </w:p>
    <w:p w14:paraId="781E2954">
      <w:pPr>
        <w:numPr>
          <w:ilvl w:val="0"/>
          <w:numId w:val="0"/>
        </w:numPr>
        <w:adjustRightInd w:val="0"/>
        <w:snapToGrid w:val="0"/>
        <w:spacing w:before="0" w:beforeLines="0" w:line="400" w:lineRule="exact"/>
        <w:ind w:firstLine="0" w:firstLineChars="0"/>
        <w:rPr>
          <w:rFonts w:hint="eastAsia" w:ascii="宋体" w:hAnsi="宋体" w:eastAsia="宋体" w:cs="Times New Roman"/>
          <w:szCs w:val="21"/>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2</w:t>
      </w:r>
      <w:r>
        <w:rPr>
          <w:rFonts w:hint="eastAsia" w:ascii="宋体" w:hAnsi="宋体" w:eastAsia="宋体" w:cs="Times New Roman"/>
          <w:szCs w:val="21"/>
          <w:lang w:eastAsia="zh-CN"/>
        </w:rPr>
        <w:t>）</w:t>
      </w:r>
      <w:r>
        <w:rPr>
          <w:rFonts w:hint="eastAsia" w:ascii="宋体" w:hAnsi="宋体" w:eastAsia="宋体" w:cs="Times New Roman"/>
          <w:szCs w:val="21"/>
        </w:rPr>
        <w:t>合同定价方式</w:t>
      </w:r>
      <w:r>
        <w:rPr>
          <w:rFonts w:hint="eastAsia" w:ascii="宋体" w:hAnsi="宋体" w:eastAsia="宋体" w:cs="Times New Roman"/>
          <w:szCs w:val="21"/>
          <w:lang w:eastAsia="zh-CN"/>
        </w:rPr>
        <w:t>（采用组合定价方式的，可以勾选多项）</w:t>
      </w:r>
      <w:r>
        <w:rPr>
          <w:rFonts w:hint="eastAsia" w:ascii="宋体" w:hAnsi="宋体" w:eastAsia="宋体" w:cs="Times New Roman"/>
          <w:szCs w:val="21"/>
        </w:rPr>
        <w:t>：</w:t>
      </w:r>
    </w:p>
    <w:p w14:paraId="61559B13">
      <w:pPr>
        <w:adjustRightInd w:val="0"/>
        <w:snapToGrid w:val="0"/>
        <w:spacing w:before="0" w:beforeLines="0" w:line="400" w:lineRule="exact"/>
        <w:ind w:firstLine="420" w:firstLineChars="200"/>
        <w:rPr>
          <w:rFonts w:hint="eastAsia" w:ascii="宋体" w:hAnsi="宋体" w:eastAsia="宋体" w:cs="Times New Roman"/>
          <w:szCs w:val="21"/>
          <w:lang w:eastAsia="zh-CN"/>
        </w:rPr>
      </w:pP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固定总价 </w:t>
      </w:r>
      <w:r>
        <w:rPr>
          <w:rFonts w:hint="eastAsia" w:ascii="宋体" w:hAnsi="宋体" w:eastAsia="宋体" w:cs="Times New Roman"/>
          <w:iCs/>
          <w:szCs w:val="21"/>
        </w:rPr>
        <w:sym w:font="Wingdings" w:char="00A8"/>
      </w:r>
      <w:r>
        <w:rPr>
          <w:rFonts w:hint="eastAsia" w:ascii="宋体" w:hAnsi="宋体" w:eastAsia="宋体" w:cs="Times New Roman"/>
          <w:iCs/>
          <w:szCs w:val="21"/>
        </w:rPr>
        <w:t>固定单价</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固定费率</w:t>
      </w:r>
      <w:r>
        <w:rPr>
          <w:rFonts w:hint="eastAsia" w:ascii="宋体" w:hAnsi="宋体" w:eastAsia="宋体" w:cs="Times New Roman"/>
          <w:iCs/>
          <w:szCs w:val="21"/>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成本补偿 </w:t>
      </w:r>
      <w:r>
        <w:rPr>
          <w:rFonts w:hint="eastAsia" w:ascii="宋体" w:hAnsi="宋体" w:eastAsia="宋体" w:cs="Times New Roman"/>
          <w:iCs/>
          <w:szCs w:val="21"/>
        </w:rPr>
        <w:sym w:font="Wingdings" w:char="00A8"/>
      </w:r>
      <w:r>
        <w:rPr>
          <w:rFonts w:hint="eastAsia" w:ascii="宋体" w:hAnsi="宋体" w:eastAsia="宋体" w:cs="Times New Roman"/>
          <w:iCs/>
          <w:szCs w:val="21"/>
        </w:rPr>
        <w:t>绩效激励</w:t>
      </w:r>
      <w:r>
        <w:rPr>
          <w:rFonts w:hint="eastAsia" w:ascii="宋体" w:hAnsi="宋体" w:eastAsia="宋体" w:cs="Times New Roman"/>
          <w:iCs/>
          <w:szCs w:val="21"/>
          <w:lang w:val="en-US" w:eastAsia="zh-CN"/>
        </w:rPr>
        <w:t xml:space="preserve"> </w:t>
      </w:r>
      <w:r>
        <w:rPr>
          <w:rFonts w:hint="eastAsia" w:ascii="宋体" w:hAnsi="宋体" w:eastAsia="宋体" w:cs="Times New Roman"/>
          <w:iCs/>
          <w:szCs w:val="21"/>
        </w:rPr>
        <w:sym w:font="Wingdings" w:char="00A8"/>
      </w:r>
      <w:r>
        <w:rPr>
          <w:rFonts w:hint="eastAsia" w:ascii="宋体" w:hAnsi="宋体" w:eastAsia="宋体" w:cs="Times New Roman"/>
          <w:iCs/>
          <w:szCs w:val="21"/>
          <w:lang w:eastAsia="zh-CN"/>
        </w:rPr>
        <w:t>其他</w:t>
      </w:r>
      <w:r>
        <w:rPr>
          <w:rFonts w:hint="eastAsia" w:ascii="宋体" w:hAnsi="宋体" w:eastAsia="宋体" w:cs="Times New Roman"/>
          <w:szCs w:val="21"/>
          <w:u w:val="single"/>
        </w:rPr>
        <w:t xml:space="preserve">       </w:t>
      </w:r>
    </w:p>
    <w:p w14:paraId="51A0C7CB">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（3）付款方式（按项目实际勾选填写）：</w:t>
      </w:r>
    </w:p>
    <w:p w14:paraId="18AAAE47">
      <w:pPr>
        <w:adjustRightInd w:val="0"/>
        <w:snapToGrid w:val="0"/>
        <w:spacing w:before="0" w:beforeLines="0" w:line="400" w:lineRule="exact"/>
        <w:ind w:firstLine="630" w:firstLineChars="300"/>
        <w:rPr>
          <w:rFonts w:ascii="宋体" w:hAnsi="宋体" w:eastAsia="宋体" w:cs="Times New Roman"/>
          <w:szCs w:val="21"/>
          <w:u w:val="single"/>
        </w:rPr>
      </w:pPr>
      <w:r>
        <w:rPr>
          <w:rFonts w:hint="eastAsia" w:ascii="宋体" w:hAnsi="宋体" w:eastAsia="宋体" w:cs="Times New Roman"/>
          <w:szCs w:val="21"/>
        </w:rPr>
        <w:sym w:font="Wingdings" w:char="00A8"/>
      </w:r>
      <w:r>
        <w:rPr>
          <w:rFonts w:hint="eastAsia" w:ascii="宋体" w:hAnsi="宋体" w:eastAsia="宋体" w:cs="Times New Roman"/>
          <w:szCs w:val="21"/>
        </w:rPr>
        <w:t>全额付款：</w:t>
      </w:r>
      <w:r>
        <w:rPr>
          <w:rFonts w:hint="eastAsia" w:ascii="宋体" w:hAnsi="宋体" w:eastAsia="宋体" w:cs="Times New Roman"/>
          <w:szCs w:val="21"/>
          <w:u w:val="single"/>
        </w:rPr>
        <w:t xml:space="preserve">     （应</w:t>
      </w:r>
      <w:r>
        <w:rPr>
          <w:rFonts w:hint="eastAsia" w:ascii="宋体" w:hAnsi="宋体" w:eastAsia="宋体" w:cs="Times New Roman"/>
          <w:szCs w:val="21"/>
          <w:u w:val="single"/>
          <w:lang w:eastAsia="zh-CN"/>
        </w:rPr>
        <w:t>明确</w:t>
      </w:r>
      <w:r>
        <w:rPr>
          <w:rFonts w:hint="eastAsia" w:ascii="宋体" w:hAnsi="宋体" w:eastAsia="宋体" w:cs="Times New Roman"/>
          <w:szCs w:val="21"/>
          <w:u w:val="single"/>
        </w:rPr>
        <w:t>一次性支付合同款项</w:t>
      </w:r>
      <w:r>
        <w:rPr>
          <w:rFonts w:hint="eastAsia" w:ascii="宋体" w:hAnsi="宋体" w:eastAsia="宋体" w:cs="Times New Roman"/>
          <w:szCs w:val="21"/>
          <w:u w:val="single"/>
          <w:lang w:eastAsia="zh-CN"/>
        </w:rPr>
        <w:t>的条件</w:t>
      </w:r>
      <w:r>
        <w:rPr>
          <w:rFonts w:hint="eastAsia" w:ascii="宋体" w:hAnsi="宋体" w:eastAsia="宋体" w:cs="Times New Roman"/>
          <w:szCs w:val="21"/>
          <w:u w:val="single"/>
        </w:rPr>
        <w:t xml:space="preserve">）                    </w:t>
      </w:r>
    </w:p>
    <w:p w14:paraId="45D25A75">
      <w:pPr>
        <w:snapToGrid w:val="0"/>
        <w:spacing w:beforeLines="0" w:line="400" w:lineRule="exact"/>
        <w:ind w:firstLine="630" w:firstLineChars="300"/>
        <w:rPr>
          <w:rFonts w:ascii="Times New Roman" w:hAnsi="Times New Roman" w:eastAsia="宋体" w:cs="Times New Roman"/>
          <w:szCs w:val="22"/>
        </w:rPr>
      </w:pPr>
      <w:r>
        <w:rPr>
          <w:rFonts w:hint="eastAsia" w:ascii="宋体" w:hAnsi="宋体" w:eastAsia="宋体" w:cs="Times New Roman"/>
          <w:szCs w:val="21"/>
        </w:rPr>
        <w:sym w:font="Wingdings" w:char="00A8"/>
      </w:r>
      <w:r>
        <w:rPr>
          <w:rFonts w:hint="eastAsia" w:ascii="宋体" w:hAnsi="宋体" w:eastAsia="宋体" w:cs="Times New Roman"/>
          <w:szCs w:val="21"/>
        </w:rPr>
        <w:t>分期付款：</w:t>
      </w:r>
      <w:r>
        <w:rPr>
          <w:rFonts w:hint="eastAsia" w:ascii="宋体" w:hAnsi="宋体" w:eastAsia="宋体" w:cs="Times New Roman"/>
          <w:szCs w:val="21"/>
          <w:u w:val="single"/>
        </w:rPr>
        <w:t xml:space="preserve">  （应明确分期支付合同款项的各期比例和支付条件</w:t>
      </w:r>
      <w:r>
        <w:rPr>
          <w:rFonts w:hint="eastAsia" w:ascii="宋体" w:hAnsi="宋体" w:eastAsia="宋体" w:cs="Times New Roman"/>
          <w:szCs w:val="21"/>
          <w:u w:val="single"/>
          <w:lang w:eastAsia="zh-CN"/>
        </w:rPr>
        <w:t>，各期支付条件应与分期履约验收情况挂钩</w:t>
      </w:r>
      <w:r>
        <w:rPr>
          <w:rFonts w:hint="eastAsia" w:ascii="宋体" w:hAnsi="宋体" w:eastAsia="宋体" w:cs="Times New Roman"/>
          <w:szCs w:val="21"/>
          <w:u w:val="single"/>
        </w:rPr>
        <w:t xml:space="preserve">） </w:t>
      </w:r>
      <w:r>
        <w:rPr>
          <w:rFonts w:hint="eastAsia" w:ascii="宋体" w:hAnsi="宋体" w:eastAsia="宋体" w:cs="Times New Roman"/>
          <w:szCs w:val="21"/>
          <w:u w:val="none"/>
          <w:lang w:eastAsia="zh-CN"/>
        </w:rPr>
        <w:t>，</w:t>
      </w:r>
      <w:r>
        <w:rPr>
          <w:rFonts w:hint="eastAsia" w:ascii="宋体" w:hAnsi="宋体" w:eastAsia="宋体" w:cs="Times New Roman"/>
          <w:szCs w:val="21"/>
          <w:lang w:eastAsia="zh-CN"/>
        </w:rPr>
        <w:t>其中涉及预付款的</w:t>
      </w:r>
      <w:r>
        <w:rPr>
          <w:rFonts w:hint="eastAsia" w:ascii="宋体" w:hAnsi="宋体" w:eastAsia="宋体" w:cs="Times New Roman"/>
          <w:szCs w:val="21"/>
        </w:rPr>
        <w:t>：</w:t>
      </w:r>
      <w:r>
        <w:rPr>
          <w:rFonts w:hint="eastAsia" w:ascii="宋体" w:hAnsi="宋体" w:eastAsia="宋体" w:cs="Times New Roman"/>
          <w:szCs w:val="21"/>
          <w:u w:val="single"/>
        </w:rPr>
        <w:t xml:space="preserve"> （应明确预付款的支付比例和支付条件） </w:t>
      </w:r>
    </w:p>
    <w:p w14:paraId="3F654F00">
      <w:pPr>
        <w:adjustRightInd w:val="0"/>
        <w:snapToGrid w:val="0"/>
        <w:spacing w:before="0" w:beforeLines="0" w:line="400" w:lineRule="exact"/>
        <w:ind w:firstLine="630" w:firstLineChars="300"/>
        <w:rPr>
          <w:rFonts w:ascii="宋体" w:hAnsi="宋体" w:eastAsia="宋体" w:cs="Times New Roman"/>
          <w:szCs w:val="21"/>
          <w:u w:val="single"/>
        </w:rPr>
      </w:pPr>
      <w:r>
        <w:rPr>
          <w:rFonts w:hint="eastAsia" w:ascii="宋体" w:hAnsi="宋体" w:eastAsia="宋体" w:cs="Times New Roman"/>
          <w:szCs w:val="21"/>
        </w:rPr>
        <w:sym w:font="Wingdings" w:char="00A8"/>
      </w:r>
      <w:r>
        <w:rPr>
          <w:rFonts w:hint="eastAsia" w:ascii="宋体" w:hAnsi="宋体" w:eastAsia="宋体" w:cs="Times New Roman"/>
          <w:szCs w:val="21"/>
        </w:rPr>
        <w:t>成本补偿：</w:t>
      </w:r>
      <w:r>
        <w:rPr>
          <w:rFonts w:hint="eastAsia" w:ascii="宋体" w:hAnsi="宋体" w:eastAsia="宋体" w:cs="Times New Roman"/>
          <w:szCs w:val="21"/>
          <w:u w:val="single"/>
        </w:rPr>
        <w:t xml:space="preserve">      （应明确按照成本补偿方式的支付方式和支付条件）   </w:t>
      </w:r>
    </w:p>
    <w:p w14:paraId="3F2EF849">
      <w:pPr>
        <w:adjustRightInd w:val="0"/>
        <w:snapToGrid w:val="0"/>
        <w:spacing w:before="0" w:beforeLines="0" w:line="400" w:lineRule="exact"/>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绩效激励：</w:t>
      </w:r>
      <w:r>
        <w:rPr>
          <w:rFonts w:hint="eastAsia" w:ascii="宋体" w:hAnsi="宋体" w:eastAsia="宋体" w:cs="Times New Roman"/>
          <w:szCs w:val="21"/>
          <w:u w:val="single"/>
        </w:rPr>
        <w:t xml:space="preserve">      （应明确按照绩效激励方式的支付方式和支付条件）   </w:t>
      </w:r>
    </w:p>
    <w:p w14:paraId="537B8982">
      <w:pPr>
        <w:numPr>
          <w:ilvl w:val="0"/>
          <w:numId w:val="6"/>
        </w:numPr>
        <w:adjustRightInd w:val="0"/>
        <w:snapToGrid w:val="0"/>
        <w:spacing w:before="0" w:beforeLines="0" w:line="400" w:lineRule="exact"/>
        <w:ind w:firstLine="422" w:firstLineChars="200"/>
        <w:rPr>
          <w:rFonts w:ascii="宋体" w:hAnsi="宋体" w:eastAsia="宋体" w:cs="Times New Roman"/>
          <w:b/>
          <w:bCs w:val="0"/>
          <w:szCs w:val="21"/>
          <w:u w:val="single"/>
        </w:rPr>
      </w:pPr>
      <w:r>
        <w:rPr>
          <w:rFonts w:hint="eastAsia" w:ascii="宋体" w:hAnsi="宋体" w:eastAsia="宋体" w:cs="Times New Roman"/>
          <w:b/>
          <w:bCs w:val="0"/>
          <w:szCs w:val="21"/>
        </w:rPr>
        <w:t>合同履行</w:t>
      </w:r>
    </w:p>
    <w:p w14:paraId="3F73383B">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3D22CF1D">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14:paraId="5FE75853">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szCs w:val="22"/>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301F407E">
      <w:pPr>
        <w:autoSpaceDE w:val="0"/>
        <w:autoSpaceDN w:val="0"/>
        <w:adjustRightInd w:val="0"/>
        <w:spacing w:beforeLines="0" w:line="400" w:lineRule="exact"/>
        <w:ind w:firstLine="440" w:firstLineChars="200"/>
        <w:rPr>
          <w:rFonts w:hint="eastAsia" w:ascii="宋体" w:hAnsi="宋体" w:eastAsia="宋体" w:cs="宋体"/>
          <w:sz w:val="21"/>
          <w:szCs w:val="21"/>
          <w:lang w:val="en-US" w:eastAsia="zh-CN" w:bidi="ar-SA"/>
        </w:rPr>
      </w:pPr>
      <w:r>
        <w:rPr>
          <w:rFonts w:hint="eastAsia" w:ascii="宋体" w:hAnsi="宋体" w:eastAsia="华文楷体" w:cs="宋体"/>
          <w:bCs/>
          <w:sz w:val="22"/>
          <w:szCs w:val="21"/>
          <w:u w:val="none"/>
          <w:lang w:val="en-US" w:eastAsia="zh-CN" w:bidi="ar-SA"/>
        </w:rPr>
        <w:t xml:space="preserve">  </w:t>
      </w:r>
      <w:r>
        <w:rPr>
          <w:rFonts w:hint="eastAsia" w:ascii="宋体" w:hAnsi="宋体" w:eastAsia="宋体" w:cs="宋体"/>
          <w:sz w:val="21"/>
          <w:szCs w:val="21"/>
          <w:lang w:val="en-US" w:eastAsia="zh-CN" w:bidi="ar-SA"/>
        </w:rPr>
        <w:t xml:space="preserve">  收取履约保证金形式：</w:t>
      </w:r>
      <w:r>
        <w:rPr>
          <w:rFonts w:hint="eastAsia" w:ascii="宋体" w:hAnsi="宋体" w:eastAsia="宋体" w:cs="宋体"/>
          <w:bCs/>
          <w:sz w:val="21"/>
          <w:szCs w:val="21"/>
          <w:u w:val="single"/>
          <w:lang w:val="en-US" w:eastAsia="zh-CN" w:bidi="ar-SA"/>
        </w:rPr>
        <w:t xml:space="preserve">                            </w:t>
      </w:r>
    </w:p>
    <w:p w14:paraId="4B26AEEA">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收取履约保证金金额：</w:t>
      </w:r>
      <w:r>
        <w:rPr>
          <w:rFonts w:hint="eastAsia" w:ascii="宋体" w:hAnsi="宋体" w:eastAsia="宋体" w:cs="宋体"/>
          <w:bCs/>
          <w:sz w:val="21"/>
          <w:szCs w:val="21"/>
          <w:u w:val="single"/>
          <w:lang w:val="en-US" w:eastAsia="zh-CN" w:bidi="ar-SA"/>
        </w:rPr>
        <w:t xml:space="preserve">                            </w:t>
      </w:r>
    </w:p>
    <w:p w14:paraId="4CE413EF">
      <w:pPr>
        <w:snapToGrid w:val="0"/>
        <w:spacing w:beforeLines="0" w:line="400" w:lineRule="exact"/>
        <w:ind w:firstLine="420" w:firstLineChars="200"/>
        <w:rPr>
          <w:rFonts w:hint="eastAsia" w:ascii="宋体" w:hAnsi="宋体" w:eastAsia="宋体" w:cs="宋体"/>
          <w:sz w:val="21"/>
          <w:szCs w:val="22"/>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78BF6A77">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14:paraId="4E9B1FA7">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14:paraId="56A823D0">
      <w:pPr>
        <w:numPr>
          <w:ilvl w:val="0"/>
          <w:numId w:val="6"/>
        </w:numPr>
        <w:adjustRightInd w:val="0"/>
        <w:snapToGrid w:val="0"/>
        <w:spacing w:before="0" w:beforeLines="0" w:line="400" w:lineRule="exact"/>
        <w:ind w:firstLine="422" w:firstLineChars="200"/>
        <w:rPr>
          <w:rFonts w:ascii="宋体" w:hAnsi="宋体" w:eastAsia="宋体" w:cs="Times New Roman"/>
          <w:b/>
          <w:szCs w:val="21"/>
        </w:rPr>
      </w:pPr>
      <w:r>
        <w:rPr>
          <w:rFonts w:hint="eastAsia" w:ascii="宋体" w:hAnsi="宋体" w:eastAsia="宋体" w:cs="Times New Roman"/>
          <w:b/>
          <w:szCs w:val="21"/>
        </w:rPr>
        <w:t>合同验收</w:t>
      </w:r>
    </w:p>
    <w:p w14:paraId="21065E1A">
      <w:pPr>
        <w:numPr>
          <w:ilvl w:val="0"/>
          <w:numId w:val="8"/>
        </w:numPr>
        <w:adjustRightInd w:val="0"/>
        <w:snapToGrid w:val="0"/>
        <w:spacing w:before="0" w:beforeLines="0" w:line="400" w:lineRule="exact"/>
        <w:ind w:firstLine="420" w:firstLineChars="200"/>
        <w:rPr>
          <w:rFonts w:hint="eastAsia" w:ascii="宋体" w:hAnsi="宋体" w:eastAsia="宋体" w:cs="Times New Roman"/>
          <w:bCs/>
          <w:szCs w:val="21"/>
        </w:rPr>
      </w:pPr>
      <w:r>
        <w:rPr>
          <w:rFonts w:hint="eastAsia" w:ascii="宋体" w:hAnsi="宋体" w:eastAsia="宋体" w:cs="Times New Roman"/>
          <w:bCs/>
          <w:szCs w:val="21"/>
        </w:rPr>
        <w:t>验收组织方式：</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自行组织 </w:t>
      </w:r>
      <w:r>
        <w:rPr>
          <w:rFonts w:hint="eastAsia" w:ascii="宋体" w:hAnsi="宋体" w:eastAsia="宋体" w:cs="宋体"/>
          <w:sz w:val="21"/>
          <w:szCs w:val="21"/>
        </w:rPr>
        <w:sym w:font="Wingdings" w:char="00A8"/>
      </w:r>
      <w:r>
        <w:rPr>
          <w:rFonts w:hint="eastAsia" w:ascii="宋体" w:hAnsi="宋体" w:eastAsia="宋体" w:cs="Times New Roman"/>
          <w:bCs/>
          <w:szCs w:val="21"/>
        </w:rPr>
        <w:t>委托第三方组织</w:t>
      </w:r>
    </w:p>
    <w:p w14:paraId="0D613A87">
      <w:pPr>
        <w:numPr>
          <w:ilvl w:val="0"/>
          <w:numId w:val="0"/>
        </w:numPr>
        <w:adjustRightInd w:val="0"/>
        <w:snapToGrid w:val="0"/>
        <w:spacing w:before="0" w:beforeLines="0" w:line="400" w:lineRule="exact"/>
        <w:rPr>
          <w:rFonts w:ascii="宋体" w:hAnsi="宋体" w:eastAsia="宋体" w:cs="Times New Roman"/>
          <w:bCs/>
          <w:szCs w:val="21"/>
        </w:rPr>
      </w:pPr>
      <w:r>
        <w:rPr>
          <w:rFonts w:hint="eastAsia" w:ascii="宋体" w:hAnsi="宋体" w:eastAsia="宋体" w:cs="Times New Roman"/>
          <w:bCs/>
          <w:szCs w:val="21"/>
          <w:lang w:val="en-US" w:eastAsia="zh-CN"/>
        </w:rPr>
        <w:t xml:space="preserve">         </w:t>
      </w:r>
      <w:r>
        <w:rPr>
          <w:rFonts w:hint="eastAsia" w:ascii="宋体" w:hAnsi="宋体" w:eastAsia="宋体" w:cs="Times New Roman"/>
          <w:bCs/>
          <w:szCs w:val="21"/>
        </w:rPr>
        <w:t>验收主体：</w:t>
      </w:r>
      <w:r>
        <w:rPr>
          <w:rFonts w:hint="eastAsia" w:ascii="宋体" w:hAnsi="宋体" w:eastAsia="宋体" w:cs="Times New Roman"/>
          <w:bCs/>
          <w:szCs w:val="21"/>
          <w:u w:val="single"/>
        </w:rPr>
        <w:t xml:space="preserve">                  </w:t>
      </w:r>
    </w:p>
    <w:p w14:paraId="4A818795">
      <w:pPr>
        <w:adjustRightInd w:val="0"/>
        <w:snapToGrid w:val="0"/>
        <w:spacing w:before="0" w:beforeLines="0" w:line="400" w:lineRule="exact"/>
        <w:ind w:firstLine="0" w:firstLineChars="0"/>
        <w:rPr>
          <w:rFonts w:ascii="宋体" w:hAnsi="宋体" w:eastAsia="宋体" w:cs="Times New Roman"/>
          <w:bCs/>
          <w:szCs w:val="21"/>
        </w:rPr>
      </w:pPr>
      <w:r>
        <w:rPr>
          <w:rFonts w:hint="eastAsia" w:ascii="宋体" w:hAnsi="宋体" w:eastAsia="宋体" w:cs="Times New Roman"/>
          <w:bCs/>
          <w:szCs w:val="21"/>
          <w:lang w:val="en-US" w:eastAsia="zh-CN"/>
        </w:rPr>
        <w:t xml:space="preserve">        </w:t>
      </w:r>
      <w:r>
        <w:rPr>
          <w:rFonts w:hint="eastAsia" w:ascii="宋体" w:hAnsi="宋体" w:eastAsia="宋体" w:cs="Times New Roman"/>
          <w:bCs/>
          <w:szCs w:val="21"/>
        </w:rPr>
        <w:t>是否邀请本项目的其他供应商</w:t>
      </w:r>
      <w:r>
        <w:rPr>
          <w:rFonts w:hint="eastAsia" w:ascii="宋体" w:hAnsi="宋体" w:eastAsia="宋体" w:cs="Times New Roman"/>
          <w:bCs/>
          <w:szCs w:val="21"/>
          <w:lang w:eastAsia="zh-CN"/>
        </w:rPr>
        <w:t>参加验收</w:t>
      </w:r>
      <w:r>
        <w:rPr>
          <w:rFonts w:hint="eastAsia" w:ascii="宋体" w:hAnsi="宋体" w:eastAsia="宋体" w:cs="Times New Roman"/>
          <w:bCs/>
          <w:szCs w:val="21"/>
        </w:rPr>
        <w:t>：</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是  </w:t>
      </w:r>
      <w:r>
        <w:rPr>
          <w:rFonts w:hint="eastAsia" w:ascii="宋体" w:hAnsi="宋体" w:eastAsia="宋体" w:cs="宋体"/>
          <w:sz w:val="21"/>
          <w:szCs w:val="21"/>
        </w:rPr>
        <w:sym w:font="Wingdings" w:char="00A8"/>
      </w:r>
      <w:r>
        <w:rPr>
          <w:rFonts w:hint="eastAsia" w:ascii="宋体" w:hAnsi="宋体" w:eastAsia="宋体" w:cs="Times New Roman"/>
          <w:bCs/>
          <w:szCs w:val="21"/>
        </w:rPr>
        <w:t>否</w:t>
      </w:r>
    </w:p>
    <w:p w14:paraId="05EA668A">
      <w:pPr>
        <w:adjustRightInd w:val="0"/>
        <w:snapToGrid w:val="0"/>
        <w:spacing w:before="0" w:beforeLines="0" w:line="400" w:lineRule="exact"/>
        <w:ind w:firstLine="840" w:firstLineChars="400"/>
        <w:rPr>
          <w:rFonts w:ascii="宋体" w:hAnsi="宋体" w:eastAsia="宋体" w:cs="Times New Roman"/>
          <w:bCs/>
          <w:szCs w:val="21"/>
        </w:rPr>
      </w:pPr>
      <w:r>
        <w:rPr>
          <w:rFonts w:hint="eastAsia" w:ascii="宋体" w:hAnsi="宋体" w:eastAsia="宋体" w:cs="Times New Roman"/>
          <w:bCs/>
          <w:szCs w:val="21"/>
        </w:rPr>
        <w:t>是否邀请专家</w:t>
      </w:r>
      <w:r>
        <w:rPr>
          <w:rFonts w:hint="eastAsia" w:ascii="宋体" w:hAnsi="宋体" w:eastAsia="宋体" w:cs="Times New Roman"/>
          <w:bCs/>
          <w:szCs w:val="21"/>
          <w:lang w:eastAsia="zh-CN"/>
        </w:rPr>
        <w:t>参加验收</w:t>
      </w:r>
      <w:r>
        <w:rPr>
          <w:rFonts w:hint="eastAsia" w:ascii="宋体" w:hAnsi="宋体" w:eastAsia="宋体" w:cs="Times New Roman"/>
          <w:bCs/>
          <w:szCs w:val="21"/>
        </w:rPr>
        <w:t>：</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是  </w:t>
      </w:r>
      <w:r>
        <w:rPr>
          <w:rFonts w:hint="eastAsia" w:ascii="宋体" w:hAnsi="宋体" w:eastAsia="宋体" w:cs="宋体"/>
          <w:sz w:val="21"/>
          <w:szCs w:val="21"/>
        </w:rPr>
        <w:sym w:font="Wingdings" w:char="00A8"/>
      </w:r>
      <w:r>
        <w:rPr>
          <w:rFonts w:hint="eastAsia" w:ascii="宋体" w:hAnsi="宋体" w:eastAsia="宋体" w:cs="Times New Roman"/>
          <w:bCs/>
          <w:szCs w:val="21"/>
        </w:rPr>
        <w:t>否</w:t>
      </w:r>
    </w:p>
    <w:p w14:paraId="42072356">
      <w:pPr>
        <w:adjustRightInd w:val="0"/>
        <w:snapToGrid w:val="0"/>
        <w:spacing w:before="0" w:beforeLines="0" w:line="400" w:lineRule="exact"/>
        <w:ind w:firstLine="840" w:firstLineChars="400"/>
        <w:rPr>
          <w:rFonts w:ascii="宋体" w:hAnsi="宋体" w:eastAsia="宋体" w:cs="Times New Roman"/>
          <w:bCs/>
          <w:szCs w:val="21"/>
        </w:rPr>
      </w:pPr>
      <w:r>
        <w:rPr>
          <w:rFonts w:hint="eastAsia" w:ascii="宋体" w:hAnsi="宋体" w:eastAsia="宋体" w:cs="Times New Roman"/>
          <w:bCs/>
          <w:szCs w:val="21"/>
        </w:rPr>
        <w:t>是否邀请服务对象</w:t>
      </w:r>
      <w:r>
        <w:rPr>
          <w:rFonts w:hint="eastAsia" w:ascii="宋体" w:hAnsi="宋体" w:eastAsia="宋体" w:cs="Times New Roman"/>
          <w:bCs/>
          <w:szCs w:val="21"/>
          <w:lang w:eastAsia="zh-CN"/>
        </w:rPr>
        <w:t>参加验收</w:t>
      </w:r>
      <w:r>
        <w:rPr>
          <w:rFonts w:hint="eastAsia" w:ascii="宋体" w:hAnsi="宋体" w:eastAsia="宋体" w:cs="Times New Roman"/>
          <w:bCs/>
          <w:szCs w:val="21"/>
        </w:rPr>
        <w:t>：</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是  </w:t>
      </w:r>
      <w:r>
        <w:rPr>
          <w:rFonts w:hint="eastAsia" w:ascii="宋体" w:hAnsi="宋体" w:eastAsia="宋体" w:cs="宋体"/>
          <w:sz w:val="21"/>
          <w:szCs w:val="21"/>
        </w:rPr>
        <w:sym w:font="Wingdings" w:char="00A8"/>
      </w:r>
      <w:r>
        <w:rPr>
          <w:rFonts w:hint="eastAsia" w:ascii="宋体" w:hAnsi="宋体" w:eastAsia="宋体" w:cs="Times New Roman"/>
          <w:bCs/>
          <w:szCs w:val="21"/>
        </w:rPr>
        <w:t>否</w:t>
      </w:r>
    </w:p>
    <w:p w14:paraId="75AB47D7">
      <w:pPr>
        <w:adjustRightInd w:val="0"/>
        <w:snapToGrid w:val="0"/>
        <w:spacing w:before="0" w:beforeLines="0" w:line="400" w:lineRule="exact"/>
        <w:ind w:firstLine="840" w:firstLineChars="400"/>
        <w:rPr>
          <w:rFonts w:ascii="宋体" w:hAnsi="宋体" w:eastAsia="宋体" w:cs="Times New Roman"/>
          <w:bCs/>
          <w:szCs w:val="21"/>
        </w:rPr>
      </w:pPr>
      <w:r>
        <w:rPr>
          <w:rFonts w:hint="eastAsia" w:ascii="宋体" w:hAnsi="宋体" w:eastAsia="宋体" w:cs="Times New Roman"/>
          <w:bCs/>
          <w:szCs w:val="21"/>
        </w:rPr>
        <w:t>是否邀请第三方检测机构</w:t>
      </w:r>
      <w:r>
        <w:rPr>
          <w:rFonts w:hint="eastAsia" w:ascii="宋体" w:hAnsi="宋体" w:eastAsia="宋体" w:cs="Times New Roman"/>
          <w:bCs/>
          <w:szCs w:val="21"/>
          <w:lang w:eastAsia="zh-CN"/>
        </w:rPr>
        <w:t>参加验收</w:t>
      </w:r>
      <w:r>
        <w:rPr>
          <w:rFonts w:hint="eastAsia" w:ascii="宋体" w:hAnsi="宋体" w:eastAsia="宋体" w:cs="Times New Roman"/>
          <w:bCs/>
          <w:szCs w:val="21"/>
        </w:rPr>
        <w:t>：</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是  </w:t>
      </w:r>
      <w:r>
        <w:rPr>
          <w:rFonts w:hint="eastAsia" w:ascii="宋体" w:hAnsi="宋体" w:eastAsia="宋体" w:cs="宋体"/>
          <w:sz w:val="21"/>
          <w:szCs w:val="21"/>
        </w:rPr>
        <w:sym w:font="Wingdings" w:char="00A8"/>
      </w:r>
      <w:r>
        <w:rPr>
          <w:rFonts w:hint="eastAsia" w:ascii="宋体" w:hAnsi="宋体" w:eastAsia="宋体" w:cs="Times New Roman"/>
          <w:bCs/>
          <w:szCs w:val="21"/>
        </w:rPr>
        <w:t>否</w:t>
      </w:r>
    </w:p>
    <w:p w14:paraId="2E9092AC">
      <w:pPr>
        <w:adjustRightInd w:val="0"/>
        <w:snapToGrid w:val="0"/>
        <w:spacing w:before="0" w:beforeLines="0" w:line="400" w:lineRule="exact"/>
        <w:ind w:firstLine="840" w:firstLineChars="400"/>
        <w:rPr>
          <w:rFonts w:hint="eastAsia" w:ascii="宋体" w:hAnsi="宋体" w:eastAsia="宋体" w:cs="Times New Roman"/>
          <w:bCs/>
          <w:szCs w:val="21"/>
        </w:rPr>
      </w:pPr>
      <w:r>
        <w:rPr>
          <w:rFonts w:hint="eastAsia" w:ascii="宋体" w:hAnsi="宋体" w:eastAsia="宋体" w:cs="Times New Roman"/>
          <w:bCs/>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cs="Times New Roman"/>
          <w:bCs/>
          <w:szCs w:val="21"/>
        </w:rPr>
        <w:t>是</w:t>
      </w:r>
      <w:r>
        <w:rPr>
          <w:rFonts w:hint="eastAsia" w:ascii="宋体" w:hAnsi="宋体" w:eastAsia="宋体" w:cs="Times New Roman"/>
          <w:bCs/>
          <w:szCs w:val="21"/>
          <w:lang w:eastAsia="zh-CN"/>
        </w:rPr>
        <w:t>，抽查比例：</w:t>
      </w:r>
      <w:r>
        <w:rPr>
          <w:rFonts w:hint="eastAsia" w:ascii="宋体" w:hAnsi="宋体" w:eastAsia="宋体" w:cs="Times New Roman"/>
          <w:bCs/>
          <w:szCs w:val="21"/>
          <w:u w:val="single"/>
        </w:rPr>
        <w:t xml:space="preserve">   </w:t>
      </w:r>
      <w:r>
        <w:rPr>
          <w:rFonts w:hint="eastAsia" w:ascii="宋体" w:hAnsi="宋体" w:eastAsia="宋体" w:cs="Times New Roman"/>
          <w:bCs/>
          <w:szCs w:val="21"/>
          <w:u w:val="single"/>
          <w:lang w:val="en-US" w:eastAsia="zh-CN"/>
        </w:rPr>
        <w:t xml:space="preserve">     </w:t>
      </w:r>
      <w:r>
        <w:rPr>
          <w:rFonts w:hint="eastAsia" w:ascii="宋体" w:hAnsi="宋体" w:eastAsia="宋体" w:cs="Times New Roman"/>
          <w:bCs/>
          <w:szCs w:val="21"/>
        </w:rPr>
        <w:t xml:space="preserve"> </w:t>
      </w:r>
      <w:r>
        <w:rPr>
          <w:rFonts w:hint="eastAsia" w:ascii="宋体" w:hAnsi="宋体" w:eastAsia="宋体" w:cs="宋体"/>
          <w:sz w:val="21"/>
          <w:szCs w:val="21"/>
        </w:rPr>
        <w:sym w:font="Wingdings" w:char="00A8"/>
      </w:r>
      <w:r>
        <w:rPr>
          <w:rFonts w:hint="eastAsia" w:ascii="宋体" w:hAnsi="宋体" w:eastAsia="宋体" w:cs="Times New Roman"/>
          <w:bCs/>
          <w:szCs w:val="21"/>
        </w:rPr>
        <w:t>否</w:t>
      </w:r>
    </w:p>
    <w:p w14:paraId="32E0EF79">
      <w:pPr>
        <w:adjustRightInd w:val="0"/>
        <w:snapToGrid w:val="0"/>
        <w:spacing w:before="0" w:beforeLines="0" w:line="400" w:lineRule="exact"/>
        <w:ind w:firstLine="840" w:firstLineChars="400"/>
        <w:rPr>
          <w:rFonts w:hint="eastAsia" w:ascii="宋体" w:hAnsi="宋体" w:eastAsia="宋体" w:cs="Times New Roman"/>
          <w:bCs/>
          <w:szCs w:val="21"/>
          <w:u w:val="single"/>
          <w:lang w:eastAsia="zh-CN"/>
        </w:rPr>
      </w:pPr>
      <w:r>
        <w:rPr>
          <w:rFonts w:hint="eastAsia" w:ascii="宋体" w:hAnsi="宋体" w:eastAsia="宋体" w:cs="Times New Roman"/>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cs="Times New Roman"/>
          <w:bCs/>
          <w:szCs w:val="21"/>
        </w:rPr>
        <w:t>是</w:t>
      </w:r>
      <w:r>
        <w:rPr>
          <w:rFonts w:hint="eastAsia" w:ascii="宋体" w:hAnsi="宋体" w:eastAsia="宋体" w:cs="Times New Roman"/>
          <w:bCs/>
          <w:szCs w:val="21"/>
          <w:lang w:eastAsia="zh-CN"/>
        </w:rPr>
        <w:t>，</w:t>
      </w:r>
      <w:r>
        <w:rPr>
          <w:rFonts w:hint="eastAsia" w:ascii="宋体" w:hAnsi="宋体" w:eastAsia="宋体" w:cs="Times New Roman"/>
          <w:bCs/>
          <w:szCs w:val="21"/>
          <w:u w:val="single"/>
          <w:lang w:eastAsia="zh-CN"/>
        </w:rPr>
        <w:t>（应明确对被破坏的检测产品的处理方式）</w:t>
      </w:r>
    </w:p>
    <w:p w14:paraId="44EBC950">
      <w:pPr>
        <w:adjustRightInd w:val="0"/>
        <w:snapToGrid w:val="0"/>
        <w:spacing w:before="0" w:beforeLines="0" w:line="400" w:lineRule="exact"/>
        <w:ind w:firstLine="840" w:firstLineChars="400"/>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Times New Roman"/>
          <w:bCs/>
          <w:szCs w:val="21"/>
        </w:rPr>
        <w:t>否</w:t>
      </w:r>
    </w:p>
    <w:p w14:paraId="76077448">
      <w:pPr>
        <w:adjustRightInd w:val="0"/>
        <w:snapToGrid w:val="0"/>
        <w:spacing w:before="0" w:beforeLines="0" w:line="400" w:lineRule="exact"/>
        <w:ind w:firstLine="840" w:firstLineChars="400"/>
        <w:rPr>
          <w:rFonts w:hint="eastAsia" w:ascii="宋体" w:hAnsi="宋体" w:eastAsia="宋体" w:cs="Times New Roman"/>
          <w:bCs/>
          <w:szCs w:val="21"/>
          <w:u w:val="single"/>
        </w:rPr>
      </w:pPr>
      <w:r>
        <w:rPr>
          <w:rFonts w:hint="eastAsia" w:ascii="宋体" w:hAnsi="宋体" w:eastAsia="宋体" w:cs="Times New Roman"/>
          <w:bCs/>
          <w:szCs w:val="21"/>
        </w:rPr>
        <w:t>验收组织的其他事项：</w:t>
      </w:r>
      <w:r>
        <w:rPr>
          <w:rFonts w:hint="eastAsia" w:ascii="宋体" w:hAnsi="宋体" w:eastAsia="宋体" w:cs="Times New Roman"/>
          <w:bCs/>
          <w:szCs w:val="21"/>
          <w:u w:val="single"/>
        </w:rPr>
        <w:t xml:space="preserve">                </w:t>
      </w:r>
    </w:p>
    <w:p w14:paraId="0BE6DD4F">
      <w:pPr>
        <w:adjustRightInd w:val="0"/>
        <w:snapToGrid w:val="0"/>
        <w:spacing w:before="0" w:beforeLines="0" w:line="400" w:lineRule="exact"/>
        <w:ind w:firstLine="420" w:firstLineChars="200"/>
        <w:rPr>
          <w:rFonts w:hint="eastAsia" w:ascii="宋体" w:hAnsi="宋体" w:eastAsia="宋体" w:cs="Times New Roman"/>
          <w:bCs/>
          <w:szCs w:val="21"/>
          <w:u w:val="single"/>
        </w:rPr>
      </w:pPr>
      <w:r>
        <w:rPr>
          <w:rFonts w:hint="eastAsia" w:ascii="宋体" w:hAnsi="宋体" w:eastAsia="宋体" w:cs="Times New Roman"/>
          <w:bCs/>
          <w:szCs w:val="21"/>
        </w:rPr>
        <w:t>（2）履约验收时间：</w:t>
      </w:r>
      <w:r>
        <w:rPr>
          <w:rFonts w:hint="eastAsia" w:ascii="宋体" w:hAnsi="宋体" w:eastAsia="宋体" w:cs="Times New Roman"/>
          <w:bCs/>
          <w:szCs w:val="21"/>
          <w:u w:val="single"/>
        </w:rPr>
        <w:t>（计划于何时验收/供应商提出验收申请之日起   日内组织验收）</w:t>
      </w:r>
      <w:r>
        <w:rPr>
          <w:rFonts w:hint="eastAsia" w:ascii="宋体" w:hAnsi="宋体" w:eastAsia="宋体" w:cs="Times New Roman"/>
          <w:bCs/>
          <w:szCs w:val="21"/>
          <w:u w:val="single"/>
          <w:lang w:val="en-US" w:eastAsia="zh-CN"/>
        </w:rPr>
        <w:t xml:space="preserve"> </w:t>
      </w:r>
    </w:p>
    <w:p w14:paraId="29E6BD97">
      <w:pPr>
        <w:adjustRightInd w:val="0"/>
        <w:snapToGrid w:val="0"/>
        <w:spacing w:before="0" w:beforeLines="0" w:line="400" w:lineRule="exact"/>
        <w:ind w:firstLine="420" w:firstLineChars="200"/>
        <w:rPr>
          <w:rFonts w:hint="eastAsia" w:ascii="宋体" w:hAnsi="宋体" w:eastAsia="宋体" w:cs="Times New Roman"/>
          <w:bCs/>
          <w:szCs w:val="21"/>
        </w:rPr>
      </w:pPr>
      <w:r>
        <w:rPr>
          <w:rFonts w:hint="eastAsia" w:ascii="宋体" w:hAnsi="宋体" w:eastAsia="宋体" w:cs="Times New Roman"/>
          <w:bCs/>
          <w:szCs w:val="21"/>
        </w:rPr>
        <w:t>（3）履约验收方式：</w:t>
      </w:r>
      <w:r>
        <w:rPr>
          <w:rFonts w:hint="eastAsia" w:ascii="宋体" w:hAnsi="宋体" w:eastAsia="宋体" w:cs="宋体"/>
          <w:sz w:val="21"/>
          <w:szCs w:val="21"/>
        </w:rPr>
        <w:sym w:font="Wingdings" w:char="00A8"/>
      </w:r>
      <w:r>
        <w:rPr>
          <w:rFonts w:hint="eastAsia" w:ascii="宋体" w:hAnsi="宋体" w:eastAsia="宋体" w:cs="Times New Roman"/>
          <w:bCs/>
          <w:szCs w:val="21"/>
        </w:rPr>
        <w:t xml:space="preserve">一次性验收         </w:t>
      </w:r>
    </w:p>
    <w:p w14:paraId="0CD5107B">
      <w:pPr>
        <w:adjustRightInd w:val="0"/>
        <w:snapToGrid w:val="0"/>
        <w:spacing w:before="0" w:beforeLines="0" w:line="400" w:lineRule="exact"/>
        <w:ind w:firstLine="0" w:firstLineChars="0"/>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Times New Roman"/>
          <w:bCs/>
          <w:szCs w:val="21"/>
        </w:rPr>
        <w:t>分期/分项验收</w:t>
      </w:r>
      <w:r>
        <w:rPr>
          <w:rFonts w:hint="eastAsia" w:ascii="宋体" w:hAnsi="宋体" w:eastAsia="宋体" w:cs="Times New Roman"/>
          <w:bCs/>
          <w:szCs w:val="21"/>
          <w:lang w:eastAsia="zh-CN"/>
        </w:rPr>
        <w:t>：</w:t>
      </w:r>
      <w:r>
        <w:rPr>
          <w:rFonts w:hint="eastAsia" w:ascii="宋体" w:hAnsi="宋体" w:eastAsia="宋体" w:cs="Times New Roman"/>
          <w:bCs/>
          <w:szCs w:val="21"/>
          <w:u w:val="single"/>
        </w:rPr>
        <w:t xml:space="preserve"> </w:t>
      </w:r>
      <w:r>
        <w:rPr>
          <w:rFonts w:hint="eastAsia" w:ascii="宋体" w:hAnsi="宋体" w:eastAsia="宋体" w:cs="Times New Roman"/>
          <w:bCs/>
          <w:szCs w:val="21"/>
          <w:u w:val="single"/>
          <w:lang w:eastAsia="zh-CN"/>
        </w:rPr>
        <w:t>（应明确分期</w:t>
      </w:r>
      <w:r>
        <w:rPr>
          <w:rFonts w:hint="default" w:ascii="宋体" w:hAnsi="宋体" w:eastAsia="宋体" w:cs="Times New Roman"/>
          <w:bCs/>
          <w:szCs w:val="21"/>
          <w:u w:val="single"/>
          <w:lang w:val="en" w:eastAsia="zh-CN"/>
        </w:rPr>
        <w:t>/</w:t>
      </w:r>
      <w:r>
        <w:rPr>
          <w:rFonts w:hint="eastAsia" w:ascii="宋体" w:hAnsi="宋体" w:eastAsia="宋体" w:cs="Times New Roman"/>
          <w:bCs/>
          <w:szCs w:val="21"/>
          <w:u w:val="single"/>
          <w:lang w:val="en" w:eastAsia="zh-CN"/>
        </w:rPr>
        <w:t>分项验收的工作安排</w:t>
      </w:r>
      <w:r>
        <w:rPr>
          <w:rFonts w:hint="eastAsia" w:ascii="宋体" w:hAnsi="宋体" w:eastAsia="宋体" w:cs="Times New Roman"/>
          <w:bCs/>
          <w:szCs w:val="21"/>
          <w:u w:val="single"/>
          <w:lang w:eastAsia="zh-CN"/>
        </w:rPr>
        <w:t>）</w:t>
      </w:r>
      <w:r>
        <w:rPr>
          <w:rFonts w:hint="eastAsia" w:ascii="宋体" w:hAnsi="宋体" w:eastAsia="宋体" w:cs="Times New Roman"/>
          <w:bCs/>
          <w:szCs w:val="21"/>
          <w:u w:val="single"/>
        </w:rPr>
        <w:t xml:space="preserve"> </w:t>
      </w:r>
      <w:r>
        <w:rPr>
          <w:rFonts w:hint="eastAsia" w:ascii="宋体" w:hAnsi="宋体" w:eastAsia="宋体" w:cs="Times New Roman"/>
          <w:bCs/>
          <w:szCs w:val="21"/>
          <w:u w:val="single"/>
          <w:lang w:val="en-US" w:eastAsia="zh-CN"/>
        </w:rPr>
        <w:t xml:space="preserve"> </w:t>
      </w:r>
    </w:p>
    <w:p w14:paraId="1CF0A5AE">
      <w:pPr>
        <w:adjustRightInd w:val="0"/>
        <w:snapToGrid w:val="0"/>
        <w:spacing w:before="0" w:beforeLines="0" w:line="400" w:lineRule="exact"/>
        <w:ind w:firstLine="420" w:firstLineChars="200"/>
        <w:rPr>
          <w:rFonts w:ascii="宋体" w:hAnsi="宋体" w:eastAsia="宋体" w:cs="Times New Roman"/>
          <w:bCs/>
          <w:szCs w:val="21"/>
        </w:rPr>
      </w:pPr>
      <w:r>
        <w:rPr>
          <w:rFonts w:hint="eastAsia" w:ascii="宋体" w:hAnsi="宋体" w:eastAsia="宋体" w:cs="Times New Roman"/>
          <w:bCs/>
          <w:szCs w:val="21"/>
        </w:rPr>
        <w:t>（4）履约验收程序：</w:t>
      </w:r>
      <w:r>
        <w:rPr>
          <w:rFonts w:hint="eastAsia" w:ascii="宋体" w:hAnsi="宋体" w:eastAsia="宋体" w:cs="Times New Roman"/>
          <w:bCs/>
          <w:szCs w:val="21"/>
          <w:u w:val="single"/>
        </w:rPr>
        <w:t xml:space="preserve">                                         </w:t>
      </w:r>
    </w:p>
    <w:p w14:paraId="2B4F6DA6">
      <w:pPr>
        <w:adjustRightInd w:val="0"/>
        <w:snapToGrid w:val="0"/>
        <w:spacing w:before="0" w:beforeLines="0" w:line="400" w:lineRule="exact"/>
        <w:ind w:firstLine="420" w:firstLineChars="200"/>
        <w:rPr>
          <w:rFonts w:ascii="宋体" w:hAnsi="宋体" w:eastAsia="宋体" w:cs="Times New Roman"/>
          <w:bCs/>
          <w:szCs w:val="21"/>
          <w:u w:val="single"/>
        </w:rPr>
      </w:pPr>
      <w:r>
        <w:rPr>
          <w:rFonts w:hint="eastAsia" w:ascii="宋体" w:hAnsi="宋体" w:eastAsia="宋体" w:cs="Times New Roman"/>
          <w:bCs/>
          <w:szCs w:val="21"/>
        </w:rPr>
        <w:t>（5）履约验收的内容：</w:t>
      </w:r>
      <w:r>
        <w:rPr>
          <w:rFonts w:hint="eastAsia" w:ascii="宋体" w:hAnsi="宋体" w:eastAsia="宋体" w:cs="Times New Roman"/>
          <w:bCs/>
          <w:szCs w:val="21"/>
          <w:u w:val="single"/>
        </w:rPr>
        <w:t xml:space="preserve"> </w:t>
      </w:r>
      <w:r>
        <w:rPr>
          <w:rFonts w:hint="eastAsia" w:ascii="宋体" w:hAnsi="宋体" w:eastAsia="宋体" w:cs="Times New Roman"/>
          <w:bCs/>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cs="Times New Roman"/>
          <w:bCs/>
          <w:szCs w:val="21"/>
          <w:u w:val="single"/>
        </w:rPr>
        <w:t xml:space="preserve">                                      </w:t>
      </w:r>
    </w:p>
    <w:p w14:paraId="7D833407">
      <w:pPr>
        <w:adjustRightInd w:val="0"/>
        <w:snapToGrid w:val="0"/>
        <w:spacing w:before="0" w:beforeLines="0" w:line="400" w:lineRule="exact"/>
        <w:ind w:firstLine="420" w:firstLineChars="200"/>
        <w:rPr>
          <w:rFonts w:hint="eastAsia" w:ascii="宋体" w:hAnsi="宋体" w:eastAsia="宋体" w:cs="Times New Roman"/>
          <w:bCs/>
          <w:szCs w:val="21"/>
          <w:u w:val="single"/>
        </w:rPr>
      </w:pPr>
      <w:r>
        <w:rPr>
          <w:rFonts w:hint="eastAsia" w:ascii="宋体" w:hAnsi="宋体" w:eastAsia="宋体" w:cs="Times New Roman"/>
          <w:bCs/>
          <w:szCs w:val="21"/>
        </w:rPr>
        <w:t>（6）履约验收标准：</w:t>
      </w:r>
      <w:r>
        <w:rPr>
          <w:rFonts w:hint="eastAsia" w:ascii="宋体" w:hAnsi="宋体" w:eastAsia="宋体" w:cs="Times New Roman"/>
          <w:bCs/>
          <w:szCs w:val="21"/>
          <w:u w:val="single"/>
        </w:rPr>
        <w:t xml:space="preserve">                                         </w:t>
      </w:r>
    </w:p>
    <w:p w14:paraId="25B85AF3">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bCs/>
          <w:sz w:val="21"/>
          <w:szCs w:val="21"/>
          <w:u w:val="none"/>
          <w:lang w:val="en-US" w:eastAsia="zh-CN" w:bidi="ar-SA"/>
        </w:rPr>
        <w:t>（7）是否以采购活动中供应商提供的样品作为参考：</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 xml:space="preserve">是  </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否</w:t>
      </w:r>
    </w:p>
    <w:p w14:paraId="24563639">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14:paraId="30EDA58C">
      <w:pPr>
        <w:numPr>
          <w:ilvl w:val="0"/>
          <w:numId w:val="6"/>
        </w:numPr>
        <w:adjustRightInd w:val="0"/>
        <w:snapToGrid w:val="0"/>
        <w:spacing w:before="0" w:beforeLines="0" w:line="40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组成合同的文件</w:t>
      </w:r>
    </w:p>
    <w:p w14:paraId="54B10B7F">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本协议书与下列文件一起构成合同文件，如下述文件之间有任何抵触、矛盾或歧义，应按以下顺序解释：</w:t>
      </w:r>
    </w:p>
    <w:p w14:paraId="3D486231">
      <w:pPr>
        <w:adjustRightInd w:val="0"/>
        <w:snapToGrid w:val="0"/>
        <w:spacing w:before="0" w:beforeLines="0" w:line="400" w:lineRule="exact"/>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（1）</w:t>
      </w:r>
      <w:r>
        <w:rPr>
          <w:rFonts w:hint="eastAsia" w:ascii="宋体" w:hAnsi="宋体" w:eastAsia="宋体" w:cs="Times New Roman"/>
          <w:color w:val="auto"/>
          <w:szCs w:val="21"/>
          <w:lang w:eastAsia="zh-CN"/>
        </w:rPr>
        <w:t>政府采购</w:t>
      </w:r>
      <w:r>
        <w:rPr>
          <w:rFonts w:hint="eastAsia" w:ascii="宋体" w:hAnsi="宋体" w:eastAsia="宋体" w:cs="Times New Roman"/>
          <w:color w:val="auto"/>
          <w:szCs w:val="21"/>
        </w:rPr>
        <w:t>合同协议书及其变更、补充</w:t>
      </w:r>
      <w:r>
        <w:rPr>
          <w:rFonts w:hint="eastAsia" w:ascii="宋体" w:hAnsi="宋体" w:eastAsia="宋体" w:cs="Times New Roman"/>
          <w:color w:val="auto"/>
          <w:szCs w:val="21"/>
          <w:lang w:eastAsia="zh-CN"/>
        </w:rPr>
        <w:t>协议</w:t>
      </w:r>
    </w:p>
    <w:p w14:paraId="098105CC">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2</w:t>
      </w:r>
      <w:r>
        <w:rPr>
          <w:rFonts w:hint="eastAsia" w:ascii="宋体" w:hAnsi="宋体" w:eastAsia="宋体" w:cs="Times New Roman"/>
          <w:szCs w:val="21"/>
        </w:rPr>
        <w:t>）政府采购合同专用条款</w:t>
      </w:r>
    </w:p>
    <w:p w14:paraId="541EA0F5">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3</w:t>
      </w:r>
      <w:r>
        <w:rPr>
          <w:rFonts w:hint="eastAsia" w:ascii="宋体" w:hAnsi="宋体" w:eastAsia="宋体" w:cs="Times New Roman"/>
          <w:szCs w:val="21"/>
        </w:rPr>
        <w:t>）政府采购合同通用条款</w:t>
      </w:r>
    </w:p>
    <w:p w14:paraId="0E5AC46E">
      <w:pPr>
        <w:adjustRightInd w:val="0"/>
        <w:snapToGrid w:val="0"/>
        <w:spacing w:before="0" w:beforeLines="0" w:line="40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w:t>
      </w:r>
      <w:r>
        <w:rPr>
          <w:rFonts w:hint="eastAsia" w:ascii="宋体" w:hAnsi="宋体" w:eastAsia="宋体" w:cs="Times New Roman"/>
          <w:color w:val="auto"/>
          <w:szCs w:val="21"/>
          <w:lang w:val="en-US" w:eastAsia="zh-CN"/>
        </w:rPr>
        <w:t>4</w:t>
      </w:r>
      <w:r>
        <w:rPr>
          <w:rFonts w:hint="eastAsia" w:ascii="宋体" w:hAnsi="宋体" w:eastAsia="宋体" w:cs="Times New Roman"/>
          <w:color w:val="auto"/>
          <w:szCs w:val="21"/>
        </w:rPr>
        <w:t>）中标</w:t>
      </w:r>
      <w:r>
        <w:rPr>
          <w:rFonts w:hint="eastAsia" w:ascii="宋体" w:hAnsi="宋体" w:eastAsia="宋体" w:cs="Times New Roman"/>
          <w:color w:val="auto"/>
          <w:szCs w:val="21"/>
          <w:lang w:eastAsia="zh-CN"/>
        </w:rPr>
        <w:t>（成交）</w:t>
      </w:r>
      <w:r>
        <w:rPr>
          <w:rFonts w:hint="eastAsia" w:ascii="宋体" w:hAnsi="宋体" w:eastAsia="宋体" w:cs="Times New Roman"/>
          <w:color w:val="auto"/>
          <w:szCs w:val="21"/>
        </w:rPr>
        <w:t>通知书</w:t>
      </w:r>
    </w:p>
    <w:p w14:paraId="597318BE">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5</w:t>
      </w:r>
      <w:r>
        <w:rPr>
          <w:rFonts w:hint="eastAsia" w:ascii="宋体" w:hAnsi="宋体" w:eastAsia="宋体" w:cs="Times New Roman"/>
          <w:szCs w:val="21"/>
        </w:rPr>
        <w:t>）投标（响应）文件</w:t>
      </w:r>
    </w:p>
    <w:p w14:paraId="1F55FBE4">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（6）采购文件</w:t>
      </w:r>
    </w:p>
    <w:p w14:paraId="0435330C">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（7）有关技术文件，图纸</w:t>
      </w:r>
    </w:p>
    <w:p w14:paraId="5412BF79">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14:paraId="7F0069FE">
      <w:pPr>
        <w:numPr>
          <w:ilvl w:val="0"/>
          <w:numId w:val="6"/>
        </w:numPr>
        <w:adjustRightInd w:val="0"/>
        <w:snapToGrid w:val="0"/>
        <w:spacing w:before="0" w:beforeLines="0" w:line="40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合同生效</w:t>
      </w:r>
    </w:p>
    <w:p w14:paraId="07A82730">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本合同自</w:t>
      </w:r>
      <w:r>
        <w:rPr>
          <w:rFonts w:hint="eastAsia" w:ascii="宋体" w:hAnsi="宋体" w:eastAsia="宋体" w:cs="Times New Roman"/>
          <w:szCs w:val="21"/>
          <w:u w:val="single"/>
        </w:rPr>
        <w:t xml:space="preserve">                             </w:t>
      </w:r>
      <w:r>
        <w:rPr>
          <w:rFonts w:hint="eastAsia" w:ascii="宋体" w:hAnsi="宋体" w:eastAsia="宋体" w:cs="Times New Roman"/>
          <w:szCs w:val="21"/>
        </w:rPr>
        <w:t>生效。</w:t>
      </w:r>
    </w:p>
    <w:p w14:paraId="7520056C">
      <w:pPr>
        <w:numPr>
          <w:ilvl w:val="0"/>
          <w:numId w:val="6"/>
        </w:numPr>
        <w:adjustRightInd w:val="0"/>
        <w:snapToGrid w:val="0"/>
        <w:spacing w:before="0" w:beforeLines="0" w:line="40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合同份数</w:t>
      </w:r>
    </w:p>
    <w:p w14:paraId="4F25DDCC">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本合同一式</w:t>
      </w:r>
      <w:r>
        <w:rPr>
          <w:rFonts w:hint="eastAsia" w:ascii="宋体" w:hAnsi="宋体" w:eastAsia="宋体" w:cs="Times New Roman"/>
          <w:szCs w:val="21"/>
          <w:u w:val="single"/>
        </w:rPr>
        <w:t xml:space="preserve">    </w:t>
      </w:r>
      <w:r>
        <w:rPr>
          <w:rFonts w:hint="eastAsia" w:ascii="宋体" w:hAnsi="宋体" w:eastAsia="宋体" w:cs="Times New Roman"/>
          <w:szCs w:val="21"/>
        </w:rPr>
        <w:t>份，</w:t>
      </w:r>
      <w:r>
        <w:rPr>
          <w:rFonts w:hint="eastAsia" w:ascii="宋体" w:hAnsi="宋体" w:eastAsia="宋体" w:cs="Times New Roman"/>
          <w:szCs w:val="21"/>
          <w:lang w:eastAsia="zh-CN"/>
        </w:rPr>
        <w:t>甲方</w:t>
      </w:r>
      <w:r>
        <w:rPr>
          <w:rFonts w:hint="eastAsia" w:ascii="宋体" w:hAnsi="宋体" w:eastAsia="宋体" w:cs="Times New Roman"/>
          <w:szCs w:val="21"/>
        </w:rPr>
        <w:t>执</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r>
        <w:rPr>
          <w:rFonts w:hint="eastAsia" w:ascii="宋体" w:hAnsi="宋体" w:eastAsia="宋体" w:cs="Times New Roman"/>
          <w:szCs w:val="21"/>
        </w:rPr>
        <w:t>份，</w:t>
      </w:r>
      <w:r>
        <w:rPr>
          <w:rFonts w:hint="eastAsia" w:ascii="宋体" w:hAnsi="宋体" w:eastAsia="宋体" w:cs="Times New Roman"/>
          <w:szCs w:val="21"/>
          <w:lang w:eastAsia="zh-CN"/>
        </w:rPr>
        <w:t>乙方</w:t>
      </w:r>
      <w:r>
        <w:rPr>
          <w:rFonts w:hint="eastAsia" w:ascii="宋体" w:hAnsi="宋体" w:eastAsia="宋体" w:cs="Times New Roman"/>
          <w:szCs w:val="21"/>
        </w:rPr>
        <w:t>执</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u w:val="single"/>
        </w:rPr>
        <w:t xml:space="preserve"> </w:t>
      </w:r>
      <w:r>
        <w:rPr>
          <w:rFonts w:hint="eastAsia" w:ascii="宋体" w:hAnsi="宋体" w:eastAsia="宋体" w:cs="Times New Roman"/>
          <w:szCs w:val="21"/>
        </w:rPr>
        <w:t>份，均具有同等法律效力。</w:t>
      </w:r>
    </w:p>
    <w:p w14:paraId="7C3AD7F3">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合同订立时间：</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0C252FE5">
      <w:pPr>
        <w:adjustRightInd w:val="0"/>
        <w:snapToGrid w:val="0"/>
        <w:spacing w:before="0" w:beforeLines="0" w:line="400" w:lineRule="exact"/>
        <w:ind w:firstLine="420" w:firstLineChars="200"/>
        <w:rPr>
          <w:rFonts w:ascii="宋体" w:hAnsi="宋体" w:eastAsia="宋体" w:cs="Times New Roman"/>
          <w:szCs w:val="21"/>
        </w:rPr>
      </w:pPr>
      <w:r>
        <w:rPr>
          <w:rFonts w:hint="eastAsia" w:ascii="宋体" w:hAnsi="宋体" w:eastAsia="宋体" w:cs="Times New Roman"/>
          <w:szCs w:val="21"/>
        </w:rPr>
        <w:t>合同订立地点：</w:t>
      </w:r>
      <w:r>
        <w:rPr>
          <w:rFonts w:hint="eastAsia" w:ascii="宋体" w:hAnsi="宋体" w:eastAsia="宋体" w:cs="Times New Roman"/>
          <w:szCs w:val="21"/>
          <w:u w:val="single"/>
        </w:rPr>
        <w:t xml:space="preserve">                           </w:t>
      </w:r>
    </w:p>
    <w:p w14:paraId="4D38F71F">
      <w:pPr>
        <w:adjustRightInd w:val="0"/>
        <w:snapToGrid w:val="0"/>
        <w:spacing w:before="0" w:beforeLines="0" w:line="400" w:lineRule="exact"/>
        <w:ind w:firstLine="420" w:firstLineChars="200"/>
        <w:rPr>
          <w:rFonts w:ascii="Times New Roman" w:hAnsi="Times New Roman" w:eastAsia="宋体" w:cs="Times New Roman"/>
          <w:szCs w:val="22"/>
        </w:rPr>
      </w:pPr>
      <w:r>
        <w:rPr>
          <w:rFonts w:hint="eastAsia" w:ascii="宋体" w:hAnsi="宋体" w:eastAsia="宋体" w:cs="Times New Roman"/>
          <w:szCs w:val="21"/>
        </w:rPr>
        <w:t>附件：具体标</w:t>
      </w:r>
      <w:r>
        <w:rPr>
          <w:rFonts w:hint="eastAsia" w:ascii="宋体" w:hAnsi="宋体" w:eastAsia="宋体" w:cs="Times New Roman"/>
          <w:szCs w:val="21"/>
          <w:lang w:eastAsia="zh-CN"/>
        </w:rPr>
        <w:t>的及其</w:t>
      </w:r>
      <w:r>
        <w:rPr>
          <w:rFonts w:hint="eastAsia" w:ascii="宋体" w:hAnsi="宋体" w:eastAsia="宋体" w:cs="Times New Roman"/>
          <w:szCs w:val="21"/>
          <w:highlight w:val="none"/>
          <w:u w:val="none"/>
          <w:lang w:val="en-US" w:eastAsia="zh-CN"/>
        </w:rPr>
        <w:t>技术要求和商务要求</w:t>
      </w:r>
      <w:r>
        <w:rPr>
          <w:rFonts w:hint="eastAsia" w:ascii="宋体" w:hAnsi="宋体" w:eastAsia="宋体" w:cs="Times New Roman"/>
          <w:szCs w:val="21"/>
        </w:rPr>
        <w:t>、联合协议、分包</w:t>
      </w:r>
      <w:r>
        <w:rPr>
          <w:rFonts w:hint="eastAsia" w:ascii="宋体" w:hAnsi="宋体" w:eastAsia="宋体" w:cs="Times New Roman"/>
          <w:szCs w:val="21"/>
          <w:lang w:eastAsia="zh-CN"/>
        </w:rPr>
        <w:t>意向</w:t>
      </w:r>
      <w:r>
        <w:rPr>
          <w:rFonts w:hint="eastAsia" w:ascii="宋体" w:hAnsi="宋体" w:eastAsia="宋体" w:cs="Times New Roman"/>
          <w:szCs w:val="21"/>
        </w:rPr>
        <w:t>协议等。</w:t>
      </w:r>
    </w:p>
    <w:p w14:paraId="228E2B49">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p>
    <w:p w14:paraId="2F9739F5">
      <w:pPr>
        <w:keepNext/>
        <w:keepLines/>
        <w:widowControl w:val="0"/>
        <w:spacing w:beforeLines="0" w:line="400" w:lineRule="exact"/>
        <w:jc w:val="both"/>
        <w:outlineLvl w:val="1"/>
        <w:rPr>
          <w:rFonts w:hint="eastAsia" w:ascii="宋体" w:hAnsi="宋体" w:eastAsia="宋体" w:cs="Times New Roman"/>
          <w:b w:val="0"/>
          <w:bCs w:val="0"/>
          <w:kern w:val="2"/>
          <w:sz w:val="21"/>
          <w:szCs w:val="21"/>
          <w:highlight w:val="none"/>
          <w:lang w:val="en-US" w:eastAsia="zh-CN" w:bidi="ar-SA"/>
        </w:rPr>
      </w:pPr>
      <w:r>
        <w:rPr>
          <w:rFonts w:hint="default" w:ascii="Arial" w:hAnsi="Arial" w:eastAsia="宋体" w:cs="Times New Roman"/>
          <w:b/>
          <w:bCs/>
          <w:kern w:val="2"/>
          <w:sz w:val="24"/>
          <w:szCs w:val="32"/>
          <w:lang w:val="en" w:eastAsia="zh-CN" w:bidi="ar-SA"/>
        </w:rPr>
        <w:t xml:space="preserve">   </w:t>
      </w:r>
    </w:p>
    <w:p w14:paraId="193C855B">
      <w:pPr>
        <w:rPr>
          <w:rFonts w:hint="eastAsia" w:ascii="Times New Roman" w:hAnsi="Times New Roman" w:eastAsia="宋体" w:cs="Times New Roman"/>
          <w:szCs w:val="22"/>
        </w:rPr>
      </w:pPr>
      <w:r>
        <w:rPr>
          <w:rFonts w:hint="eastAsia" w:ascii="Times New Roman" w:hAnsi="Times New Roman" w:eastAsia="宋体" w:cs="Times New Roman"/>
          <w:szCs w:val="22"/>
        </w:rPr>
        <w:br w:type="page"/>
      </w:r>
    </w:p>
    <w:p w14:paraId="0318393B">
      <w:pPr>
        <w:widowControl w:val="0"/>
        <w:ind w:firstLine="420" w:firstLineChars="200"/>
        <w:jc w:val="both"/>
        <w:rPr>
          <w:rFonts w:hint="eastAsia" w:ascii="Times New Roman" w:hAnsi="Times New Roman" w:eastAsia="宋体" w:cs="Times New Roman"/>
          <w:kern w:val="2"/>
          <w:sz w:val="21"/>
          <w:szCs w:val="21"/>
          <w:lang w:val="en-US" w:eastAsia="zh-CN" w:bidi="ar-SA"/>
        </w:rPr>
      </w:pPr>
    </w:p>
    <w:tbl>
      <w:tblPr>
        <w:tblStyle w:val="6"/>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926"/>
        <w:gridCol w:w="2456"/>
        <w:gridCol w:w="2015"/>
        <w:gridCol w:w="2155"/>
      </w:tblGrid>
      <w:tr w14:paraId="61BC6E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5EDA3934">
            <w:pPr>
              <w:adjustRightInd w:val="0"/>
              <w:snapToGrid w:val="0"/>
              <w:spacing w:line="300" w:lineRule="exact"/>
              <w:jc w:val="center"/>
              <w:rPr>
                <w:rFonts w:ascii="Times New Roman" w:hAnsi="Times New Roman" w:eastAsia="宋体" w:cs="Times New Roman"/>
                <w:szCs w:val="22"/>
              </w:rPr>
            </w:pPr>
            <w:r>
              <w:rPr>
                <w:rFonts w:ascii="Times New Roman" w:hAnsi="Times New Roman" w:eastAsia="宋体" w:cs="Times New Roman"/>
                <w:szCs w:val="21"/>
              </w:rPr>
              <w:t>甲方</w:t>
            </w:r>
            <w:r>
              <w:rPr>
                <w:rFonts w:hint="eastAsia" w:ascii="Times New Roman" w:hAnsi="Times New Roman" w:eastAsia="宋体" w:cs="Times New Roman"/>
                <w:szCs w:val="21"/>
              </w:rPr>
              <w:t>（采购人</w:t>
            </w:r>
            <w:r>
              <w:rPr>
                <w:rFonts w:hint="eastAsia" w:ascii="宋体" w:hAnsi="宋体" w:eastAsia="宋体" w:cs="Times New Roman"/>
                <w:szCs w:val="21"/>
                <w:lang w:eastAsia="zh-CN"/>
              </w:rPr>
              <w:t>、受采购人委托签订合同的单位</w:t>
            </w:r>
            <w:r>
              <w:rPr>
                <w:rFonts w:hint="eastAsia" w:ascii="宋体" w:hAnsi="宋体" w:eastAsia="宋体" w:cs="Times New Roman"/>
                <w:szCs w:val="21"/>
              </w:rPr>
              <w:t>或</w:t>
            </w:r>
            <w:r>
              <w:rPr>
                <w:rFonts w:hint="eastAsia" w:ascii="Times New Roman" w:hAnsi="Times New Roman" w:eastAsia="宋体" w:cs="Times New Roman"/>
                <w:szCs w:val="21"/>
              </w:rPr>
              <w:t>采购文件约定的合同甲方）</w:t>
            </w:r>
          </w:p>
        </w:tc>
        <w:tc>
          <w:tcPr>
            <w:tcW w:w="2437" w:type="pct"/>
            <w:gridSpan w:val="2"/>
            <w:tcBorders>
              <w:left w:val="single" w:color="auto" w:sz="2" w:space="0"/>
              <w:bottom w:val="single" w:color="auto" w:sz="2" w:space="0"/>
            </w:tcBorders>
            <w:noWrap w:val="0"/>
            <w:vAlign w:val="center"/>
          </w:tcPr>
          <w:p w14:paraId="1C1C8C08">
            <w:pPr>
              <w:adjustRightInd w:val="0"/>
              <w:snapToGrid w:val="0"/>
              <w:spacing w:line="300" w:lineRule="exact"/>
              <w:jc w:val="center"/>
              <w:rPr>
                <w:rFonts w:ascii="Times New Roman" w:hAnsi="Times New Roman" w:eastAsia="宋体" w:cs="Times New Roman"/>
                <w:szCs w:val="22"/>
              </w:rPr>
            </w:pPr>
            <w:r>
              <w:rPr>
                <w:rFonts w:ascii="Times New Roman" w:hAnsi="Times New Roman" w:eastAsia="宋体" w:cs="Times New Roman"/>
                <w:szCs w:val="21"/>
              </w:rPr>
              <w:t>乙方</w:t>
            </w:r>
            <w:r>
              <w:rPr>
                <w:rFonts w:hint="eastAsia" w:ascii="Times New Roman" w:hAnsi="Times New Roman" w:eastAsia="宋体" w:cs="Times New Roman"/>
                <w:szCs w:val="21"/>
              </w:rPr>
              <w:t>（供应商）</w:t>
            </w:r>
          </w:p>
        </w:tc>
      </w:tr>
      <w:tr w14:paraId="426625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028C77FE">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单位名称</w:t>
            </w:r>
            <w:r>
              <w:rPr>
                <w:rFonts w:hint="eastAsia" w:ascii="Times New Roman" w:hAnsi="Times New Roman" w:eastAsia="宋体" w:cs="Times New Roman"/>
                <w:szCs w:val="21"/>
              </w:rPr>
              <w:t>（公章</w:t>
            </w:r>
            <w:r>
              <w:rPr>
                <w:rFonts w:hint="eastAsia" w:ascii="Times New Roman" w:hAnsi="Times New Roman" w:eastAsia="宋体" w:cs="Times New Roman"/>
                <w:szCs w:val="21"/>
                <w:lang w:eastAsia="zh-CN"/>
              </w:rPr>
              <w:t>或合同章</w:t>
            </w:r>
            <w:r>
              <w:rPr>
                <w:rFonts w:hint="eastAsia" w:ascii="Times New Roman" w:hAnsi="Times New Roman" w:eastAsia="宋体" w:cs="Times New Roman"/>
                <w:szCs w:val="21"/>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9763774">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C13E455">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单位名称</w:t>
            </w:r>
            <w:r>
              <w:rPr>
                <w:rFonts w:hint="eastAsia" w:ascii="Times New Roman" w:hAnsi="Times New Roman" w:eastAsia="宋体" w:cs="Times New Roman"/>
                <w:szCs w:val="21"/>
              </w:rPr>
              <w:t>（公章</w:t>
            </w:r>
            <w:r>
              <w:rPr>
                <w:rFonts w:hint="eastAsia" w:ascii="Times New Roman" w:hAnsi="Times New Roman" w:eastAsia="宋体" w:cs="Times New Roman"/>
                <w:szCs w:val="21"/>
                <w:lang w:eastAsia="zh-CN"/>
              </w:rPr>
              <w:t>或合同章</w:t>
            </w:r>
            <w:r>
              <w:rPr>
                <w:rFonts w:hint="eastAsia" w:ascii="Times New Roman" w:hAnsi="Times New Roman" w:eastAsia="宋体" w:cs="Times New Roman"/>
                <w:szCs w:val="21"/>
              </w:rPr>
              <w:t>）</w:t>
            </w:r>
          </w:p>
        </w:tc>
        <w:tc>
          <w:tcPr>
            <w:tcW w:w="1259" w:type="pct"/>
            <w:tcBorders>
              <w:top w:val="single" w:color="auto" w:sz="2" w:space="0"/>
              <w:left w:val="single" w:color="auto" w:sz="2" w:space="0"/>
              <w:bottom w:val="single" w:color="auto" w:sz="2" w:space="0"/>
            </w:tcBorders>
            <w:noWrap w:val="0"/>
            <w:vAlign w:val="center"/>
          </w:tcPr>
          <w:p w14:paraId="1DE88C58">
            <w:pPr>
              <w:adjustRightInd w:val="0"/>
              <w:snapToGrid w:val="0"/>
              <w:spacing w:line="300" w:lineRule="exact"/>
              <w:jc w:val="center"/>
              <w:rPr>
                <w:rFonts w:ascii="Times New Roman" w:hAnsi="Times New Roman" w:eastAsia="宋体" w:cs="Times New Roman"/>
                <w:spacing w:val="20"/>
                <w:szCs w:val="21"/>
              </w:rPr>
            </w:pPr>
          </w:p>
        </w:tc>
      </w:tr>
      <w:tr w14:paraId="169C0F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258A299D">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法定代表人</w:t>
            </w:r>
          </w:p>
          <w:p w14:paraId="5D9B1DA3">
            <w:pPr>
              <w:adjustRightInd w:val="0"/>
              <w:snapToGrid w:val="0"/>
              <w:spacing w:line="300" w:lineRule="exact"/>
              <w:ind w:firstLine="100" w:firstLineChars="48"/>
              <w:jc w:val="center"/>
              <w:rPr>
                <w:rFonts w:ascii="Times New Roman" w:hAnsi="Times New Roman" w:eastAsia="宋体" w:cs="Times New Roman"/>
                <w:szCs w:val="21"/>
              </w:rPr>
            </w:pPr>
            <w:r>
              <w:rPr>
                <w:rFonts w:hint="eastAsia" w:ascii="Times New Roman" w:hAnsi="Times New Roman" w:eastAsia="宋体" w:cs="Times New Roman"/>
                <w:szCs w:val="21"/>
              </w:rPr>
              <w:t>或其</w:t>
            </w:r>
            <w:r>
              <w:rPr>
                <w:rFonts w:ascii="Times New Roman" w:hAnsi="Times New Roman" w:eastAsia="宋体" w:cs="Times New Roman"/>
                <w:szCs w:val="21"/>
              </w:rPr>
              <w:t>委托代理人</w:t>
            </w:r>
            <w:r>
              <w:rPr>
                <w:rFonts w:hint="eastAsia" w:ascii="Times New Roman" w:hAnsi="Times New Roman" w:eastAsia="宋体" w:cs="Times New Roman"/>
                <w:szCs w:val="21"/>
              </w:rPr>
              <w:t>（签章）</w:t>
            </w:r>
          </w:p>
        </w:tc>
        <w:tc>
          <w:tcPr>
            <w:tcW w:w="1436" w:type="pct"/>
            <w:vMerge w:val="restart"/>
            <w:tcBorders>
              <w:top w:val="single" w:color="auto" w:sz="2" w:space="0"/>
              <w:left w:val="single" w:color="auto" w:sz="2" w:space="0"/>
              <w:right w:val="single" w:color="auto" w:sz="2" w:space="0"/>
            </w:tcBorders>
            <w:noWrap w:val="0"/>
            <w:vAlign w:val="center"/>
          </w:tcPr>
          <w:p w14:paraId="7D76947D">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right w:val="single" w:color="auto" w:sz="2" w:space="0"/>
            </w:tcBorders>
            <w:noWrap w:val="0"/>
            <w:vAlign w:val="center"/>
          </w:tcPr>
          <w:p w14:paraId="3E1B1B0D">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法定代表人</w:t>
            </w:r>
          </w:p>
          <w:p w14:paraId="45447335">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或其</w:t>
            </w:r>
            <w:r>
              <w:rPr>
                <w:rFonts w:ascii="Times New Roman" w:hAnsi="Times New Roman" w:eastAsia="宋体" w:cs="Times New Roman"/>
                <w:szCs w:val="21"/>
              </w:rPr>
              <w:t>委托代理人</w:t>
            </w:r>
            <w:r>
              <w:rPr>
                <w:rFonts w:hint="eastAsia" w:ascii="Times New Roman" w:hAnsi="Times New Roman" w:eastAsia="宋体" w:cs="Times New Roman"/>
                <w:szCs w:val="21"/>
              </w:rPr>
              <w:t>（签章）</w:t>
            </w:r>
          </w:p>
        </w:tc>
        <w:tc>
          <w:tcPr>
            <w:tcW w:w="1259" w:type="pct"/>
            <w:tcBorders>
              <w:top w:val="single" w:color="auto" w:sz="2" w:space="0"/>
              <w:left w:val="single" w:color="auto" w:sz="2" w:space="0"/>
              <w:bottom w:val="single" w:color="auto" w:sz="2" w:space="0"/>
            </w:tcBorders>
            <w:noWrap w:val="0"/>
            <w:vAlign w:val="center"/>
          </w:tcPr>
          <w:p w14:paraId="67A1BDA1">
            <w:pPr>
              <w:adjustRightInd w:val="0"/>
              <w:snapToGrid w:val="0"/>
              <w:spacing w:line="300" w:lineRule="exact"/>
              <w:jc w:val="center"/>
              <w:rPr>
                <w:rFonts w:ascii="Times New Roman" w:hAnsi="Times New Roman" w:eastAsia="宋体" w:cs="Times New Roman"/>
                <w:szCs w:val="21"/>
              </w:rPr>
            </w:pPr>
          </w:p>
        </w:tc>
      </w:tr>
      <w:tr w14:paraId="3235C7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53C93160">
            <w:pPr>
              <w:adjustRightInd w:val="0"/>
              <w:snapToGrid w:val="0"/>
              <w:spacing w:line="300" w:lineRule="exact"/>
              <w:jc w:val="center"/>
              <w:rPr>
                <w:rFonts w:ascii="Times New Roman" w:hAnsi="Times New Roman" w:eastAsia="宋体" w:cs="Times New Roman"/>
                <w:szCs w:val="21"/>
              </w:rPr>
            </w:pPr>
          </w:p>
        </w:tc>
        <w:tc>
          <w:tcPr>
            <w:tcW w:w="1436" w:type="pct"/>
            <w:vMerge w:val="continue"/>
            <w:tcBorders>
              <w:left w:val="single" w:color="auto" w:sz="2" w:space="0"/>
              <w:bottom w:val="single" w:color="auto" w:sz="2" w:space="0"/>
              <w:right w:val="single" w:color="auto" w:sz="2" w:space="0"/>
            </w:tcBorders>
            <w:noWrap w:val="0"/>
            <w:vAlign w:val="center"/>
          </w:tcPr>
          <w:p w14:paraId="4F8A3747">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9529583">
            <w:pPr>
              <w:adjustRightInd w:val="0"/>
              <w:snapToGrid w:val="0"/>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3EC4421D">
            <w:pPr>
              <w:adjustRightInd w:val="0"/>
              <w:snapToGrid w:val="0"/>
              <w:spacing w:line="300" w:lineRule="exact"/>
              <w:jc w:val="center"/>
              <w:rPr>
                <w:rFonts w:ascii="Times New Roman" w:hAnsi="Times New Roman" w:eastAsia="宋体" w:cs="Times New Roman"/>
                <w:spacing w:val="20"/>
                <w:szCs w:val="21"/>
              </w:rPr>
            </w:pPr>
          </w:p>
        </w:tc>
      </w:tr>
      <w:tr w14:paraId="7371B1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D8C88F0">
            <w:pPr>
              <w:adjustRightInd w:val="0"/>
              <w:snapToGrid w:val="0"/>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住</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8FD6AAA">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273ECE0">
            <w:pPr>
              <w:adjustRightInd w:val="0"/>
              <w:snapToGrid w:val="0"/>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住</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eastAsia="zh-CN"/>
              </w:rPr>
              <w:t>所</w:t>
            </w:r>
          </w:p>
        </w:tc>
        <w:tc>
          <w:tcPr>
            <w:tcW w:w="1259" w:type="pct"/>
            <w:tcBorders>
              <w:top w:val="single" w:color="auto" w:sz="2" w:space="0"/>
              <w:left w:val="single" w:color="auto" w:sz="2" w:space="0"/>
              <w:bottom w:val="single" w:color="auto" w:sz="2" w:space="0"/>
            </w:tcBorders>
            <w:noWrap w:val="0"/>
            <w:vAlign w:val="center"/>
          </w:tcPr>
          <w:p w14:paraId="154754EE">
            <w:pPr>
              <w:adjustRightInd w:val="0"/>
              <w:snapToGrid w:val="0"/>
              <w:spacing w:line="300" w:lineRule="exact"/>
              <w:jc w:val="center"/>
              <w:rPr>
                <w:rFonts w:ascii="Times New Roman" w:hAnsi="Times New Roman" w:eastAsia="宋体" w:cs="Times New Roman"/>
                <w:spacing w:val="20"/>
                <w:szCs w:val="21"/>
              </w:rPr>
            </w:pPr>
          </w:p>
        </w:tc>
      </w:tr>
      <w:tr w14:paraId="17532E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279AE8B">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43EDBF7">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AC009A1">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联 系 人</w:t>
            </w:r>
          </w:p>
        </w:tc>
        <w:tc>
          <w:tcPr>
            <w:tcW w:w="1259" w:type="pct"/>
            <w:tcBorders>
              <w:top w:val="single" w:color="auto" w:sz="2" w:space="0"/>
              <w:left w:val="single" w:color="auto" w:sz="2" w:space="0"/>
              <w:bottom w:val="single" w:color="auto" w:sz="2" w:space="0"/>
            </w:tcBorders>
            <w:noWrap w:val="0"/>
            <w:vAlign w:val="center"/>
          </w:tcPr>
          <w:p w14:paraId="0534BA90">
            <w:pPr>
              <w:adjustRightInd w:val="0"/>
              <w:snapToGrid w:val="0"/>
              <w:spacing w:line="300" w:lineRule="exact"/>
              <w:jc w:val="center"/>
              <w:rPr>
                <w:rFonts w:ascii="Times New Roman" w:hAnsi="Times New Roman" w:eastAsia="宋体" w:cs="Times New Roman"/>
                <w:spacing w:val="20"/>
                <w:szCs w:val="21"/>
              </w:rPr>
            </w:pPr>
          </w:p>
        </w:tc>
      </w:tr>
      <w:tr w14:paraId="479A06D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5461209">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0637A98">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1D578EB">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联系电话</w:t>
            </w:r>
          </w:p>
        </w:tc>
        <w:tc>
          <w:tcPr>
            <w:tcW w:w="1259" w:type="pct"/>
            <w:tcBorders>
              <w:top w:val="single" w:color="auto" w:sz="2" w:space="0"/>
              <w:left w:val="single" w:color="auto" w:sz="2" w:space="0"/>
              <w:bottom w:val="single" w:color="auto" w:sz="2" w:space="0"/>
            </w:tcBorders>
            <w:noWrap w:val="0"/>
            <w:vAlign w:val="center"/>
          </w:tcPr>
          <w:p w14:paraId="12B5AD9F">
            <w:pPr>
              <w:adjustRightInd w:val="0"/>
              <w:snapToGrid w:val="0"/>
              <w:spacing w:line="300" w:lineRule="exact"/>
              <w:jc w:val="center"/>
              <w:rPr>
                <w:rFonts w:ascii="Times New Roman" w:hAnsi="Times New Roman" w:eastAsia="宋体" w:cs="Times New Roman"/>
                <w:spacing w:val="20"/>
                <w:szCs w:val="21"/>
              </w:rPr>
            </w:pPr>
          </w:p>
        </w:tc>
      </w:tr>
      <w:tr w14:paraId="2B0A00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C248825">
            <w:pPr>
              <w:adjustRightInd w:val="0"/>
              <w:snapToGrid w:val="0"/>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EBCB9B7">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A37F949">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2824B0DC">
            <w:pPr>
              <w:adjustRightInd w:val="0"/>
              <w:snapToGrid w:val="0"/>
              <w:spacing w:line="300" w:lineRule="exact"/>
              <w:jc w:val="center"/>
              <w:rPr>
                <w:rFonts w:ascii="Times New Roman" w:hAnsi="Times New Roman" w:eastAsia="宋体" w:cs="Times New Roman"/>
                <w:spacing w:val="20"/>
                <w:szCs w:val="21"/>
              </w:rPr>
            </w:pPr>
          </w:p>
        </w:tc>
      </w:tr>
      <w:tr w14:paraId="32C25B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160B67B">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228D916">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A5947DD">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邮政编码</w:t>
            </w:r>
          </w:p>
        </w:tc>
        <w:tc>
          <w:tcPr>
            <w:tcW w:w="1259" w:type="pct"/>
            <w:tcBorders>
              <w:top w:val="single" w:color="auto" w:sz="2" w:space="0"/>
              <w:left w:val="single" w:color="auto" w:sz="2" w:space="0"/>
              <w:bottom w:val="single" w:color="auto" w:sz="2" w:space="0"/>
            </w:tcBorders>
            <w:noWrap w:val="0"/>
            <w:vAlign w:val="center"/>
          </w:tcPr>
          <w:p w14:paraId="54ACF2F8">
            <w:pPr>
              <w:adjustRightInd w:val="0"/>
              <w:snapToGrid w:val="0"/>
              <w:spacing w:line="300" w:lineRule="exact"/>
              <w:jc w:val="center"/>
              <w:rPr>
                <w:rFonts w:ascii="Times New Roman" w:hAnsi="Times New Roman" w:eastAsia="宋体" w:cs="Times New Roman"/>
                <w:spacing w:val="20"/>
                <w:szCs w:val="21"/>
              </w:rPr>
            </w:pPr>
          </w:p>
        </w:tc>
      </w:tr>
      <w:tr w14:paraId="695CA7D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0E3C8B0">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74CF2FF">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64E93A4">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电子邮箱</w:t>
            </w:r>
          </w:p>
        </w:tc>
        <w:tc>
          <w:tcPr>
            <w:tcW w:w="1259" w:type="pct"/>
            <w:tcBorders>
              <w:top w:val="single" w:color="auto" w:sz="2" w:space="0"/>
              <w:left w:val="single" w:color="auto" w:sz="2" w:space="0"/>
              <w:bottom w:val="single" w:color="auto" w:sz="2" w:space="0"/>
            </w:tcBorders>
            <w:noWrap w:val="0"/>
            <w:vAlign w:val="center"/>
          </w:tcPr>
          <w:p w14:paraId="314956B2">
            <w:pPr>
              <w:adjustRightInd w:val="0"/>
              <w:snapToGrid w:val="0"/>
              <w:spacing w:line="300" w:lineRule="exact"/>
              <w:jc w:val="center"/>
              <w:rPr>
                <w:rFonts w:ascii="Times New Roman" w:hAnsi="Times New Roman" w:eastAsia="宋体" w:cs="Times New Roman"/>
                <w:spacing w:val="20"/>
                <w:szCs w:val="21"/>
              </w:rPr>
            </w:pPr>
          </w:p>
        </w:tc>
      </w:tr>
      <w:tr w14:paraId="5520A4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EAD98AC">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AF2BEB9">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F58313F">
            <w:pPr>
              <w:adjustRightInd w:val="0"/>
              <w:snapToGrid w:val="0"/>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统一社会信用代码</w:t>
            </w:r>
          </w:p>
        </w:tc>
        <w:tc>
          <w:tcPr>
            <w:tcW w:w="1259" w:type="pct"/>
            <w:tcBorders>
              <w:top w:val="single" w:color="auto" w:sz="2" w:space="0"/>
              <w:left w:val="single" w:color="auto" w:sz="2" w:space="0"/>
              <w:bottom w:val="single" w:color="auto" w:sz="2" w:space="0"/>
            </w:tcBorders>
            <w:noWrap w:val="0"/>
            <w:vAlign w:val="center"/>
          </w:tcPr>
          <w:p w14:paraId="4A63F18E">
            <w:pPr>
              <w:adjustRightInd w:val="0"/>
              <w:snapToGrid w:val="0"/>
              <w:spacing w:line="300" w:lineRule="exact"/>
              <w:jc w:val="center"/>
              <w:rPr>
                <w:rFonts w:ascii="Times New Roman" w:hAnsi="Times New Roman" w:eastAsia="宋体" w:cs="Times New Roman"/>
                <w:spacing w:val="20"/>
                <w:szCs w:val="21"/>
              </w:rPr>
            </w:pPr>
          </w:p>
        </w:tc>
      </w:tr>
      <w:tr w14:paraId="19AEED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5BA07B3">
            <w:pPr>
              <w:adjustRightInd w:val="0"/>
              <w:snapToGrid w:val="0"/>
              <w:spacing w:line="300" w:lineRule="exact"/>
              <w:jc w:val="center"/>
              <w:rPr>
                <w:rFonts w:ascii="Times New Roman" w:hAnsi="Times New Roman" w:eastAsia="宋体" w:cs="Times New Roman"/>
                <w:szCs w:val="21"/>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E7D3AB6">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26BD687">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开户名称</w:t>
            </w:r>
          </w:p>
        </w:tc>
        <w:tc>
          <w:tcPr>
            <w:tcW w:w="1259" w:type="pct"/>
            <w:tcBorders>
              <w:top w:val="single" w:color="auto" w:sz="2" w:space="0"/>
              <w:left w:val="single" w:color="auto" w:sz="2" w:space="0"/>
              <w:bottom w:val="single" w:color="auto" w:sz="2" w:space="0"/>
            </w:tcBorders>
            <w:noWrap w:val="0"/>
            <w:vAlign w:val="center"/>
          </w:tcPr>
          <w:p w14:paraId="29097D0C">
            <w:pPr>
              <w:adjustRightInd w:val="0"/>
              <w:snapToGrid w:val="0"/>
              <w:spacing w:line="300" w:lineRule="exact"/>
              <w:jc w:val="center"/>
              <w:rPr>
                <w:rFonts w:ascii="Times New Roman" w:hAnsi="Times New Roman" w:eastAsia="宋体" w:cs="Times New Roman"/>
                <w:spacing w:val="20"/>
                <w:szCs w:val="21"/>
              </w:rPr>
            </w:pPr>
          </w:p>
        </w:tc>
      </w:tr>
      <w:tr w14:paraId="5F638F9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C09227F">
            <w:pPr>
              <w:adjustRightInd w:val="0"/>
              <w:snapToGrid w:val="0"/>
              <w:spacing w:line="300" w:lineRule="exact"/>
              <w:jc w:val="center"/>
              <w:rPr>
                <w:rFonts w:ascii="Times New Roman" w:hAnsi="Times New Roman" w:eastAsia="宋体" w:cs="Times New Roman"/>
                <w:szCs w:val="21"/>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8A51926">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FAB4B5C">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开户银行</w:t>
            </w:r>
          </w:p>
        </w:tc>
        <w:tc>
          <w:tcPr>
            <w:tcW w:w="1259" w:type="pct"/>
            <w:tcBorders>
              <w:top w:val="single" w:color="auto" w:sz="2" w:space="0"/>
              <w:left w:val="single" w:color="auto" w:sz="2" w:space="0"/>
              <w:bottom w:val="single" w:color="auto" w:sz="2" w:space="0"/>
            </w:tcBorders>
            <w:noWrap w:val="0"/>
            <w:vAlign w:val="center"/>
          </w:tcPr>
          <w:p w14:paraId="6802EFF7">
            <w:pPr>
              <w:adjustRightInd w:val="0"/>
              <w:snapToGrid w:val="0"/>
              <w:spacing w:line="300" w:lineRule="exact"/>
              <w:jc w:val="center"/>
              <w:rPr>
                <w:rFonts w:ascii="Times New Roman" w:hAnsi="Times New Roman" w:eastAsia="宋体" w:cs="Times New Roman"/>
                <w:spacing w:val="20"/>
                <w:szCs w:val="21"/>
              </w:rPr>
            </w:pPr>
          </w:p>
        </w:tc>
      </w:tr>
      <w:tr w14:paraId="6B36EA8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1DB78BF">
            <w:pPr>
              <w:adjustRightInd w:val="0"/>
              <w:snapToGrid w:val="0"/>
              <w:spacing w:line="300" w:lineRule="exact"/>
              <w:jc w:val="center"/>
              <w:rPr>
                <w:rFonts w:ascii="Times New Roman" w:hAnsi="Times New Roman" w:eastAsia="宋体" w:cs="Times New Roman"/>
                <w:szCs w:val="21"/>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8FB2A0E">
            <w:pPr>
              <w:adjustRightInd w:val="0"/>
              <w:snapToGrid w:val="0"/>
              <w:spacing w:line="300" w:lineRule="exact"/>
              <w:jc w:val="center"/>
              <w:rPr>
                <w:rFonts w:ascii="Times New Roman" w:hAnsi="Times New Roman" w:eastAsia="宋体" w:cs="Times New Roman"/>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02A83E4">
            <w:pPr>
              <w:adjustRightInd w:val="0"/>
              <w:snapToGrid w:val="0"/>
              <w:spacing w:line="300" w:lineRule="exact"/>
              <w:jc w:val="center"/>
              <w:rPr>
                <w:rFonts w:ascii="Times New Roman" w:hAnsi="Times New Roman" w:eastAsia="宋体" w:cs="Times New Roman"/>
                <w:szCs w:val="21"/>
              </w:rPr>
            </w:pPr>
            <w:r>
              <w:rPr>
                <w:rFonts w:ascii="Times New Roman" w:hAnsi="Times New Roman" w:eastAsia="宋体" w:cs="Times New Roman"/>
                <w:szCs w:val="21"/>
              </w:rPr>
              <w:t>银行账号</w:t>
            </w:r>
          </w:p>
        </w:tc>
        <w:tc>
          <w:tcPr>
            <w:tcW w:w="1259" w:type="pct"/>
            <w:tcBorders>
              <w:top w:val="single" w:color="auto" w:sz="2" w:space="0"/>
              <w:left w:val="single" w:color="auto" w:sz="2" w:space="0"/>
              <w:bottom w:val="single" w:color="auto" w:sz="2" w:space="0"/>
            </w:tcBorders>
            <w:noWrap w:val="0"/>
            <w:vAlign w:val="center"/>
          </w:tcPr>
          <w:p w14:paraId="21FBB60E">
            <w:pPr>
              <w:adjustRightInd w:val="0"/>
              <w:snapToGrid w:val="0"/>
              <w:spacing w:line="300" w:lineRule="exact"/>
              <w:jc w:val="center"/>
              <w:rPr>
                <w:rFonts w:ascii="Times New Roman" w:hAnsi="Times New Roman" w:eastAsia="宋体" w:cs="Times New Roman"/>
                <w:spacing w:val="20"/>
                <w:szCs w:val="21"/>
              </w:rPr>
            </w:pPr>
          </w:p>
        </w:tc>
      </w:tr>
      <w:tr w14:paraId="4B0FD2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08C42634">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lang w:val="en-US" w:eastAsia="zh-CN" w:bidi="ar-SA"/>
              </w:rPr>
            </w:pPr>
            <w:r>
              <w:rPr>
                <w:rFonts w:hint="eastAsia" w:ascii="宋体" w:hAnsi="宋体" w:eastAsia="宋体" w:cs="Times New Roman"/>
                <w:kern w:val="2"/>
                <w:sz w:val="21"/>
                <w:szCs w:val="21"/>
                <w:lang w:val="en-US" w:eastAsia="zh-CN" w:bidi="ar-SA"/>
              </w:rPr>
              <w:t>注：涉及联合体或其他合同主体的信息应按上表格式加列。</w:t>
            </w:r>
          </w:p>
        </w:tc>
      </w:tr>
    </w:tbl>
    <w:p w14:paraId="02395D03">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r>
        <w:rPr>
          <w:rFonts w:ascii="宋体" w:hAnsi="宋体" w:eastAsia="宋体" w:cs="Times New Roman"/>
          <w:b/>
          <w:bCs/>
          <w:kern w:val="2"/>
          <w:sz w:val="21"/>
          <w:szCs w:val="21"/>
          <w:u w:val="single"/>
          <w:lang w:val="en-US" w:eastAsia="zh-CN" w:bidi="ar-SA"/>
        </w:rPr>
        <w:br w:type="page"/>
      </w:r>
      <w:bookmarkStart w:id="260" w:name="_Toc27624"/>
      <w:r>
        <w:rPr>
          <w:rFonts w:hint="eastAsia" w:ascii="黑体" w:hAnsi="黑体" w:eastAsia="黑体" w:cs="Times New Roman"/>
          <w:b w:val="0"/>
          <w:bCs w:val="0"/>
          <w:kern w:val="2"/>
          <w:sz w:val="28"/>
          <w:szCs w:val="28"/>
          <w:lang w:val="en-US" w:eastAsia="zh-CN" w:bidi="ar-SA"/>
        </w:rPr>
        <w:t>第二节 政府采购合同通用条款</w:t>
      </w:r>
      <w:bookmarkEnd w:id="260"/>
    </w:p>
    <w:p w14:paraId="6A9DD149">
      <w:pPr>
        <w:tabs>
          <w:tab w:val="left" w:pos="8820"/>
          <w:tab w:val="left" w:pos="9345"/>
          <w:tab w:val="left" w:pos="9765"/>
        </w:tabs>
        <w:adjustRightInd w:val="0"/>
        <w:snapToGrid w:val="0"/>
        <w:spacing w:before="0" w:line="400" w:lineRule="exact"/>
        <w:jc w:val="left"/>
        <w:rPr>
          <w:rFonts w:ascii="宋体" w:hAnsi="宋体" w:eastAsia="宋体" w:cs="Times New Roman"/>
          <w:b/>
          <w:bCs/>
          <w:sz w:val="24"/>
          <w:szCs w:val="22"/>
        </w:rPr>
      </w:pPr>
      <w:r>
        <w:rPr>
          <w:rFonts w:hint="eastAsia" w:ascii="宋体" w:hAnsi="宋体" w:eastAsia="宋体" w:cs="Times New Roman"/>
          <w:b/>
          <w:sz w:val="24"/>
          <w:szCs w:val="22"/>
        </w:rPr>
        <w:t>1.</w:t>
      </w:r>
      <w:r>
        <w:rPr>
          <w:rFonts w:hint="eastAsia" w:ascii="宋体" w:hAnsi="宋体" w:eastAsia="宋体" w:cs="Times New Roman"/>
          <w:b/>
          <w:sz w:val="24"/>
          <w:szCs w:val="22"/>
          <w:lang w:val="en-US" w:eastAsia="zh-CN"/>
        </w:rPr>
        <w:t xml:space="preserve"> </w:t>
      </w:r>
      <w:r>
        <w:rPr>
          <w:rFonts w:hint="eastAsia" w:ascii="宋体" w:hAnsi="宋体" w:eastAsia="宋体" w:cs="Times New Roman"/>
          <w:b/>
          <w:bCs/>
          <w:sz w:val="24"/>
          <w:szCs w:val="22"/>
        </w:rPr>
        <w:t>定义</w:t>
      </w:r>
    </w:p>
    <w:p w14:paraId="79B02111">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1.1合同当事人</w:t>
      </w:r>
    </w:p>
    <w:p w14:paraId="5F1550C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（1）采购人（以下称甲方）是指使用财政性资金，通过政府采购方式向供应商购买货物</w:t>
      </w:r>
      <w:r>
        <w:rPr>
          <w:rFonts w:hint="eastAsia" w:ascii="宋体" w:hAnsi="宋体" w:eastAsia="宋体" w:cs="Times New Roman"/>
          <w:color w:val="auto"/>
          <w:szCs w:val="21"/>
          <w:highlight w:val="none"/>
          <w:lang w:val="en-US" w:eastAsia="zh-CN"/>
        </w:rPr>
        <w:t>及其相关服务的</w:t>
      </w:r>
      <w:r>
        <w:rPr>
          <w:rFonts w:hint="eastAsia" w:ascii="宋体" w:hAnsi="宋体" w:eastAsia="宋体" w:cs="Times New Roman"/>
          <w:color w:val="auto"/>
          <w:szCs w:val="21"/>
          <w:highlight w:val="none"/>
        </w:rPr>
        <w:t>国家机关、事业单位、团体组织。</w:t>
      </w:r>
    </w:p>
    <w:p w14:paraId="6924872E">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（2）供应商（以下称</w:t>
      </w:r>
      <w:r>
        <w:rPr>
          <w:rFonts w:hint="eastAsia" w:ascii="宋体" w:hAnsi="宋体" w:eastAsia="宋体" w:cs="Times New Roman"/>
          <w:color w:val="auto"/>
          <w:szCs w:val="21"/>
          <w:highlight w:val="none"/>
          <w:lang w:eastAsia="zh-CN"/>
        </w:rPr>
        <w:t>乙</w:t>
      </w:r>
      <w:r>
        <w:rPr>
          <w:rFonts w:hint="eastAsia" w:ascii="宋体" w:hAnsi="宋体" w:eastAsia="宋体" w:cs="Times New Roman"/>
          <w:color w:val="auto"/>
          <w:szCs w:val="21"/>
          <w:highlight w:val="none"/>
        </w:rPr>
        <w:t>方）是指参加政府采购活动并且中标（成交），向采购人提供</w:t>
      </w:r>
      <w:r>
        <w:rPr>
          <w:rFonts w:hint="eastAsia" w:ascii="宋体" w:hAnsi="宋体" w:eastAsia="宋体" w:cs="Times New Roman"/>
          <w:color w:val="auto"/>
          <w:szCs w:val="21"/>
          <w:highlight w:val="none"/>
          <w:lang w:val="en-US" w:eastAsia="zh-CN"/>
        </w:rPr>
        <w:t>合同约定的货物及其相关服务的法人、非法人组织或者自然人</w:t>
      </w:r>
      <w:r>
        <w:rPr>
          <w:rFonts w:hint="eastAsia" w:ascii="宋体" w:hAnsi="宋体" w:eastAsia="宋体" w:cs="Times New Roman"/>
          <w:color w:val="auto"/>
          <w:szCs w:val="21"/>
          <w:highlight w:val="none"/>
        </w:rPr>
        <w:t>。</w:t>
      </w:r>
    </w:p>
    <w:p w14:paraId="682A377B">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cs="Times New Roman"/>
          <w:color w:val="auto"/>
          <w:szCs w:val="21"/>
          <w:highlight w:val="none"/>
        </w:rPr>
        <w:t>。</w:t>
      </w:r>
    </w:p>
    <w:p w14:paraId="65DD496A">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1.2本合同下列术语应解释为：</w:t>
      </w:r>
    </w:p>
    <w:p w14:paraId="444A0793">
      <w:pPr>
        <w:adjustRightInd w:val="0"/>
        <w:snapToGrid w:val="0"/>
        <w:spacing w:before="0" w:beforeLines="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cs="Times New Roman"/>
          <w:color w:val="auto"/>
          <w:szCs w:val="21"/>
          <w:lang w:eastAsia="zh-CN"/>
        </w:rPr>
        <w:t>政府采购</w:t>
      </w:r>
      <w:r>
        <w:rPr>
          <w:rFonts w:hint="eastAsia" w:ascii="宋体" w:hAnsi="宋体" w:eastAsia="宋体" w:cs="Times New Roman"/>
          <w:color w:val="auto"/>
          <w:szCs w:val="21"/>
        </w:rPr>
        <w:t>合同协议书及其变更、补充</w:t>
      </w:r>
      <w:r>
        <w:rPr>
          <w:rFonts w:hint="eastAsia" w:ascii="宋体" w:hAnsi="宋体" w:eastAsia="宋体" w:cs="Times New Roman"/>
          <w:color w:val="auto"/>
          <w:szCs w:val="21"/>
          <w:lang w:eastAsia="zh-CN"/>
        </w:rPr>
        <w:t>协议，</w:t>
      </w:r>
      <w:r>
        <w:rPr>
          <w:rFonts w:hint="eastAsia" w:ascii="宋体" w:hAnsi="宋体" w:eastAsia="宋体" w:cs="Times New Roman"/>
          <w:szCs w:val="21"/>
        </w:rPr>
        <w:t>政府采购合同专用条款</w:t>
      </w:r>
      <w:r>
        <w:rPr>
          <w:rFonts w:hint="eastAsia" w:ascii="宋体" w:hAnsi="宋体" w:eastAsia="宋体" w:cs="Times New Roman"/>
          <w:szCs w:val="21"/>
          <w:lang w:eastAsia="zh-CN"/>
        </w:rPr>
        <w:t>，</w:t>
      </w:r>
      <w:r>
        <w:rPr>
          <w:rFonts w:hint="eastAsia" w:ascii="宋体" w:hAnsi="宋体" w:eastAsia="宋体" w:cs="Times New Roman"/>
          <w:szCs w:val="21"/>
        </w:rPr>
        <w:t>政府采购合同通用条款</w:t>
      </w:r>
      <w:r>
        <w:rPr>
          <w:rFonts w:hint="eastAsia" w:ascii="宋体" w:hAnsi="宋体" w:eastAsia="宋体" w:cs="Times New Roman"/>
          <w:szCs w:val="21"/>
          <w:lang w:eastAsia="zh-CN"/>
        </w:rPr>
        <w:t>，</w:t>
      </w:r>
      <w:r>
        <w:rPr>
          <w:rFonts w:hint="eastAsia" w:ascii="宋体" w:hAnsi="宋体" w:eastAsia="宋体" w:cs="Times New Roman"/>
          <w:color w:val="auto"/>
          <w:szCs w:val="21"/>
        </w:rPr>
        <w:t>中标</w:t>
      </w:r>
      <w:r>
        <w:rPr>
          <w:rFonts w:hint="eastAsia" w:ascii="宋体" w:hAnsi="宋体" w:eastAsia="宋体" w:cs="Times New Roman"/>
          <w:color w:val="auto"/>
          <w:szCs w:val="21"/>
          <w:lang w:eastAsia="zh-CN"/>
        </w:rPr>
        <w:t>（成交）</w:t>
      </w:r>
      <w:r>
        <w:rPr>
          <w:rFonts w:hint="eastAsia" w:ascii="宋体" w:hAnsi="宋体" w:eastAsia="宋体" w:cs="Times New Roman"/>
          <w:color w:val="auto"/>
          <w:szCs w:val="21"/>
        </w:rPr>
        <w:t>通知书</w:t>
      </w:r>
      <w:r>
        <w:rPr>
          <w:rFonts w:hint="eastAsia" w:ascii="宋体" w:hAnsi="宋体" w:eastAsia="宋体" w:cs="Times New Roman"/>
          <w:color w:val="auto"/>
          <w:szCs w:val="21"/>
          <w:lang w:eastAsia="zh-CN"/>
        </w:rPr>
        <w:t>，</w:t>
      </w:r>
      <w:r>
        <w:rPr>
          <w:rFonts w:hint="eastAsia" w:ascii="宋体" w:hAnsi="宋体" w:eastAsia="宋体" w:cs="Times New Roman"/>
          <w:szCs w:val="21"/>
        </w:rPr>
        <w:t>投标（响应）文件</w:t>
      </w:r>
      <w:r>
        <w:rPr>
          <w:rFonts w:hint="eastAsia" w:ascii="宋体" w:hAnsi="宋体" w:eastAsia="宋体" w:cs="Times New Roman"/>
          <w:szCs w:val="21"/>
          <w:lang w:eastAsia="zh-CN"/>
        </w:rPr>
        <w:t>，</w:t>
      </w:r>
      <w:r>
        <w:rPr>
          <w:rFonts w:hint="eastAsia" w:ascii="宋体" w:hAnsi="宋体" w:eastAsia="宋体" w:cs="Times New Roman"/>
          <w:szCs w:val="21"/>
        </w:rPr>
        <w:t>采购文件</w:t>
      </w:r>
      <w:r>
        <w:rPr>
          <w:rFonts w:hint="eastAsia" w:ascii="宋体" w:hAnsi="宋体" w:eastAsia="宋体" w:cs="Times New Roman"/>
          <w:szCs w:val="21"/>
          <w:lang w:eastAsia="zh-CN"/>
        </w:rPr>
        <w:t>，</w:t>
      </w:r>
      <w:r>
        <w:rPr>
          <w:rFonts w:hint="eastAsia" w:ascii="宋体" w:hAnsi="宋体" w:eastAsia="宋体" w:cs="Times New Roman"/>
          <w:szCs w:val="21"/>
        </w:rPr>
        <w:t>有关技术文件</w:t>
      </w:r>
      <w:r>
        <w:rPr>
          <w:rFonts w:hint="eastAsia" w:ascii="宋体" w:hAnsi="宋体" w:eastAsia="宋体" w:cs="Times New Roman"/>
          <w:szCs w:val="21"/>
          <w:lang w:eastAsia="zh-CN"/>
        </w:rPr>
        <w:t>和</w:t>
      </w:r>
      <w:r>
        <w:rPr>
          <w:rFonts w:hint="eastAsia" w:ascii="宋体" w:hAnsi="宋体" w:eastAsia="宋体" w:cs="Times New Roman"/>
          <w:szCs w:val="21"/>
        </w:rPr>
        <w:t>图纸</w:t>
      </w:r>
      <w:r>
        <w:rPr>
          <w:rFonts w:hint="eastAsia" w:ascii="宋体" w:hAnsi="宋体" w:eastAsia="宋体" w:cs="Times New Roman"/>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s="Times New Roman"/>
          <w:color w:val="auto"/>
          <w:szCs w:val="21"/>
          <w:highlight w:val="none"/>
        </w:rPr>
        <w:t>。</w:t>
      </w:r>
    </w:p>
    <w:p w14:paraId="4AFC8827">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）“合同价</w:t>
      </w:r>
      <w:r>
        <w:rPr>
          <w:rFonts w:hint="eastAsia" w:ascii="宋体" w:hAnsi="宋体" w:eastAsia="宋体" w:cs="Times New Roman"/>
          <w:color w:val="auto"/>
          <w:szCs w:val="21"/>
          <w:highlight w:val="none"/>
          <w:lang w:val="en-US" w:eastAsia="zh-CN"/>
        </w:rPr>
        <w:t>款</w:t>
      </w:r>
      <w:r>
        <w:rPr>
          <w:rFonts w:hint="eastAsia" w:ascii="宋体" w:hAnsi="宋体" w:eastAsia="宋体" w:cs="Times New Roman"/>
          <w:color w:val="auto"/>
          <w:szCs w:val="21"/>
          <w:highlight w:val="none"/>
        </w:rPr>
        <w:t>”系指根据本合同规定乙方在全面履行合同义务后甲方应支付给乙方的价款。</w:t>
      </w:r>
    </w:p>
    <w:p w14:paraId="310E816E">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Times New Roman"/>
          <w:color w:val="000000"/>
          <w:szCs w:val="21"/>
          <w:highlight w:val="none"/>
          <w:lang w:eastAsia="zh-CN"/>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）“货物”系指乙方根据本合同规定须向甲方提供的各种形态和种类的物品，包括原材料、设备、产品（</w:t>
      </w:r>
      <w:r>
        <w:rPr>
          <w:rFonts w:hint="eastAsia" w:ascii="宋体" w:hAnsi="宋体" w:eastAsia="宋体" w:cs="Times New Roman"/>
          <w:color w:val="000000"/>
          <w:szCs w:val="21"/>
          <w:highlight w:val="none"/>
        </w:rPr>
        <w:t>包括软件）及相关的其备品备件、工具、手册及</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技术资料和材料</w:t>
      </w:r>
      <w:r>
        <w:rPr>
          <w:rFonts w:hint="eastAsia" w:ascii="宋体" w:hAnsi="宋体" w:eastAsia="宋体" w:cs="Times New Roman"/>
          <w:color w:val="000000"/>
          <w:szCs w:val="21"/>
          <w:highlight w:val="none"/>
          <w:lang w:eastAsia="zh-CN"/>
        </w:rPr>
        <w:t>等</w:t>
      </w:r>
      <w:r>
        <w:rPr>
          <w:rFonts w:hint="eastAsia" w:ascii="宋体" w:hAnsi="宋体" w:eastAsia="宋体" w:cs="Times New Roman"/>
          <w:color w:val="000000"/>
          <w:szCs w:val="21"/>
          <w:highlight w:val="none"/>
        </w:rPr>
        <w:t>。</w:t>
      </w:r>
    </w:p>
    <w:p w14:paraId="6B91FC2D">
      <w:pPr>
        <w:adjustRightInd w:val="0"/>
        <w:snapToGrid w:val="0"/>
        <w:spacing w:before="0" w:line="400" w:lineRule="exact"/>
        <w:ind w:firstLine="420" w:firstLineChars="200"/>
        <w:jc w:val="left"/>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auto"/>
          <w:szCs w:val="21"/>
          <w:highlight w:val="none"/>
          <w:lang w:val="en-US" w:eastAsia="zh-CN"/>
        </w:rPr>
        <w:t>相关</w:t>
      </w:r>
      <w:r>
        <w:rPr>
          <w:rFonts w:hint="eastAsia" w:ascii="宋体" w:hAnsi="宋体" w:eastAsia="宋体" w:cs="Times New Roman"/>
          <w:color w:val="000000"/>
          <w:szCs w:val="21"/>
          <w:highlight w:val="none"/>
        </w:rPr>
        <w:t>服务”系指根据合同规定，乙方应提供的</w:t>
      </w:r>
      <w:r>
        <w:rPr>
          <w:rFonts w:hint="eastAsia" w:ascii="宋体" w:hAnsi="宋体" w:eastAsia="宋体" w:cs="Times New Roman"/>
          <w:color w:val="000000"/>
          <w:szCs w:val="21"/>
          <w:highlight w:val="none"/>
          <w:lang w:val="en-US" w:eastAsia="zh-CN"/>
        </w:rPr>
        <w:t>与货物有关的</w:t>
      </w:r>
      <w:r>
        <w:rPr>
          <w:rFonts w:hint="eastAsia" w:ascii="宋体" w:hAnsi="宋体" w:eastAsia="宋体" w:cs="Times New Roman"/>
          <w:color w:val="000000"/>
          <w:szCs w:val="21"/>
          <w:highlight w:val="none"/>
        </w:rPr>
        <w:t>技术、管理和</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服务，包括但不限于：管理和质量保证、运输、保险、检验、现场准备、安装、集成、调试、培训、维修、</w:t>
      </w:r>
      <w:r>
        <w:rPr>
          <w:rFonts w:hint="eastAsia" w:ascii="宋体" w:hAnsi="宋体" w:eastAsia="宋体" w:cs="Times New Roman"/>
          <w:color w:val="000000"/>
          <w:szCs w:val="21"/>
          <w:highlight w:val="none"/>
          <w:lang w:eastAsia="zh-CN"/>
        </w:rPr>
        <w:t>废弃处置、</w:t>
      </w:r>
      <w:r>
        <w:rPr>
          <w:rFonts w:hint="eastAsia" w:ascii="宋体" w:hAnsi="宋体" w:eastAsia="宋体" w:cs="Times New Roman"/>
          <w:color w:val="000000"/>
          <w:szCs w:val="21"/>
          <w:highlight w:val="none"/>
        </w:rPr>
        <w:t>技术支持等以及合同中规定乙方应承担的</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义务。</w:t>
      </w:r>
    </w:p>
    <w:p w14:paraId="3ECADCC8">
      <w:pPr>
        <w:adjustRightInd w:val="0"/>
        <w:snapToGrid w:val="0"/>
        <w:spacing w:before="0" w:line="400" w:lineRule="exact"/>
        <w:ind w:firstLine="420" w:firstLineChars="200"/>
        <w:jc w:val="left"/>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）“分包”系指中标</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成交</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供应商按采购文件、投标（响应）文件的规定，根据分包意向协议，将中标</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成交</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项目中的部分履约内容，分给具有相应资质条件的供应商履行合同的行为。</w:t>
      </w:r>
    </w:p>
    <w:p w14:paraId="37D49B56">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w:t>
      </w:r>
      <w:r>
        <w:rPr>
          <w:rFonts w:hint="eastAsia" w:ascii="宋体" w:hAnsi="宋体" w:eastAsia="宋体" w:cs="Times New Roman"/>
          <w:szCs w:val="21"/>
        </w:rPr>
        <w:t>“联合体”系指</w:t>
      </w:r>
      <w:r>
        <w:rPr>
          <w:rFonts w:hint="eastAsia" w:ascii="宋体" w:hAnsi="宋体" w:eastAsia="宋体" w:cs="Times New Roman"/>
          <w:szCs w:val="21"/>
          <w:lang w:eastAsia="zh-CN"/>
        </w:rPr>
        <w:t>由</w:t>
      </w:r>
      <w:r>
        <w:rPr>
          <w:rFonts w:hint="eastAsia" w:ascii="宋体" w:hAnsi="宋体" w:eastAsia="宋体" w:cs="Times New Roman"/>
          <w:szCs w:val="21"/>
        </w:rPr>
        <w:t>两个以上的自然人、法人或者</w:t>
      </w:r>
      <w:r>
        <w:rPr>
          <w:rFonts w:hint="eastAsia" w:ascii="宋体" w:hAnsi="宋体" w:eastAsia="宋体" w:cs="Times New Roman"/>
          <w:szCs w:val="21"/>
          <w:lang w:val="en-US" w:eastAsia="zh-CN"/>
        </w:rPr>
        <w:t>非法人</w:t>
      </w:r>
      <w:r>
        <w:rPr>
          <w:rFonts w:hint="eastAsia" w:ascii="宋体" w:hAnsi="宋体" w:eastAsia="宋体" w:cs="Times New Roman"/>
          <w:szCs w:val="21"/>
        </w:rPr>
        <w:t>组织组成，</w:t>
      </w:r>
      <w:r>
        <w:rPr>
          <w:rFonts w:hint="eastAsia" w:ascii="宋体" w:hAnsi="宋体" w:eastAsia="宋体" w:cs="Times New Roman"/>
          <w:szCs w:val="21"/>
          <w:lang w:eastAsia="zh-CN"/>
        </w:rPr>
        <w:t>以一个供应商的身份共同参加政府采购的主体</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Times New Roman"/>
          <w:color w:val="000000"/>
          <w:szCs w:val="21"/>
          <w:highlight w:val="none"/>
          <w:lang w:eastAsia="zh-CN"/>
        </w:rPr>
        <w:t>甲方</w:t>
      </w:r>
      <w:r>
        <w:rPr>
          <w:rFonts w:hint="eastAsia" w:ascii="宋体" w:hAnsi="宋体" w:eastAsia="宋体" w:cs="Times New Roman"/>
          <w:color w:val="000000"/>
          <w:szCs w:val="21"/>
          <w:highlight w:val="none"/>
        </w:rPr>
        <w:t>承担连带责任。联合体具体要求见【</w:t>
      </w:r>
      <w:r>
        <w:rPr>
          <w:rFonts w:hint="eastAsia" w:ascii="宋体" w:hAnsi="宋体" w:eastAsia="宋体" w:cs="Times New Roman"/>
          <w:b/>
          <w:bCs/>
          <w:color w:val="000000"/>
          <w:szCs w:val="21"/>
          <w:highlight w:val="none"/>
        </w:rPr>
        <w:t>政府采购合同专用条款</w:t>
      </w:r>
      <w:r>
        <w:rPr>
          <w:rFonts w:hint="eastAsia" w:ascii="宋体" w:hAnsi="宋体" w:eastAsia="宋体" w:cs="Times New Roman"/>
          <w:color w:val="000000"/>
          <w:szCs w:val="21"/>
          <w:highlight w:val="none"/>
        </w:rPr>
        <w:t>】。</w:t>
      </w:r>
    </w:p>
    <w:p w14:paraId="527DFB08">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7</w:t>
      </w:r>
      <w:r>
        <w:rPr>
          <w:rFonts w:hint="eastAsia" w:ascii="宋体" w:hAnsi="宋体" w:eastAsia="宋体" w:cs="Times New Roman"/>
          <w:color w:val="000000"/>
          <w:szCs w:val="21"/>
          <w:highlight w:val="none"/>
        </w:rPr>
        <w:t>）其他术语解释，见【</w:t>
      </w:r>
      <w:r>
        <w:rPr>
          <w:rFonts w:hint="eastAsia" w:ascii="宋体" w:hAnsi="宋体" w:eastAsia="宋体" w:cs="Times New Roman"/>
          <w:b/>
          <w:bCs/>
          <w:color w:val="000000"/>
          <w:szCs w:val="21"/>
          <w:highlight w:val="none"/>
        </w:rPr>
        <w:t>政府采购合同专用条款</w:t>
      </w:r>
      <w:r>
        <w:rPr>
          <w:rFonts w:hint="eastAsia" w:ascii="宋体" w:hAnsi="宋体" w:eastAsia="宋体" w:cs="Times New Roman"/>
          <w:color w:val="000000"/>
          <w:szCs w:val="21"/>
          <w:highlight w:val="none"/>
        </w:rPr>
        <w:t>】。</w:t>
      </w:r>
    </w:p>
    <w:p w14:paraId="189EF1F2">
      <w:pPr>
        <w:numPr>
          <w:ilvl w:val="0"/>
          <w:numId w:val="9"/>
        </w:numPr>
        <w:autoSpaceDE w:val="0"/>
        <w:autoSpaceDN w:val="0"/>
        <w:adjustRightInd w:val="0"/>
        <w:snapToGrid w:val="0"/>
        <w:spacing w:before="0" w:line="400" w:lineRule="exact"/>
        <w:jc w:val="left"/>
        <w:rPr>
          <w:rFonts w:ascii="宋体" w:hAnsi="宋体" w:eastAsia="宋体" w:cs="Times New Roman"/>
          <w:b/>
          <w:bCs/>
          <w:color w:val="000000"/>
          <w:sz w:val="24"/>
          <w:szCs w:val="22"/>
          <w:highlight w:val="none"/>
        </w:rPr>
      </w:pPr>
      <w:r>
        <w:rPr>
          <w:rFonts w:hint="eastAsia" w:ascii="宋体" w:hAnsi="宋体" w:eastAsia="宋体" w:cs="Times New Roman"/>
          <w:b/>
          <w:color w:val="000000"/>
          <w:sz w:val="24"/>
          <w:szCs w:val="22"/>
          <w:highlight w:val="none"/>
        </w:rPr>
        <w:t>合同标的及金额</w:t>
      </w:r>
    </w:p>
    <w:p w14:paraId="0AFC8C82">
      <w:pPr>
        <w:autoSpaceDE w:val="0"/>
        <w:autoSpaceDN w:val="0"/>
        <w:adjustRightInd w:val="0"/>
        <w:snapToGrid w:val="0"/>
        <w:spacing w:before="0" w:line="400" w:lineRule="exact"/>
        <w:ind w:firstLine="420" w:firstLineChars="200"/>
        <w:jc w:val="left"/>
        <w:rPr>
          <w:rFonts w:ascii="宋体" w:hAnsi="宋体" w:eastAsia="宋体" w:cs="Times New Roman"/>
          <w:b/>
          <w:bCs/>
          <w:i/>
          <w:iCs/>
          <w:color w:val="000000"/>
          <w:szCs w:val="21"/>
          <w:highlight w:val="none"/>
        </w:rPr>
      </w:pPr>
      <w:r>
        <w:rPr>
          <w:rFonts w:hint="eastAsia" w:ascii="宋体" w:hAnsi="宋体" w:eastAsia="宋体" w:cs="Times New Roman"/>
          <w:color w:val="000000"/>
          <w:szCs w:val="21"/>
          <w:highlight w:val="none"/>
          <w:lang w:eastAsia="zh-CN"/>
        </w:rPr>
        <w:t>2</w:t>
      </w:r>
      <w:r>
        <w:rPr>
          <w:rFonts w:hint="eastAsia" w:ascii="宋体" w:hAnsi="宋体" w:eastAsia="宋体" w:cs="Times New Roman"/>
          <w:color w:val="000000"/>
          <w:szCs w:val="21"/>
          <w:highlight w:val="none"/>
        </w:rPr>
        <w:t>.1 合同标的及金额应与中标（成交）结果一致。乙方为履行本合同而发生的所有费用均应包含在合同</w:t>
      </w:r>
      <w:r>
        <w:rPr>
          <w:rFonts w:hint="eastAsia" w:ascii="宋体" w:hAnsi="宋体" w:eastAsia="宋体" w:cs="Times New Roman"/>
          <w:color w:val="000000"/>
          <w:szCs w:val="21"/>
          <w:highlight w:val="none"/>
          <w:lang w:eastAsia="zh-CN"/>
        </w:rPr>
        <w:t>价款</w:t>
      </w:r>
      <w:r>
        <w:rPr>
          <w:rFonts w:hint="eastAsia" w:ascii="宋体" w:hAnsi="宋体" w:eastAsia="宋体" w:cs="Times New Roman"/>
          <w:color w:val="000000"/>
          <w:szCs w:val="21"/>
          <w:highlight w:val="none"/>
        </w:rPr>
        <w:t>中，甲方不再另行支付</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任何费用。</w:t>
      </w:r>
    </w:p>
    <w:p w14:paraId="34E4A9A7">
      <w:pPr>
        <w:adjustRightInd w:val="0"/>
        <w:snapToGrid w:val="0"/>
        <w:spacing w:before="0" w:line="400" w:lineRule="exact"/>
        <w:jc w:val="left"/>
        <w:rPr>
          <w:rFonts w:ascii="宋体" w:hAnsi="宋体" w:eastAsia="宋体" w:cs="Times New Roman"/>
          <w:b/>
          <w:color w:val="000000"/>
          <w:sz w:val="24"/>
          <w:szCs w:val="22"/>
          <w:highlight w:val="none"/>
        </w:rPr>
      </w:pPr>
      <w:r>
        <w:rPr>
          <w:rFonts w:hint="eastAsia" w:ascii="宋体" w:hAnsi="宋体" w:eastAsia="宋体" w:cs="Times New Roman"/>
          <w:b/>
          <w:color w:val="000000"/>
          <w:sz w:val="24"/>
          <w:szCs w:val="22"/>
          <w:highlight w:val="none"/>
          <w:lang w:eastAsia="zh-CN"/>
        </w:rPr>
        <w:t>3</w:t>
      </w:r>
      <w:r>
        <w:rPr>
          <w:rFonts w:hint="eastAsia" w:ascii="宋体" w:hAnsi="宋体" w:eastAsia="宋体" w:cs="Times New Roman"/>
          <w:b/>
          <w:color w:val="000000"/>
          <w:sz w:val="24"/>
          <w:szCs w:val="22"/>
          <w:highlight w:val="none"/>
          <w:lang w:val="en-US" w:eastAsia="zh-CN"/>
        </w:rPr>
        <w:t xml:space="preserve">. </w:t>
      </w:r>
      <w:r>
        <w:rPr>
          <w:rFonts w:hint="eastAsia" w:ascii="宋体" w:hAnsi="宋体" w:eastAsia="宋体" w:cs="Times New Roman"/>
          <w:b/>
          <w:color w:val="000000"/>
          <w:sz w:val="24"/>
          <w:szCs w:val="22"/>
          <w:highlight w:val="none"/>
        </w:rPr>
        <w:t>履行合同的时间、地点和方式</w:t>
      </w:r>
    </w:p>
    <w:p w14:paraId="729566B0">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3</w:t>
      </w:r>
      <w:r>
        <w:rPr>
          <w:rFonts w:hint="eastAsia" w:ascii="宋体" w:hAnsi="宋体" w:eastAsia="宋体" w:cs="Times New Roman"/>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eastAsia="宋体" w:cs="宋体"/>
          <w:szCs w:val="21"/>
          <w:lang w:eastAsia="zh-CN"/>
        </w:rPr>
        <w:t>，按照约定</w:t>
      </w:r>
      <w:r>
        <w:rPr>
          <w:rFonts w:hint="eastAsia" w:ascii="宋体" w:hAnsi="宋体" w:eastAsia="宋体" w:cs="宋体"/>
          <w:szCs w:val="21"/>
        </w:rPr>
        <w:t>方式履行合同。</w:t>
      </w:r>
    </w:p>
    <w:p w14:paraId="69CEDBCD">
      <w:pPr>
        <w:autoSpaceDE w:val="0"/>
        <w:autoSpaceDN w:val="0"/>
        <w:adjustRightInd w:val="0"/>
        <w:snapToGrid w:val="0"/>
        <w:spacing w:before="0" w:line="400" w:lineRule="exact"/>
        <w:jc w:val="left"/>
        <w:rPr>
          <w:rFonts w:ascii="宋体" w:hAnsi="宋体" w:eastAsia="宋体" w:cs="Times New Roman"/>
          <w:b/>
          <w:bCs/>
          <w:color w:val="000000"/>
          <w:sz w:val="24"/>
          <w:szCs w:val="22"/>
          <w:highlight w:val="none"/>
        </w:rPr>
      </w:pPr>
      <w:r>
        <w:rPr>
          <w:rFonts w:hint="eastAsia" w:ascii="宋体" w:hAnsi="宋体" w:eastAsia="宋体" w:cs="Times New Roman"/>
          <w:b/>
          <w:bCs/>
          <w:color w:val="000000"/>
          <w:sz w:val="24"/>
          <w:szCs w:val="22"/>
          <w:highlight w:val="none"/>
          <w:lang w:eastAsia="zh-CN"/>
        </w:rPr>
        <w:t>4</w:t>
      </w:r>
      <w:r>
        <w:rPr>
          <w:rFonts w:hint="eastAsia" w:ascii="宋体" w:hAnsi="宋体" w:eastAsia="宋体" w:cs="Times New Roman"/>
          <w:b/>
          <w:bCs/>
          <w:color w:val="000000"/>
          <w:sz w:val="24"/>
          <w:szCs w:val="22"/>
          <w:highlight w:val="none"/>
          <w:lang w:val="en-US" w:eastAsia="zh-CN"/>
        </w:rPr>
        <w:t xml:space="preserve">. </w:t>
      </w:r>
      <w:r>
        <w:rPr>
          <w:rFonts w:hint="eastAsia" w:ascii="宋体" w:hAnsi="宋体" w:eastAsia="宋体" w:cs="Times New Roman"/>
          <w:b/>
          <w:bCs/>
          <w:color w:val="000000"/>
          <w:sz w:val="24"/>
          <w:szCs w:val="22"/>
          <w:highlight w:val="none"/>
        </w:rPr>
        <w:t>甲方的权利和义务</w:t>
      </w:r>
    </w:p>
    <w:p w14:paraId="4226A21D">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 xml:space="preserve"> 签署合同后，甲方</w:t>
      </w:r>
      <w:r>
        <w:rPr>
          <w:rFonts w:hint="eastAsia" w:ascii="宋体" w:hAnsi="宋体" w:eastAsia="宋体" w:cs="Times New Roman"/>
          <w:color w:val="000000"/>
          <w:szCs w:val="21"/>
          <w:highlight w:val="none"/>
          <w:lang w:eastAsia="zh-CN"/>
        </w:rPr>
        <w:t>应</w:t>
      </w:r>
      <w:r>
        <w:rPr>
          <w:rFonts w:ascii="宋体" w:hAnsi="宋体" w:eastAsia="宋体" w:cs="Times New Roman"/>
          <w:color w:val="000000"/>
          <w:szCs w:val="21"/>
          <w:highlight w:val="none"/>
        </w:rPr>
        <w:t>确定</w:t>
      </w:r>
      <w:r>
        <w:rPr>
          <w:rFonts w:hint="eastAsia" w:ascii="宋体" w:hAnsi="宋体" w:eastAsia="宋体" w:cs="Times New Roman"/>
          <w:color w:val="000000"/>
          <w:szCs w:val="21"/>
          <w:highlight w:val="none"/>
          <w:lang w:val="en-US" w:eastAsia="zh-CN"/>
        </w:rPr>
        <w:t>项目负责人（或项目联系人）</w:t>
      </w:r>
      <w:r>
        <w:rPr>
          <w:rFonts w:ascii="宋体" w:hAnsi="宋体" w:eastAsia="宋体" w:cs="Times New Roman"/>
          <w:color w:val="000000"/>
          <w:szCs w:val="21"/>
          <w:highlight w:val="none"/>
        </w:rPr>
        <w:t>，负责与本合同有关的事务。</w:t>
      </w:r>
      <w:r>
        <w:rPr>
          <w:rFonts w:hint="eastAsia" w:ascii="宋体" w:hAnsi="宋体" w:eastAsia="宋体" w:cs="Times New Roman"/>
          <w:color w:val="000000"/>
          <w:szCs w:val="21"/>
          <w:highlight w:val="none"/>
        </w:rPr>
        <w:t>甲方有权对乙方的履约行为进行检查，并</w:t>
      </w:r>
      <w:r>
        <w:rPr>
          <w:rFonts w:ascii="宋体" w:hAnsi="宋体" w:eastAsia="宋体" w:cs="Times New Roman"/>
          <w:color w:val="000000"/>
          <w:szCs w:val="21"/>
          <w:highlight w:val="none"/>
        </w:rPr>
        <w:t>及时确认乙方提交的事项</w:t>
      </w:r>
      <w:r>
        <w:rPr>
          <w:rFonts w:hint="eastAsia" w:ascii="宋体" w:hAnsi="宋体" w:eastAsia="宋体" w:cs="Times New Roman"/>
          <w:color w:val="000000"/>
          <w:szCs w:val="21"/>
          <w:highlight w:val="none"/>
        </w:rPr>
        <w:t>。甲方应当</w:t>
      </w:r>
      <w:r>
        <w:rPr>
          <w:rFonts w:ascii="宋体" w:hAnsi="宋体" w:eastAsia="宋体" w:cs="Times New Roman"/>
          <w:color w:val="000000"/>
          <w:szCs w:val="21"/>
          <w:highlight w:val="none"/>
        </w:rPr>
        <w:t>配合乙方完成</w:t>
      </w:r>
      <w:r>
        <w:rPr>
          <w:rFonts w:hint="eastAsia" w:ascii="宋体" w:hAnsi="宋体" w:eastAsia="宋体" w:cs="Times New Roman"/>
          <w:color w:val="000000"/>
          <w:szCs w:val="21"/>
          <w:highlight w:val="none"/>
        </w:rPr>
        <w:t>相关项目</w:t>
      </w:r>
      <w:r>
        <w:rPr>
          <w:rFonts w:ascii="宋体" w:hAnsi="宋体" w:eastAsia="宋体" w:cs="Times New Roman"/>
          <w:color w:val="000000"/>
          <w:szCs w:val="21"/>
          <w:highlight w:val="none"/>
        </w:rPr>
        <w:t>实施工作。</w:t>
      </w:r>
    </w:p>
    <w:p w14:paraId="41ABB8E7">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 xml:space="preserve">.2 </w:t>
      </w:r>
      <w:r>
        <w:rPr>
          <w:rFonts w:ascii="宋体" w:hAnsi="宋体" w:eastAsia="宋体" w:cs="Times New Roman"/>
          <w:color w:val="000000"/>
          <w:szCs w:val="21"/>
          <w:highlight w:val="none"/>
        </w:rPr>
        <w:t>甲方有权要求乙方按时提交各阶段有关</w:t>
      </w:r>
      <w:r>
        <w:rPr>
          <w:rFonts w:hint="eastAsia" w:ascii="宋体" w:hAnsi="宋体" w:eastAsia="宋体" w:cs="Times New Roman"/>
          <w:color w:val="000000"/>
          <w:szCs w:val="21"/>
          <w:highlight w:val="none"/>
        </w:rPr>
        <w:t>安排计划</w:t>
      </w:r>
      <w:r>
        <w:rPr>
          <w:rFonts w:ascii="宋体" w:hAnsi="宋体" w:eastAsia="宋体" w:cs="Times New Roman"/>
          <w:color w:val="000000"/>
          <w:szCs w:val="21"/>
          <w:highlight w:val="none"/>
        </w:rPr>
        <w:t>，并有权</w:t>
      </w:r>
      <w:r>
        <w:rPr>
          <w:rFonts w:hint="eastAsia" w:ascii="宋体" w:hAnsi="宋体" w:eastAsia="宋体" w:cs="Times New Roman"/>
          <w:color w:val="000000"/>
          <w:szCs w:val="21"/>
          <w:highlight w:val="none"/>
        </w:rPr>
        <w:t>定期核对乙方提供货物数量、规格、质量等内容。甲方</w:t>
      </w:r>
      <w:r>
        <w:rPr>
          <w:rFonts w:ascii="宋体" w:hAnsi="宋体" w:eastAsia="宋体" w:cs="Times New Roman"/>
          <w:color w:val="000000"/>
          <w:szCs w:val="21"/>
          <w:highlight w:val="none"/>
        </w:rPr>
        <w:t>有权督促乙方工作并要求乙方</w:t>
      </w:r>
      <w:r>
        <w:rPr>
          <w:rFonts w:hint="eastAsia" w:ascii="宋体" w:hAnsi="宋体" w:eastAsia="宋体" w:cs="Times New Roman"/>
          <w:color w:val="000000"/>
          <w:szCs w:val="21"/>
          <w:highlight w:val="none"/>
        </w:rPr>
        <w:t>更</w:t>
      </w:r>
      <w:r>
        <w:rPr>
          <w:rFonts w:ascii="宋体" w:hAnsi="宋体" w:eastAsia="宋体" w:cs="Times New Roman"/>
          <w:color w:val="000000"/>
          <w:szCs w:val="21"/>
          <w:highlight w:val="none"/>
        </w:rPr>
        <w:t>换不符合要求的</w:t>
      </w:r>
      <w:r>
        <w:rPr>
          <w:rFonts w:hint="eastAsia" w:ascii="宋体" w:hAnsi="宋体" w:eastAsia="宋体" w:cs="Times New Roman"/>
          <w:color w:val="000000"/>
          <w:szCs w:val="21"/>
          <w:highlight w:val="none"/>
        </w:rPr>
        <w:t>货物</w:t>
      </w:r>
      <w:r>
        <w:rPr>
          <w:rFonts w:ascii="宋体" w:hAnsi="宋体" w:eastAsia="宋体" w:cs="Times New Roman"/>
          <w:color w:val="000000"/>
          <w:szCs w:val="21"/>
          <w:highlight w:val="none"/>
        </w:rPr>
        <w:t>。</w:t>
      </w:r>
    </w:p>
    <w:p w14:paraId="08FACFE3">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 xml:space="preserve"> </w:t>
      </w:r>
      <w:r>
        <w:rPr>
          <w:rFonts w:ascii="宋体" w:hAnsi="宋体" w:eastAsia="宋体" w:cs="Times New Roman"/>
          <w:color w:val="000000"/>
          <w:szCs w:val="21"/>
          <w:highlight w:val="none"/>
        </w:rPr>
        <w:t>甲方</w:t>
      </w:r>
      <w:r>
        <w:rPr>
          <w:rFonts w:hint="eastAsia" w:ascii="宋体" w:hAnsi="宋体" w:eastAsia="宋体" w:cs="Times New Roman"/>
          <w:color w:val="000000"/>
          <w:szCs w:val="21"/>
          <w:highlight w:val="none"/>
        </w:rPr>
        <w:t>有权要求乙方对缺陷部分予以修复，并按合同约定享有货物保修及其他合同约定的权利。</w:t>
      </w:r>
    </w:p>
    <w:p w14:paraId="7600711B">
      <w:pPr>
        <w:snapToGrid w:val="0"/>
        <w:spacing w:line="400" w:lineRule="exact"/>
        <w:ind w:firstLine="420" w:firstLineChars="200"/>
        <w:rPr>
          <w:rFonts w:hint="eastAsia" w:ascii="Times New Roman" w:hAnsi="Times New Roman" w:eastAsia="华文楷体" w:cs="Times New Roman"/>
          <w:szCs w:val="22"/>
          <w:lang w:val="en-US" w:eastAsia="zh-CN"/>
        </w:rPr>
      </w:pPr>
      <w:r>
        <w:rPr>
          <w:rFonts w:hint="default" w:ascii="宋体" w:hAnsi="宋体" w:eastAsia="宋体" w:cs="Times New Roman"/>
          <w:color w:val="000000"/>
          <w:szCs w:val="21"/>
          <w:highlight w:val="none"/>
          <w:lang w:val="en-US" w:eastAsia="zh-CN"/>
        </w:rPr>
        <w:t>4.4 甲方应当按照合同约定及时对交付的货物进行验收</w:t>
      </w:r>
      <w:r>
        <w:rPr>
          <w:rFonts w:hint="eastAsia" w:ascii="宋体" w:hAnsi="宋体" w:eastAsia="宋体" w:cs="Times New Roman"/>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s="Times New Roman"/>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s="Times New Roman"/>
          <w:color w:val="000000"/>
          <w:szCs w:val="21"/>
          <w:highlight w:val="none"/>
          <w:lang w:val="en-US" w:eastAsia="zh-CN"/>
        </w:rPr>
        <w:t>视为验收通过。</w:t>
      </w:r>
    </w:p>
    <w:p w14:paraId="4619E0CE">
      <w:pPr>
        <w:autoSpaceDE w:val="0"/>
        <w:autoSpaceDN w:val="0"/>
        <w:adjustRightInd w:val="0"/>
        <w:snapToGrid w:val="0"/>
        <w:spacing w:line="400" w:lineRule="exact"/>
        <w:ind w:firstLine="420" w:firstLineChars="200"/>
        <w:jc w:val="left"/>
        <w:rPr>
          <w:rFonts w:hint="eastAsia" w:ascii="宋体" w:hAnsi="宋体" w:eastAsia="宋体" w:cs="Times New Roman"/>
          <w:color w:val="000000"/>
          <w:szCs w:val="21"/>
          <w:highlight w:val="none"/>
        </w:rPr>
      </w:pPr>
      <w:r>
        <w:rPr>
          <w:rFonts w:hint="default"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hint="default"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甲方应当根据合同约定</w:t>
      </w:r>
      <w:r>
        <w:rPr>
          <w:rFonts w:hint="eastAsia" w:ascii="宋体" w:hAnsi="宋体" w:eastAsia="宋体" w:cs="Times New Roman"/>
          <w:color w:val="000000"/>
          <w:szCs w:val="21"/>
          <w:highlight w:val="none"/>
          <w:lang w:eastAsia="zh-CN"/>
        </w:rPr>
        <w:t>及</w:t>
      </w:r>
      <w:r>
        <w:rPr>
          <w:rFonts w:hint="eastAsia" w:ascii="宋体" w:hAnsi="宋体" w:eastAsia="宋体" w:cs="Times New Roman"/>
          <w:color w:val="000000"/>
          <w:szCs w:val="21"/>
          <w:highlight w:val="none"/>
        </w:rPr>
        <w:t>时向乙方支付</w:t>
      </w:r>
      <w:r>
        <w:rPr>
          <w:rFonts w:hint="eastAsia" w:ascii="宋体" w:hAnsi="宋体" w:eastAsia="宋体" w:cs="Times New Roman"/>
          <w:color w:val="000000"/>
          <w:szCs w:val="21"/>
          <w:highlight w:val="none"/>
          <w:lang w:eastAsia="zh-CN"/>
        </w:rPr>
        <w:t>合同价款</w:t>
      </w:r>
      <w:r>
        <w:rPr>
          <w:rFonts w:hint="default" w:ascii="宋体" w:hAnsi="宋体" w:eastAsia="宋体" w:cs="Times New Roman"/>
          <w:color w:val="000000"/>
          <w:szCs w:val="21"/>
          <w:highlight w:val="none"/>
          <w:lang w:eastAsia="zh-CN"/>
        </w:rPr>
        <w:t>，不得以内部人员变更、履行内部付款流程等为由，拒绝或迟延支付。</w:t>
      </w:r>
    </w:p>
    <w:p w14:paraId="17E3AE51">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国家法律法规规定</w:t>
      </w:r>
      <w:r>
        <w:rPr>
          <w:rFonts w:hint="eastAsia" w:ascii="宋体" w:hAnsi="宋体" w:eastAsia="宋体" w:cs="Times New Roman"/>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eastAsia="宋体" w:cs="Times New Roman"/>
          <w:color w:val="000000"/>
          <w:szCs w:val="21"/>
          <w:highlight w:val="none"/>
          <w:lang w:eastAsia="zh-CN"/>
        </w:rPr>
        <w:t>约定应</w:t>
      </w:r>
      <w:r>
        <w:rPr>
          <w:rFonts w:hint="eastAsia" w:ascii="宋体" w:hAnsi="宋体" w:eastAsia="宋体" w:cs="Times New Roman"/>
          <w:color w:val="000000"/>
          <w:szCs w:val="21"/>
          <w:highlight w:val="none"/>
        </w:rPr>
        <w:t>由甲方承担的其他义务和责任。</w:t>
      </w:r>
    </w:p>
    <w:p w14:paraId="2D1DB4D5">
      <w:pPr>
        <w:autoSpaceDE w:val="0"/>
        <w:autoSpaceDN w:val="0"/>
        <w:adjustRightInd w:val="0"/>
        <w:snapToGrid w:val="0"/>
        <w:spacing w:before="0" w:line="400" w:lineRule="exact"/>
        <w:jc w:val="left"/>
        <w:rPr>
          <w:rFonts w:ascii="宋体" w:hAnsi="宋体" w:eastAsia="宋体" w:cs="Times New Roman"/>
          <w:b/>
          <w:bCs/>
          <w:color w:val="000000"/>
          <w:sz w:val="24"/>
          <w:szCs w:val="22"/>
          <w:highlight w:val="none"/>
        </w:rPr>
      </w:pPr>
      <w:r>
        <w:rPr>
          <w:rFonts w:hint="eastAsia" w:ascii="宋体" w:hAnsi="宋体" w:eastAsia="宋体" w:cs="Times New Roman"/>
          <w:b/>
          <w:bCs/>
          <w:color w:val="000000"/>
          <w:sz w:val="24"/>
          <w:szCs w:val="22"/>
          <w:highlight w:val="none"/>
          <w:lang w:eastAsia="zh-CN"/>
        </w:rPr>
        <w:t>5</w:t>
      </w:r>
      <w:r>
        <w:rPr>
          <w:rFonts w:hint="eastAsia" w:ascii="宋体" w:hAnsi="宋体" w:eastAsia="宋体" w:cs="Times New Roman"/>
          <w:b/>
          <w:bCs/>
          <w:color w:val="000000"/>
          <w:sz w:val="24"/>
          <w:szCs w:val="22"/>
          <w:highlight w:val="none"/>
          <w:lang w:val="en-US" w:eastAsia="zh-CN"/>
        </w:rPr>
        <w:t xml:space="preserve">. </w:t>
      </w:r>
      <w:r>
        <w:rPr>
          <w:rFonts w:hint="eastAsia" w:ascii="宋体" w:hAnsi="宋体" w:eastAsia="宋体" w:cs="Times New Roman"/>
          <w:b/>
          <w:bCs/>
          <w:color w:val="000000"/>
          <w:sz w:val="24"/>
          <w:szCs w:val="22"/>
          <w:highlight w:val="none"/>
        </w:rPr>
        <w:t>乙方的权利和义务</w:t>
      </w:r>
    </w:p>
    <w:p w14:paraId="055A2F2E">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5</w:t>
      </w:r>
      <w:r>
        <w:rPr>
          <w:rFonts w:hint="eastAsia" w:ascii="宋体" w:hAnsi="宋体" w:eastAsia="宋体" w:cs="Times New Roman"/>
          <w:color w:val="000000"/>
          <w:szCs w:val="21"/>
          <w:highlight w:val="none"/>
        </w:rPr>
        <w:t xml:space="preserve">.1 </w:t>
      </w:r>
      <w:r>
        <w:rPr>
          <w:rFonts w:ascii="宋体" w:hAnsi="宋体" w:eastAsia="宋体" w:cs="Times New Roman"/>
          <w:color w:val="000000"/>
          <w:szCs w:val="21"/>
          <w:highlight w:val="none"/>
        </w:rPr>
        <w:t>签署合同后，乙方</w:t>
      </w:r>
      <w:r>
        <w:rPr>
          <w:rFonts w:hint="eastAsia" w:ascii="宋体" w:hAnsi="宋体" w:eastAsia="宋体" w:cs="Times New Roman"/>
          <w:color w:val="000000"/>
          <w:szCs w:val="21"/>
          <w:highlight w:val="none"/>
          <w:lang w:eastAsia="zh-CN"/>
        </w:rPr>
        <w:t>应</w:t>
      </w:r>
      <w:r>
        <w:rPr>
          <w:rFonts w:ascii="宋体" w:hAnsi="宋体" w:eastAsia="宋体" w:cs="Times New Roman"/>
          <w:color w:val="000000"/>
          <w:szCs w:val="21"/>
          <w:highlight w:val="none"/>
        </w:rPr>
        <w:t>确定</w:t>
      </w:r>
      <w:r>
        <w:rPr>
          <w:rFonts w:hint="eastAsia" w:ascii="宋体" w:hAnsi="宋体" w:eastAsia="宋体" w:cs="Times New Roman"/>
          <w:color w:val="000000"/>
          <w:szCs w:val="21"/>
          <w:highlight w:val="none"/>
          <w:lang w:val="en-US" w:eastAsia="zh-CN"/>
        </w:rPr>
        <w:t>项目负责人（或项目联系人）</w:t>
      </w:r>
      <w:r>
        <w:rPr>
          <w:rFonts w:ascii="宋体" w:hAnsi="宋体" w:eastAsia="宋体" w:cs="Times New Roman"/>
          <w:color w:val="000000"/>
          <w:szCs w:val="21"/>
          <w:highlight w:val="none"/>
        </w:rPr>
        <w:t>，负责与本合同有关的事务。</w:t>
      </w:r>
    </w:p>
    <w:p w14:paraId="1FAC0A3C">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5</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2 乙方应按照合同要求</w:t>
      </w:r>
      <w:r>
        <w:rPr>
          <w:rFonts w:hint="eastAsia" w:ascii="宋体" w:hAnsi="宋体" w:eastAsia="宋体" w:cs="Times New Roman"/>
          <w:color w:val="000000"/>
          <w:szCs w:val="21"/>
          <w:highlight w:val="none"/>
        </w:rPr>
        <w:t>履约</w:t>
      </w:r>
      <w:r>
        <w:rPr>
          <w:rFonts w:ascii="宋体" w:hAnsi="宋体" w:eastAsia="宋体" w:cs="Times New Roman"/>
          <w:color w:val="000000"/>
          <w:szCs w:val="21"/>
          <w:highlight w:val="none"/>
        </w:rPr>
        <w:t>，充分合理安排，确保</w:t>
      </w:r>
      <w:r>
        <w:rPr>
          <w:rFonts w:hint="eastAsia" w:ascii="宋体" w:hAnsi="宋体" w:eastAsia="宋体" w:cs="Times New Roman"/>
          <w:color w:val="000000"/>
          <w:szCs w:val="21"/>
          <w:highlight w:val="none"/>
        </w:rPr>
        <w:t>提供的货物</w:t>
      </w:r>
      <w:r>
        <w:rPr>
          <w:rFonts w:hint="eastAsia" w:ascii="宋体" w:hAnsi="宋体" w:eastAsia="宋体" w:cs="Times New Roman"/>
          <w:color w:val="000000"/>
          <w:szCs w:val="21"/>
          <w:highlight w:val="none"/>
          <w:lang w:eastAsia="zh-CN"/>
        </w:rPr>
        <w:t>及相关</w:t>
      </w:r>
      <w:r>
        <w:rPr>
          <w:rFonts w:hint="eastAsia" w:ascii="宋体" w:hAnsi="宋体" w:eastAsia="宋体" w:cs="Times New Roman"/>
          <w:color w:val="000000"/>
          <w:szCs w:val="21"/>
          <w:highlight w:val="none"/>
        </w:rPr>
        <w:t>服务符合合同</w:t>
      </w:r>
      <w:r>
        <w:rPr>
          <w:rFonts w:hint="eastAsia" w:ascii="宋体" w:hAnsi="宋体" w:eastAsia="宋体" w:cs="Times New Roman"/>
          <w:color w:val="000000"/>
          <w:szCs w:val="21"/>
          <w:highlight w:val="none"/>
          <w:lang w:eastAsia="zh-CN"/>
        </w:rPr>
        <w:t>有关</w:t>
      </w:r>
      <w:r>
        <w:rPr>
          <w:rFonts w:ascii="宋体" w:hAnsi="宋体" w:eastAsia="宋体" w:cs="Times New Roman"/>
          <w:color w:val="000000"/>
          <w:szCs w:val="21"/>
          <w:highlight w:val="none"/>
        </w:rPr>
        <w:t>要求</w:t>
      </w:r>
      <w:r>
        <w:rPr>
          <w:rFonts w:hint="eastAsia" w:ascii="宋体" w:hAnsi="宋体" w:eastAsia="宋体" w:cs="Times New Roman"/>
          <w:color w:val="000000"/>
          <w:szCs w:val="21"/>
          <w:highlight w:val="none"/>
        </w:rPr>
        <w:t>。接受项目行业管理部门及政府有关部门的指导，配合甲方的履约检查</w:t>
      </w:r>
      <w:r>
        <w:rPr>
          <w:rFonts w:hint="eastAsia" w:ascii="宋体" w:hAnsi="宋体" w:eastAsia="宋体" w:cs="Times New Roman"/>
          <w:color w:val="000000"/>
          <w:szCs w:val="21"/>
          <w:highlight w:val="none"/>
          <w:lang w:eastAsia="zh-CN"/>
        </w:rPr>
        <w:t>及验收</w:t>
      </w:r>
      <w:r>
        <w:rPr>
          <w:rFonts w:hint="eastAsia" w:ascii="宋体" w:hAnsi="宋体" w:eastAsia="宋体" w:cs="Times New Roman"/>
          <w:color w:val="000000"/>
          <w:szCs w:val="21"/>
          <w:highlight w:val="none"/>
        </w:rPr>
        <w:t>，并</w:t>
      </w:r>
      <w:r>
        <w:rPr>
          <w:rFonts w:ascii="宋体" w:hAnsi="宋体" w:eastAsia="宋体" w:cs="Times New Roman"/>
          <w:color w:val="000000"/>
          <w:szCs w:val="21"/>
          <w:highlight w:val="none"/>
        </w:rPr>
        <w:t>负责项目实施过程中的所有协调工作。</w:t>
      </w:r>
    </w:p>
    <w:p w14:paraId="04E2A557">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14:paraId="4DB16DFC">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【政府采购合同专用条款】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14:paraId="3850915A">
      <w:pPr>
        <w:numPr>
          <w:ilvl w:val="0"/>
          <w:numId w:val="10"/>
        </w:numPr>
        <w:autoSpaceDE w:val="0"/>
        <w:autoSpaceDN w:val="0"/>
        <w:adjustRightInd w:val="0"/>
        <w:snapToGrid w:val="0"/>
        <w:spacing w:before="0" w:line="400" w:lineRule="exact"/>
        <w:jc w:val="left"/>
        <w:rPr>
          <w:rFonts w:hint="eastAsia" w:ascii="宋体" w:hAnsi="宋体" w:eastAsia="宋体" w:cs="Times New Roman"/>
          <w:b/>
          <w:bCs/>
          <w:color w:val="000000"/>
          <w:sz w:val="24"/>
          <w:szCs w:val="22"/>
          <w:highlight w:val="none"/>
        </w:rPr>
      </w:pPr>
      <w:r>
        <w:rPr>
          <w:rFonts w:hint="eastAsia" w:ascii="宋体" w:hAnsi="宋体" w:eastAsia="宋体" w:cs="Times New Roman"/>
          <w:b/>
          <w:bCs/>
          <w:color w:val="000000"/>
          <w:sz w:val="24"/>
          <w:szCs w:val="22"/>
          <w:highlight w:val="none"/>
        </w:rPr>
        <w:t>合同履</w:t>
      </w:r>
      <w:r>
        <w:rPr>
          <w:rFonts w:hint="eastAsia" w:ascii="宋体" w:hAnsi="宋体" w:eastAsia="宋体" w:cs="Times New Roman"/>
          <w:b/>
          <w:bCs/>
          <w:color w:val="000000"/>
          <w:sz w:val="24"/>
          <w:szCs w:val="22"/>
          <w:highlight w:val="none"/>
          <w:lang w:val="en-US" w:eastAsia="zh-CN"/>
        </w:rPr>
        <w:t>行</w:t>
      </w:r>
    </w:p>
    <w:p w14:paraId="22F5A516">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6</w:t>
      </w:r>
      <w:r>
        <w:rPr>
          <w:rFonts w:hint="eastAsia" w:ascii="宋体" w:hAnsi="宋体" w:eastAsia="宋体" w:cs="Times New Roman"/>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s="Times New Roman"/>
          <w:color w:val="000000"/>
          <w:szCs w:val="21"/>
          <w:highlight w:val="none"/>
        </w:rPr>
        <w:t>约定顺序履行合同义务；如果没有先后顺序的，应当同时履行。</w:t>
      </w:r>
    </w:p>
    <w:p w14:paraId="2DBCC38D">
      <w:pPr>
        <w:autoSpaceDE w:val="0"/>
        <w:autoSpaceDN w:val="0"/>
        <w:adjustRightInd w:val="0"/>
        <w:snapToGrid w:val="0"/>
        <w:spacing w:before="0" w:line="400" w:lineRule="exact"/>
        <w:ind w:firstLine="420" w:firstLineChars="200"/>
        <w:jc w:val="left"/>
        <w:rPr>
          <w:rFonts w:ascii="Times New Roman" w:hAnsi="Times New Roman" w:eastAsia="宋体" w:cs="Times New Roman"/>
          <w:szCs w:val="22"/>
        </w:rPr>
      </w:pPr>
      <w:r>
        <w:rPr>
          <w:rFonts w:hint="eastAsia" w:ascii="宋体" w:hAnsi="宋体" w:eastAsia="宋体" w:cs="Times New Roman"/>
          <w:color w:val="000000"/>
          <w:szCs w:val="21"/>
          <w:highlight w:val="none"/>
          <w:lang w:eastAsia="zh-CN"/>
        </w:rPr>
        <w:t>6</w:t>
      </w:r>
      <w:r>
        <w:rPr>
          <w:rFonts w:hint="eastAsia" w:ascii="宋体" w:hAnsi="宋体" w:eastAsia="宋体" w:cs="Times New Roman"/>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15271D5">
      <w:pPr>
        <w:adjustRightInd w:val="0"/>
        <w:snapToGrid w:val="0"/>
        <w:spacing w:before="0" w:line="400" w:lineRule="exact"/>
        <w:jc w:val="left"/>
        <w:rPr>
          <w:rFonts w:ascii="宋体" w:hAnsi="宋体" w:eastAsia="宋体" w:cs="Times New Roman"/>
          <w:b/>
          <w:bCs/>
          <w:color w:val="000000"/>
          <w:sz w:val="24"/>
          <w:szCs w:val="22"/>
          <w:highlight w:val="none"/>
        </w:rPr>
      </w:pPr>
      <w:r>
        <w:rPr>
          <w:rFonts w:hint="eastAsia" w:ascii="宋体" w:hAnsi="宋体" w:eastAsia="宋体" w:cs="Times New Roman"/>
          <w:b/>
          <w:bCs/>
          <w:color w:val="000000"/>
          <w:sz w:val="24"/>
          <w:szCs w:val="22"/>
          <w:highlight w:val="none"/>
          <w:lang w:eastAsia="zh-CN"/>
        </w:rPr>
        <w:t>7</w:t>
      </w:r>
      <w:r>
        <w:rPr>
          <w:rFonts w:hint="eastAsia" w:ascii="宋体" w:hAnsi="宋体" w:eastAsia="宋体" w:cs="Times New Roman"/>
          <w:b/>
          <w:bCs/>
          <w:color w:val="000000"/>
          <w:sz w:val="24"/>
          <w:szCs w:val="22"/>
          <w:highlight w:val="none"/>
          <w:lang w:val="en-US" w:eastAsia="zh-CN"/>
        </w:rPr>
        <w:t xml:space="preserve">. </w:t>
      </w:r>
      <w:r>
        <w:rPr>
          <w:rFonts w:hint="eastAsia" w:ascii="宋体" w:hAnsi="宋体" w:eastAsia="宋体" w:cs="Times New Roman"/>
          <w:b/>
          <w:bCs/>
          <w:color w:val="000000"/>
          <w:sz w:val="24"/>
          <w:szCs w:val="22"/>
          <w:highlight w:val="none"/>
        </w:rPr>
        <w:t>货物包装、运输</w:t>
      </w:r>
      <w:r>
        <w:rPr>
          <w:rFonts w:hint="eastAsia" w:ascii="宋体" w:hAnsi="宋体" w:eastAsia="宋体" w:cs="Times New Roman"/>
          <w:b/>
          <w:bCs/>
          <w:color w:val="000000"/>
          <w:sz w:val="24"/>
          <w:szCs w:val="22"/>
          <w:highlight w:val="none"/>
          <w:lang w:eastAsia="zh-CN"/>
        </w:rPr>
        <w:t>、</w:t>
      </w:r>
      <w:r>
        <w:rPr>
          <w:rFonts w:hint="eastAsia" w:ascii="宋体" w:hAnsi="宋体" w:eastAsia="宋体" w:cs="Times New Roman"/>
          <w:b/>
          <w:bCs/>
          <w:color w:val="000000"/>
          <w:sz w:val="24"/>
          <w:szCs w:val="22"/>
          <w:highlight w:val="none"/>
        </w:rPr>
        <w:t>保险</w:t>
      </w:r>
      <w:r>
        <w:rPr>
          <w:rFonts w:hint="eastAsia" w:ascii="宋体" w:hAnsi="宋体" w:eastAsia="宋体" w:cs="Times New Roman"/>
          <w:b/>
          <w:bCs/>
          <w:color w:val="000000"/>
          <w:sz w:val="24"/>
          <w:szCs w:val="22"/>
          <w:highlight w:val="none"/>
          <w:lang w:eastAsia="zh-CN"/>
        </w:rPr>
        <w:t>和交付</w:t>
      </w:r>
      <w:r>
        <w:rPr>
          <w:rFonts w:hint="eastAsia" w:ascii="宋体" w:hAnsi="宋体" w:eastAsia="宋体" w:cs="Times New Roman"/>
          <w:b/>
          <w:bCs/>
          <w:color w:val="000000"/>
          <w:sz w:val="24"/>
          <w:szCs w:val="22"/>
          <w:highlight w:val="none"/>
        </w:rPr>
        <w:t>要求</w:t>
      </w:r>
    </w:p>
    <w:p w14:paraId="0E58A292">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.1 本合同</w:t>
      </w:r>
      <w:r>
        <w:rPr>
          <w:rFonts w:hint="eastAsia" w:ascii="宋体" w:hAnsi="宋体" w:eastAsia="宋体" w:cs="Times New Roman"/>
          <w:bCs/>
          <w:color w:val="000000"/>
          <w:szCs w:val="21"/>
          <w:highlight w:val="none"/>
        </w:rPr>
        <w:t>涉及商品包装</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rPr>
        <w:t>快递包装的，</w:t>
      </w:r>
      <w:r>
        <w:rPr>
          <w:rFonts w:hint="eastAsia" w:ascii="宋体" w:hAnsi="宋体" w:eastAsia="宋体" w:cs="Times New Roman"/>
          <w:color w:val="000000"/>
          <w:szCs w:val="21"/>
          <w:highlight w:val="none"/>
        </w:rPr>
        <w:t>除</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另有</w:t>
      </w:r>
      <w:r>
        <w:rPr>
          <w:rFonts w:hint="eastAsia" w:ascii="宋体" w:hAnsi="宋体" w:eastAsia="宋体" w:cs="Times New Roman"/>
          <w:bCs/>
          <w:color w:val="000000"/>
          <w:szCs w:val="21"/>
          <w:highlight w:val="none"/>
          <w:lang w:eastAsia="zh-CN"/>
        </w:rPr>
        <w:t>约</w:t>
      </w:r>
      <w:r>
        <w:rPr>
          <w:rFonts w:hint="eastAsia" w:ascii="宋体" w:hAnsi="宋体" w:eastAsia="宋体" w:cs="Times New Roman"/>
          <w:bCs/>
          <w:color w:val="000000"/>
          <w:szCs w:val="21"/>
          <w:highlight w:val="none"/>
        </w:rPr>
        <w:t>定</w:t>
      </w:r>
      <w:r>
        <w:rPr>
          <w:rFonts w:hint="eastAsia" w:ascii="宋体" w:hAnsi="宋体" w:eastAsia="宋体" w:cs="Times New Roman"/>
          <w:bCs/>
          <w:color w:val="000000"/>
          <w:szCs w:val="21"/>
          <w:highlight w:val="none"/>
          <w:lang w:eastAsia="zh-CN"/>
        </w:rPr>
        <w:t>外</w:t>
      </w:r>
      <w:r>
        <w:rPr>
          <w:rFonts w:hint="eastAsia" w:ascii="宋体" w:hAnsi="宋体" w:eastAsia="宋体" w:cs="Times New Roman"/>
          <w:bCs/>
          <w:color w:val="000000"/>
          <w:szCs w:val="21"/>
          <w:highlight w:val="none"/>
        </w:rPr>
        <w:t>，</w:t>
      </w:r>
      <w:r>
        <w:rPr>
          <w:rFonts w:hint="eastAsia" w:ascii="宋体" w:hAnsi="宋体" w:eastAsia="宋体" w:cs="Times New Roman"/>
          <w:color w:val="000000"/>
          <w:szCs w:val="21"/>
          <w:highlight w:val="none"/>
        </w:rPr>
        <w:t>包装应适应远距离运输、防潮、防震、防锈和防野蛮装卸等要求，确保货物安全无损地运抵</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 w:val="0"/>
          <w:bCs/>
          <w:color w:val="000000"/>
          <w:szCs w:val="21"/>
          <w:highlight w:val="none"/>
          <w:lang w:eastAsia="zh-CN"/>
        </w:rPr>
        <w:t>约定的</w:t>
      </w:r>
      <w:r>
        <w:rPr>
          <w:rFonts w:hint="eastAsia" w:ascii="宋体" w:hAnsi="宋体" w:eastAsia="宋体" w:cs="Times New Roman"/>
          <w:color w:val="000000"/>
          <w:szCs w:val="21"/>
          <w:highlight w:val="none"/>
        </w:rPr>
        <w:t>指定现场。</w:t>
      </w:r>
    </w:p>
    <w:p w14:paraId="786CC1A8">
      <w:pPr>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.2 除</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另有</w:t>
      </w:r>
      <w:r>
        <w:rPr>
          <w:rFonts w:hint="eastAsia" w:ascii="宋体" w:hAnsi="宋体" w:eastAsia="宋体" w:cs="Times New Roman"/>
          <w:bCs/>
          <w:color w:val="000000"/>
          <w:szCs w:val="21"/>
          <w:highlight w:val="none"/>
          <w:lang w:eastAsia="zh-CN"/>
        </w:rPr>
        <w:t>约</w:t>
      </w:r>
      <w:r>
        <w:rPr>
          <w:rFonts w:hint="eastAsia" w:ascii="宋体" w:hAnsi="宋体" w:eastAsia="宋体" w:cs="Times New Roman"/>
          <w:bCs/>
          <w:color w:val="000000"/>
          <w:szCs w:val="21"/>
          <w:highlight w:val="none"/>
        </w:rPr>
        <w:t>定</w:t>
      </w:r>
      <w:r>
        <w:rPr>
          <w:rFonts w:hint="eastAsia" w:ascii="宋体" w:hAnsi="宋体" w:eastAsia="宋体" w:cs="Times New Roman"/>
          <w:bCs/>
          <w:color w:val="000000"/>
          <w:szCs w:val="21"/>
          <w:highlight w:val="none"/>
          <w:lang w:eastAsia="zh-CN"/>
        </w:rPr>
        <w:t>外</w:t>
      </w:r>
      <w:r>
        <w:rPr>
          <w:rFonts w:hint="eastAsia" w:ascii="宋体" w:hAnsi="宋体" w:eastAsia="宋体" w:cs="Times New Roman"/>
          <w:bCs/>
          <w:color w:val="000000"/>
          <w:szCs w:val="21"/>
          <w:highlight w:val="none"/>
        </w:rPr>
        <w:t>，</w:t>
      </w:r>
      <w:r>
        <w:rPr>
          <w:rFonts w:hint="eastAsia" w:ascii="宋体" w:hAnsi="宋体" w:eastAsia="宋体" w:cs="Times New Roman"/>
          <w:color w:val="000000"/>
          <w:szCs w:val="21"/>
          <w:highlight w:val="none"/>
        </w:rPr>
        <w:t>乙方负责办理将货物运抵本合同规定的交货地点</w:t>
      </w:r>
      <w:r>
        <w:rPr>
          <w:rFonts w:hint="eastAsia" w:ascii="宋体" w:hAnsi="宋体" w:eastAsia="宋体" w:cs="Times New Roman"/>
          <w:color w:val="000000"/>
          <w:szCs w:val="21"/>
          <w:highlight w:val="none"/>
          <w:lang w:eastAsia="zh-CN"/>
        </w:rPr>
        <w:t>，并装卸、交付至甲方</w:t>
      </w:r>
      <w:r>
        <w:rPr>
          <w:rFonts w:hint="eastAsia" w:ascii="宋体" w:hAnsi="宋体" w:eastAsia="宋体" w:cs="Times New Roman"/>
          <w:color w:val="000000"/>
          <w:szCs w:val="21"/>
          <w:highlight w:val="none"/>
        </w:rPr>
        <w:t>的一切运输事项，相关费用应</w:t>
      </w:r>
      <w:r>
        <w:rPr>
          <w:rFonts w:hint="eastAsia" w:ascii="宋体" w:hAnsi="宋体" w:eastAsia="宋体" w:cs="Times New Roman"/>
          <w:color w:val="000000"/>
          <w:szCs w:val="21"/>
          <w:highlight w:val="none"/>
          <w:lang w:eastAsia="zh-CN"/>
        </w:rPr>
        <w:t>包含</w:t>
      </w:r>
      <w:r>
        <w:rPr>
          <w:rFonts w:hint="eastAsia" w:ascii="宋体" w:hAnsi="宋体" w:eastAsia="宋体" w:cs="Times New Roman"/>
          <w:color w:val="000000"/>
          <w:szCs w:val="21"/>
          <w:highlight w:val="none"/>
        </w:rPr>
        <w:t>在合同</w:t>
      </w:r>
      <w:r>
        <w:rPr>
          <w:rFonts w:hint="eastAsia" w:ascii="宋体" w:hAnsi="宋体" w:eastAsia="宋体" w:cs="Times New Roman"/>
          <w:color w:val="000000"/>
          <w:szCs w:val="21"/>
          <w:highlight w:val="none"/>
          <w:lang w:eastAsia="zh-CN"/>
        </w:rPr>
        <w:t>价款</w:t>
      </w:r>
      <w:r>
        <w:rPr>
          <w:rFonts w:hint="eastAsia" w:ascii="宋体" w:hAnsi="宋体" w:eastAsia="宋体" w:cs="Times New Roman"/>
          <w:color w:val="000000"/>
          <w:szCs w:val="21"/>
          <w:highlight w:val="none"/>
        </w:rPr>
        <w:t>中。</w:t>
      </w:r>
    </w:p>
    <w:p w14:paraId="1CE2669B">
      <w:pPr>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.3 货物保险要求按</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规定执行</w:t>
      </w:r>
      <w:r>
        <w:rPr>
          <w:rFonts w:hint="eastAsia" w:ascii="宋体" w:hAnsi="宋体" w:eastAsia="宋体" w:cs="Times New Roman"/>
          <w:color w:val="000000"/>
          <w:szCs w:val="21"/>
          <w:highlight w:val="none"/>
        </w:rPr>
        <w:t>。</w:t>
      </w:r>
    </w:p>
    <w:p w14:paraId="64C68698">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 xml:space="preserve">.4 </w:t>
      </w:r>
      <w:r>
        <w:rPr>
          <w:rFonts w:hint="eastAsia" w:ascii="宋体" w:hAnsi="宋体" w:eastAsia="宋体" w:cs="Times New Roman"/>
          <w:color w:val="000000"/>
          <w:szCs w:val="21"/>
          <w:highlight w:val="none"/>
          <w:lang w:val="en-US" w:eastAsia="zh-CN"/>
        </w:rPr>
        <w:t>除采购活动</w:t>
      </w:r>
      <w:r>
        <w:rPr>
          <w:rFonts w:hint="eastAsia" w:ascii="宋体" w:hAnsi="宋体" w:eastAsia="宋体" w:cs="Times New Roman"/>
          <w:color w:val="000000"/>
          <w:szCs w:val="21"/>
          <w:highlight w:val="none"/>
        </w:rPr>
        <w:t>对商品包装</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快递包装</w:t>
      </w:r>
      <w:r>
        <w:rPr>
          <w:rFonts w:hint="eastAsia" w:ascii="宋体" w:hAnsi="宋体" w:eastAsia="宋体" w:cs="Times New Roman"/>
          <w:color w:val="000000"/>
          <w:szCs w:val="21"/>
          <w:highlight w:val="none"/>
          <w:lang w:val="en-US" w:eastAsia="zh-CN"/>
        </w:rPr>
        <w:t>达成具体约定外</w:t>
      </w:r>
      <w:r>
        <w:rPr>
          <w:rFonts w:hint="eastAsia" w:ascii="宋体" w:hAnsi="宋体" w:eastAsia="宋体" w:cs="Times New Roman"/>
          <w:color w:val="000000"/>
          <w:szCs w:val="21"/>
          <w:highlight w:val="none"/>
        </w:rPr>
        <w:t>，乙方提供产品及相关快递服务</w:t>
      </w:r>
      <w:r>
        <w:rPr>
          <w:rFonts w:hint="eastAsia" w:ascii="宋体" w:hAnsi="宋体" w:eastAsia="宋体" w:cs="Times New Roman"/>
          <w:color w:val="000000"/>
          <w:szCs w:val="21"/>
          <w:highlight w:val="none"/>
          <w:lang w:val="en-US" w:eastAsia="zh-CN"/>
        </w:rPr>
        <w:t>涉及到</w:t>
      </w:r>
      <w:r>
        <w:rPr>
          <w:rFonts w:hint="eastAsia" w:ascii="宋体" w:hAnsi="宋体" w:eastAsia="宋体" w:cs="Times New Roman"/>
          <w:color w:val="000000"/>
          <w:szCs w:val="21"/>
          <w:highlight w:val="none"/>
        </w:rPr>
        <w:t>具体包装要求</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应</w:t>
      </w:r>
      <w:r>
        <w:rPr>
          <w:rFonts w:hint="eastAsia" w:ascii="宋体" w:hAnsi="宋体" w:eastAsia="宋体" w:cs="Times New Roman"/>
          <w:color w:val="000000"/>
          <w:szCs w:val="21"/>
          <w:highlight w:val="none"/>
          <w:lang w:val="en-US" w:eastAsia="zh-CN"/>
        </w:rPr>
        <w:t>不低于</w:t>
      </w:r>
      <w:r>
        <w:rPr>
          <w:rFonts w:hint="eastAsia" w:ascii="宋体" w:hAnsi="宋体" w:eastAsia="宋体" w:cs="Times New Roman"/>
          <w:color w:val="000000"/>
          <w:szCs w:val="21"/>
          <w:highlight w:val="none"/>
        </w:rPr>
        <w:t>《商品包装政府采购需求标准（试行）</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快递包装政府采购需求标准（试行）》</w:t>
      </w:r>
      <w:r>
        <w:rPr>
          <w:rFonts w:hint="eastAsia" w:ascii="宋体" w:hAnsi="宋体" w:eastAsia="宋体" w:cs="Times New Roman"/>
          <w:color w:val="000000"/>
          <w:szCs w:val="21"/>
          <w:highlight w:val="none"/>
          <w:lang w:val="en-US" w:eastAsia="zh-CN"/>
        </w:rPr>
        <w:t>标准</w:t>
      </w:r>
      <w:r>
        <w:rPr>
          <w:rFonts w:hint="eastAsia" w:ascii="宋体" w:hAnsi="宋体" w:eastAsia="宋体" w:cs="Times New Roman"/>
          <w:color w:val="000000"/>
          <w:szCs w:val="21"/>
          <w:highlight w:val="none"/>
        </w:rPr>
        <w:t>，并作为履约验收的内容，必要时甲方可以要求乙方在履约验收环节出具检测报告。</w:t>
      </w:r>
    </w:p>
    <w:p w14:paraId="127B46E7">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eastAsia="宋体" w:cs="宋体"/>
          <w:color w:val="000000"/>
          <w:szCs w:val="21"/>
          <w:lang w:eastAsia="zh-CN"/>
        </w:rPr>
        <w:t>应</w:t>
      </w:r>
      <w:r>
        <w:rPr>
          <w:rFonts w:hint="eastAsia" w:ascii="宋体" w:hAnsi="宋体" w:eastAsia="宋体" w:cs="宋体"/>
          <w:color w:val="000000"/>
          <w:szCs w:val="21"/>
        </w:rPr>
        <w:t>提前通知</w:t>
      </w:r>
      <w:r>
        <w:rPr>
          <w:rFonts w:hint="eastAsia" w:ascii="宋体" w:hAnsi="宋体" w:eastAsia="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eastAsia="宋体" w:cs="宋体"/>
          <w:color w:val="000000"/>
          <w:szCs w:val="21"/>
          <w:lang w:eastAsia="zh-CN"/>
        </w:rPr>
        <w:t>，甲方配合乙方做好货物的接收工作。</w:t>
      </w:r>
    </w:p>
    <w:p w14:paraId="184CB74F">
      <w:pPr>
        <w:autoSpaceDE w:val="0"/>
        <w:autoSpaceDN w:val="0"/>
        <w:adjustRightInd w:val="0"/>
        <w:spacing w:line="400" w:lineRule="exact"/>
        <w:ind w:firstLine="420" w:firstLineChars="200"/>
        <w:rPr>
          <w:rFonts w:hint="default" w:ascii="华文楷体" w:hAnsi="华文楷体" w:eastAsia="华文楷体" w:cs="华文楷体"/>
          <w:sz w:val="21"/>
          <w:szCs w:val="21"/>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14:paraId="1B2CB01E">
      <w:pPr>
        <w:adjustRightInd w:val="0"/>
        <w:snapToGrid w:val="0"/>
        <w:spacing w:before="0" w:line="400" w:lineRule="exact"/>
        <w:jc w:val="left"/>
        <w:rPr>
          <w:rFonts w:ascii="宋体" w:hAnsi="宋体" w:eastAsia="宋体" w:cs="Times New Roman"/>
          <w:b/>
          <w:color w:val="auto"/>
          <w:sz w:val="24"/>
          <w:szCs w:val="22"/>
          <w:highlight w:val="none"/>
        </w:rPr>
      </w:pPr>
      <w:r>
        <w:rPr>
          <w:rFonts w:hint="eastAsia" w:ascii="宋体" w:hAnsi="宋体" w:eastAsia="宋体" w:cs="Times New Roman"/>
          <w:b/>
          <w:color w:val="000000"/>
          <w:sz w:val="24"/>
          <w:szCs w:val="22"/>
          <w:highlight w:val="none"/>
          <w:lang w:eastAsia="zh-CN"/>
        </w:rPr>
        <w:t>8</w:t>
      </w:r>
      <w:r>
        <w:rPr>
          <w:rFonts w:hint="eastAsia" w:ascii="宋体" w:hAnsi="宋体" w:eastAsia="宋体" w:cs="Times New Roman"/>
          <w:b/>
          <w:color w:val="000000"/>
          <w:sz w:val="24"/>
          <w:szCs w:val="22"/>
          <w:highlight w:val="none"/>
          <w:lang w:val="en-US" w:eastAsia="zh-CN"/>
        </w:rPr>
        <w:t xml:space="preserve">. </w:t>
      </w:r>
      <w:r>
        <w:rPr>
          <w:rFonts w:hint="eastAsia" w:ascii="宋体" w:hAnsi="宋体" w:eastAsia="宋体" w:cs="Times New Roman"/>
          <w:b/>
          <w:color w:val="auto"/>
          <w:sz w:val="24"/>
          <w:szCs w:val="22"/>
          <w:highlight w:val="none"/>
        </w:rPr>
        <w:t>质量标准和保证</w:t>
      </w:r>
    </w:p>
    <w:p w14:paraId="1FE88749">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14:paraId="4325D9CB">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（1）本合同下</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的货物应符合</w:t>
      </w:r>
      <w:r>
        <w:rPr>
          <w:rFonts w:hint="eastAsia" w:ascii="宋体" w:hAnsi="宋体" w:eastAsia="宋体" w:cs="Times New Roman"/>
          <w:color w:val="auto"/>
          <w:szCs w:val="21"/>
          <w:highlight w:val="none"/>
          <w:lang w:eastAsia="zh-CN"/>
        </w:rPr>
        <w:t>合同</w:t>
      </w:r>
      <w:r>
        <w:rPr>
          <w:rFonts w:hint="eastAsia" w:ascii="宋体" w:hAnsi="宋体" w:eastAsia="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eastAsia="宋体" w:cs="Times New Roman"/>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Times New Roman"/>
          <w:color w:val="auto"/>
          <w:szCs w:val="21"/>
          <w:highlight w:val="none"/>
          <w:lang w:eastAsia="zh-CN"/>
        </w:rPr>
        <w:t>。</w:t>
      </w:r>
    </w:p>
    <w:p w14:paraId="10C0D37A">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14:paraId="03B4A9B6">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（3）乙方所</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的货物应符合国家有关安全、环保、卫生</w:t>
      </w:r>
      <w:r>
        <w:rPr>
          <w:rFonts w:hint="eastAsia" w:ascii="宋体" w:hAnsi="宋体" w:eastAsia="宋体" w:cs="Times New Roman"/>
          <w:color w:val="auto"/>
          <w:szCs w:val="21"/>
          <w:highlight w:val="none"/>
          <w:lang w:eastAsia="zh-CN"/>
        </w:rPr>
        <w:t>的</w:t>
      </w:r>
      <w:r>
        <w:rPr>
          <w:rFonts w:hint="eastAsia" w:ascii="宋体" w:hAnsi="宋体" w:eastAsia="宋体" w:cs="Times New Roman"/>
          <w:color w:val="auto"/>
          <w:szCs w:val="21"/>
          <w:highlight w:val="none"/>
        </w:rPr>
        <w:t>规定。</w:t>
      </w:r>
    </w:p>
    <w:p w14:paraId="7EF74A8A">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（4）乙方应向甲方提交所</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货物的技术文件，包括相应的中文技术文件，如：产品目录、图纸、操作手册、使用说明、维护手册或服务指南</w:t>
      </w:r>
      <w:r>
        <w:rPr>
          <w:rFonts w:hint="eastAsia" w:ascii="宋体" w:hAnsi="宋体" w:eastAsia="宋体" w:cs="Times New Roman"/>
          <w:color w:val="auto"/>
          <w:szCs w:val="21"/>
          <w:highlight w:val="none"/>
          <w:lang w:eastAsia="zh-CN"/>
        </w:rPr>
        <w:t>等</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上述</w:t>
      </w:r>
      <w:r>
        <w:rPr>
          <w:rFonts w:hint="eastAsia" w:ascii="宋体" w:hAnsi="宋体" w:eastAsia="宋体" w:cs="Times New Roman"/>
          <w:color w:val="auto"/>
          <w:szCs w:val="21"/>
          <w:highlight w:val="none"/>
        </w:rPr>
        <w:t>文件应包装好随货物一同发运。</w:t>
      </w:r>
    </w:p>
    <w:p w14:paraId="19F431CC">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8</w:t>
      </w:r>
      <w:r>
        <w:rPr>
          <w:rFonts w:hint="eastAsia" w:ascii="宋体" w:hAnsi="宋体" w:eastAsia="宋体" w:cs="Times New Roman"/>
          <w:color w:val="auto"/>
          <w:szCs w:val="21"/>
          <w:highlight w:val="none"/>
        </w:rPr>
        <w:t>.2 保证</w:t>
      </w:r>
    </w:p>
    <w:p w14:paraId="7E5CD8B7">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（1）乙方应保证</w:t>
      </w:r>
      <w:r>
        <w:rPr>
          <w:rFonts w:hint="eastAsia" w:ascii="宋体" w:hAnsi="宋体" w:eastAsia="宋体" w:cs="Times New Roman"/>
          <w:color w:val="auto"/>
          <w:szCs w:val="21"/>
          <w:highlight w:val="none"/>
          <w:lang w:eastAsia="zh-CN"/>
        </w:rPr>
        <w:t>提供的货物</w:t>
      </w:r>
      <w:r>
        <w:rPr>
          <w:rFonts w:hint="eastAsia" w:ascii="宋体" w:hAnsi="宋体" w:eastAsia="宋体" w:cs="Times New Roman"/>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eastAsia="宋体" w:cs="宋体"/>
          <w:szCs w:val="21"/>
          <w:lang w:eastAsia="zh-CN"/>
        </w:rPr>
        <w:t>备合同约定</w:t>
      </w:r>
      <w:r>
        <w:rPr>
          <w:rFonts w:hint="eastAsia" w:ascii="宋体" w:hAnsi="宋体" w:eastAsia="宋体" w:cs="宋体"/>
          <w:szCs w:val="21"/>
        </w:rPr>
        <w:t>的性能</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存在</w:t>
      </w:r>
      <w:r>
        <w:rPr>
          <w:rFonts w:hint="eastAsia" w:ascii="宋体" w:hAnsi="宋体" w:eastAsia="宋体" w:cs="Times New Roman"/>
          <w:color w:val="auto"/>
          <w:szCs w:val="21"/>
          <w:highlight w:val="none"/>
        </w:rPr>
        <w:t>质量保证期的，货物最终交付验收</w:t>
      </w:r>
      <w:r>
        <w:rPr>
          <w:rFonts w:hint="eastAsia" w:ascii="宋体" w:hAnsi="宋体" w:eastAsia="宋体" w:cs="Times New Roman"/>
          <w:color w:val="auto"/>
          <w:szCs w:val="21"/>
          <w:highlight w:val="none"/>
          <w:lang w:eastAsia="zh-CN"/>
        </w:rPr>
        <w:t>合格</w:t>
      </w:r>
      <w:r>
        <w:rPr>
          <w:rFonts w:hint="eastAsia" w:ascii="宋体" w:hAnsi="宋体" w:eastAsia="宋体" w:cs="Times New Roman"/>
          <w:color w:val="auto"/>
          <w:szCs w:val="21"/>
          <w:highlight w:val="none"/>
        </w:rPr>
        <w:t>后</w:t>
      </w:r>
      <w:r>
        <w:rPr>
          <w:rFonts w:hint="eastAsia" w:ascii="宋体" w:hAnsi="宋体" w:eastAsia="宋体" w:cs="Times New Roman"/>
          <w:color w:val="auto"/>
          <w:szCs w:val="21"/>
          <w:highlight w:val="none"/>
          <w:lang w:eastAsia="zh-CN"/>
        </w:rPr>
        <w:t>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规定或乙方</w:t>
      </w:r>
      <w:r>
        <w:rPr>
          <w:rFonts w:hint="eastAsia" w:ascii="宋体" w:hAnsi="宋体" w:eastAsia="宋体" w:cs="Times New Roman"/>
          <w:color w:val="auto"/>
          <w:szCs w:val="21"/>
          <w:highlight w:val="none"/>
          <w:lang w:eastAsia="zh-CN"/>
        </w:rPr>
        <w:t>书面</w:t>
      </w:r>
      <w:r>
        <w:rPr>
          <w:rFonts w:hint="eastAsia" w:ascii="宋体" w:hAnsi="宋体" w:eastAsia="宋体" w:cs="Times New Roman"/>
          <w:color w:val="auto"/>
          <w:szCs w:val="21"/>
          <w:highlight w:val="none"/>
        </w:rPr>
        <w:t>承诺（两者以较长的为准）的质量保证期内，本保证保持有效。</w:t>
      </w:r>
    </w:p>
    <w:p w14:paraId="708396FA">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（2）在质量保证期内所发现的缺陷，甲方应尽快以书面形式通知乙方。</w:t>
      </w:r>
    </w:p>
    <w:p w14:paraId="00BAEE3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（3）乙方收到通知后</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应在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规定的响应时间内以合理的速度免费维修或更换有缺陷的货物或部件。</w:t>
      </w:r>
    </w:p>
    <w:p w14:paraId="3E0A2488">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auto"/>
          <w:szCs w:val="21"/>
          <w:highlight w:val="none"/>
        </w:rPr>
        <w:t>.1条规定以书面形式</w:t>
      </w:r>
      <w:r>
        <w:rPr>
          <w:rFonts w:hint="eastAsia" w:ascii="宋体" w:hAnsi="宋体" w:eastAsia="宋体" w:cs="Times New Roman"/>
          <w:color w:val="000000"/>
          <w:szCs w:val="21"/>
          <w:highlight w:val="none"/>
          <w:lang w:eastAsia="zh-CN"/>
        </w:rPr>
        <w:t>追究</w:t>
      </w:r>
      <w:r>
        <w:rPr>
          <w:rFonts w:hint="eastAsia" w:ascii="宋体" w:hAnsi="宋体" w:eastAsia="宋体" w:cs="Times New Roman"/>
          <w:color w:val="auto"/>
          <w:szCs w:val="21"/>
          <w:highlight w:val="none"/>
        </w:rPr>
        <w:t>乙方</w:t>
      </w:r>
      <w:r>
        <w:rPr>
          <w:rFonts w:hint="eastAsia" w:ascii="宋体" w:hAnsi="宋体" w:eastAsia="宋体" w:cs="Times New Roman"/>
          <w:color w:val="000000"/>
          <w:szCs w:val="21"/>
          <w:highlight w:val="none"/>
          <w:lang w:eastAsia="zh-CN"/>
        </w:rPr>
        <w:t>的违约责任</w:t>
      </w:r>
      <w:r>
        <w:rPr>
          <w:rFonts w:hint="eastAsia" w:ascii="宋体" w:hAnsi="宋体" w:eastAsia="宋体" w:cs="Times New Roman"/>
          <w:color w:val="auto"/>
          <w:szCs w:val="21"/>
          <w:highlight w:val="none"/>
        </w:rPr>
        <w:t>。</w:t>
      </w:r>
    </w:p>
    <w:p w14:paraId="7127CF56">
      <w:pPr>
        <w:adjustRightInd w:val="0"/>
        <w:snapToGrid w:val="0"/>
        <w:spacing w:before="0" w:line="400" w:lineRule="exact"/>
        <w:ind w:firstLine="420" w:firstLineChars="200"/>
        <w:jc w:val="left"/>
        <w:rPr>
          <w:rFonts w:ascii="Times New Roman" w:hAnsi="Times New Roman" w:eastAsia="宋体" w:cs="Times New Roman"/>
          <w:color w:val="auto"/>
          <w:szCs w:val="22"/>
          <w:highlight w:val="none"/>
        </w:rPr>
      </w:pPr>
      <w:r>
        <w:rPr>
          <w:rFonts w:hint="eastAsia" w:ascii="宋体" w:hAnsi="宋体" w:eastAsia="宋体" w:cs="Times New Roman"/>
          <w:color w:val="auto"/>
          <w:szCs w:val="21"/>
          <w:highlight w:val="none"/>
        </w:rPr>
        <w:t>（5）乙方在约定的时间内未能弥补缺陷，甲方可采取必要的补救措施，但其风险和费用将由乙方承担，甲方根据合同</w:t>
      </w:r>
      <w:r>
        <w:rPr>
          <w:rFonts w:hint="eastAsia" w:ascii="宋体" w:hAnsi="宋体" w:eastAsia="宋体" w:cs="Times New Roman"/>
          <w:color w:val="auto"/>
          <w:szCs w:val="21"/>
          <w:highlight w:val="none"/>
          <w:lang w:eastAsia="zh-CN"/>
        </w:rPr>
        <w:t>约定</w:t>
      </w:r>
      <w:r>
        <w:rPr>
          <w:rFonts w:hint="eastAsia" w:ascii="宋体" w:hAnsi="宋体" w:eastAsia="宋体" w:cs="Times New Roman"/>
          <w:color w:val="auto"/>
          <w:szCs w:val="21"/>
          <w:highlight w:val="none"/>
        </w:rPr>
        <w:t>对乙方行使的其他权利不受影响。</w:t>
      </w:r>
    </w:p>
    <w:p w14:paraId="2C3EB783">
      <w:pPr>
        <w:adjustRightInd w:val="0"/>
        <w:snapToGrid w:val="0"/>
        <w:spacing w:before="0" w:line="400" w:lineRule="exact"/>
        <w:jc w:val="left"/>
        <w:rPr>
          <w:rFonts w:ascii="宋体" w:hAnsi="宋体" w:eastAsia="宋体" w:cs="Times New Roman"/>
          <w:b/>
          <w:bCs/>
          <w:color w:val="auto"/>
          <w:sz w:val="24"/>
          <w:szCs w:val="22"/>
          <w:highlight w:val="none"/>
        </w:rPr>
      </w:pPr>
      <w:r>
        <w:rPr>
          <w:rFonts w:hint="eastAsia" w:ascii="宋体" w:hAnsi="宋体" w:eastAsia="宋体" w:cs="Times New Roman"/>
          <w:b/>
          <w:bCs/>
          <w:color w:val="000000"/>
          <w:sz w:val="24"/>
          <w:szCs w:val="22"/>
          <w:highlight w:val="none"/>
          <w:lang w:eastAsia="zh-CN"/>
        </w:rPr>
        <w:t>9</w:t>
      </w:r>
      <w:r>
        <w:rPr>
          <w:rFonts w:hint="eastAsia" w:ascii="宋体" w:hAnsi="宋体" w:eastAsia="宋体" w:cs="Times New Roman"/>
          <w:b/>
          <w:bCs/>
          <w:color w:val="auto"/>
          <w:sz w:val="24"/>
          <w:szCs w:val="22"/>
          <w:highlight w:val="none"/>
        </w:rPr>
        <w:t>.</w:t>
      </w:r>
      <w:r>
        <w:rPr>
          <w:rFonts w:hint="eastAsia" w:ascii="宋体" w:hAnsi="宋体" w:eastAsia="宋体" w:cs="Times New Roman"/>
          <w:b/>
          <w:bCs/>
          <w:color w:val="000000"/>
          <w:sz w:val="24"/>
          <w:szCs w:val="22"/>
          <w:highlight w:val="none"/>
          <w:lang w:val="en-US" w:eastAsia="zh-CN"/>
        </w:rPr>
        <w:t xml:space="preserve"> </w:t>
      </w:r>
      <w:r>
        <w:rPr>
          <w:rFonts w:hint="eastAsia" w:ascii="宋体" w:hAnsi="宋体" w:eastAsia="宋体" w:cs="Times New Roman"/>
          <w:b/>
          <w:bCs/>
          <w:color w:val="auto"/>
          <w:sz w:val="24"/>
          <w:szCs w:val="22"/>
          <w:highlight w:val="none"/>
        </w:rPr>
        <w:t>权利瑕疵担保</w:t>
      </w:r>
    </w:p>
    <w:p w14:paraId="6574540F">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.1 乙方保证对其出售的货物享有合法的权利。</w:t>
      </w:r>
    </w:p>
    <w:p w14:paraId="33468567">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 xml:space="preserve">.2 </w:t>
      </w:r>
      <w:r>
        <w:rPr>
          <w:rFonts w:hint="eastAsia" w:ascii="宋体" w:hAnsi="宋体" w:eastAsia="宋体" w:cs="宋体"/>
          <w:szCs w:val="15"/>
        </w:rPr>
        <w:t>乙方保证在交付的货物上不存在抵押权等担保物权。</w:t>
      </w:r>
    </w:p>
    <w:p w14:paraId="1A64420C">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.3 如甲方使用</w:t>
      </w:r>
      <w:r>
        <w:rPr>
          <w:rFonts w:hint="eastAsia" w:ascii="宋体" w:hAnsi="宋体" w:eastAsia="宋体" w:cs="Times New Roman"/>
          <w:color w:val="000000"/>
          <w:szCs w:val="21"/>
          <w:highlight w:val="none"/>
          <w:lang w:val="en-US" w:eastAsia="zh-CN"/>
        </w:rPr>
        <w:t>上述</w:t>
      </w:r>
      <w:r>
        <w:rPr>
          <w:rFonts w:hint="eastAsia" w:ascii="宋体" w:hAnsi="宋体" w:eastAsia="宋体" w:cs="Times New Roman"/>
          <w:color w:val="000000"/>
          <w:szCs w:val="21"/>
          <w:highlight w:val="none"/>
        </w:rPr>
        <w:t>货物构成</w:t>
      </w:r>
      <w:r>
        <w:rPr>
          <w:rFonts w:hint="eastAsia" w:ascii="宋体" w:hAnsi="宋体" w:eastAsia="宋体" w:cs="Times New Roman"/>
          <w:color w:val="000000"/>
          <w:szCs w:val="21"/>
          <w:highlight w:val="none"/>
          <w:lang w:val="en-US" w:eastAsia="zh-CN"/>
        </w:rPr>
        <w:t>对第三人</w:t>
      </w:r>
      <w:r>
        <w:rPr>
          <w:rFonts w:hint="eastAsia" w:ascii="宋体" w:hAnsi="宋体" w:eastAsia="宋体" w:cs="Times New Roman"/>
          <w:color w:val="000000"/>
          <w:szCs w:val="21"/>
          <w:highlight w:val="none"/>
        </w:rPr>
        <w:t>侵权的，则由乙方承担全部责任。</w:t>
      </w:r>
    </w:p>
    <w:p w14:paraId="2A44ED09">
      <w:pPr>
        <w:autoSpaceDE w:val="0"/>
        <w:autoSpaceDN w:val="0"/>
        <w:adjustRightInd w:val="0"/>
        <w:snapToGrid w:val="0"/>
        <w:spacing w:before="0" w:line="400" w:lineRule="exact"/>
        <w:jc w:val="left"/>
        <w:rPr>
          <w:rFonts w:ascii="宋体" w:hAnsi="宋体" w:eastAsia="宋体" w:cs="Times New Roman"/>
          <w:b/>
          <w:bCs/>
          <w:color w:val="000000"/>
          <w:sz w:val="24"/>
          <w:szCs w:val="22"/>
          <w:highlight w:val="none"/>
        </w:rPr>
      </w:pPr>
      <w:r>
        <w:rPr>
          <w:rFonts w:hint="eastAsia" w:ascii="宋体" w:hAnsi="宋体" w:eastAsia="宋体" w:cs="Times New Roman"/>
          <w:b/>
          <w:bCs/>
          <w:color w:val="000000"/>
          <w:sz w:val="24"/>
          <w:szCs w:val="22"/>
          <w:highlight w:val="none"/>
        </w:rPr>
        <w:t>1</w:t>
      </w:r>
      <w:r>
        <w:rPr>
          <w:rFonts w:hint="eastAsia" w:ascii="宋体" w:hAnsi="宋体" w:eastAsia="宋体" w:cs="Times New Roman"/>
          <w:b/>
          <w:bCs/>
          <w:color w:val="000000"/>
          <w:sz w:val="24"/>
          <w:szCs w:val="22"/>
          <w:highlight w:val="none"/>
          <w:lang w:eastAsia="zh-CN"/>
        </w:rPr>
        <w:t>0</w:t>
      </w:r>
      <w:r>
        <w:rPr>
          <w:rFonts w:hint="eastAsia" w:ascii="宋体" w:hAnsi="宋体" w:eastAsia="宋体" w:cs="Times New Roman"/>
          <w:b/>
          <w:bCs/>
          <w:color w:val="000000"/>
          <w:sz w:val="24"/>
          <w:szCs w:val="22"/>
          <w:highlight w:val="none"/>
        </w:rPr>
        <w:t>.</w:t>
      </w:r>
      <w:r>
        <w:rPr>
          <w:rFonts w:hint="eastAsia" w:ascii="宋体" w:hAnsi="宋体" w:eastAsia="宋体" w:cs="Times New Roman"/>
          <w:b/>
          <w:bCs/>
          <w:color w:val="000000"/>
          <w:sz w:val="24"/>
          <w:szCs w:val="22"/>
          <w:highlight w:val="none"/>
          <w:lang w:val="en-US" w:eastAsia="zh-CN"/>
        </w:rPr>
        <w:t xml:space="preserve"> </w:t>
      </w:r>
      <w:r>
        <w:rPr>
          <w:rFonts w:hint="eastAsia" w:ascii="宋体" w:hAnsi="宋体" w:eastAsia="宋体" w:cs="Times New Roman"/>
          <w:b/>
          <w:bCs/>
          <w:color w:val="000000"/>
          <w:sz w:val="24"/>
          <w:szCs w:val="22"/>
          <w:highlight w:val="none"/>
        </w:rPr>
        <w:t>知识产权保护</w:t>
      </w:r>
    </w:p>
    <w:p w14:paraId="157B0AC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0</w:t>
      </w:r>
      <w:r>
        <w:rPr>
          <w:rFonts w:hint="eastAsia" w:ascii="宋体" w:hAnsi="宋体" w:eastAsia="宋体" w:cs="Times New Roman"/>
          <w:color w:val="000000"/>
          <w:szCs w:val="21"/>
          <w:highlight w:val="none"/>
        </w:rPr>
        <w:t>.1 乙方对其所销售的货物应当享有知识产权或经权利人合法授权，保证没有侵犯任</w:t>
      </w:r>
      <w:r>
        <w:rPr>
          <w:rFonts w:hint="eastAsia" w:ascii="宋体" w:hAnsi="宋体" w:eastAsia="宋体" w:cs="Times New Roman"/>
          <w:color w:val="auto"/>
          <w:szCs w:val="21"/>
          <w:highlight w:val="none"/>
        </w:rPr>
        <w:t>何第三人的知识产权等权利。</w:t>
      </w:r>
      <w:bookmarkStart w:id="261"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261"/>
      <w:r>
        <w:rPr>
          <w:rFonts w:hint="eastAsia" w:ascii="宋体" w:hAnsi="宋体" w:eastAsia="宋体" w:cs="Times New Roman"/>
          <w:color w:val="auto"/>
          <w:szCs w:val="21"/>
          <w:highlight w:val="none"/>
        </w:rPr>
        <w:t>。</w:t>
      </w:r>
    </w:p>
    <w:p w14:paraId="148F84EE">
      <w:pPr>
        <w:autoSpaceDE w:val="0"/>
        <w:autoSpaceDN w:val="0"/>
        <w:adjustRightInd w:val="0"/>
        <w:snapToGrid w:val="0"/>
        <w:spacing w:before="0" w:line="400" w:lineRule="exact"/>
        <w:jc w:val="left"/>
        <w:rPr>
          <w:rFonts w:ascii="宋体" w:hAnsi="宋体" w:eastAsia="宋体" w:cs="Times New Roman"/>
          <w:b/>
          <w:bCs/>
          <w:color w:val="auto"/>
          <w:sz w:val="24"/>
          <w:szCs w:val="22"/>
          <w:highlight w:val="none"/>
        </w:rPr>
      </w:pPr>
      <w:r>
        <w:rPr>
          <w:rFonts w:hint="eastAsia" w:ascii="宋体" w:hAnsi="宋体" w:eastAsia="宋体" w:cs="Times New Roman"/>
          <w:b/>
          <w:bCs/>
          <w:color w:val="auto"/>
          <w:sz w:val="24"/>
          <w:szCs w:val="22"/>
          <w:highlight w:val="none"/>
        </w:rPr>
        <w:t>1</w:t>
      </w:r>
      <w:r>
        <w:rPr>
          <w:rFonts w:hint="eastAsia" w:ascii="宋体" w:hAnsi="宋体" w:eastAsia="宋体" w:cs="Times New Roman"/>
          <w:b/>
          <w:bCs/>
          <w:color w:val="auto"/>
          <w:sz w:val="24"/>
          <w:szCs w:val="22"/>
          <w:highlight w:val="none"/>
          <w:lang w:eastAsia="zh-CN"/>
        </w:rPr>
        <w:t>1</w:t>
      </w:r>
      <w:r>
        <w:rPr>
          <w:rFonts w:hint="eastAsia" w:ascii="宋体" w:hAnsi="宋体" w:eastAsia="宋体" w:cs="Times New Roman"/>
          <w:b/>
          <w:bCs/>
          <w:color w:val="auto"/>
          <w:sz w:val="24"/>
          <w:szCs w:val="22"/>
          <w:highlight w:val="none"/>
        </w:rPr>
        <w:t>.</w:t>
      </w:r>
      <w:r>
        <w:rPr>
          <w:rFonts w:hint="eastAsia" w:ascii="宋体" w:hAnsi="宋体" w:eastAsia="宋体" w:cs="Times New Roman"/>
          <w:b/>
          <w:bCs/>
          <w:color w:val="auto"/>
          <w:sz w:val="24"/>
          <w:szCs w:val="22"/>
          <w:highlight w:val="none"/>
          <w:lang w:val="en-US" w:eastAsia="zh-CN"/>
        </w:rPr>
        <w:t xml:space="preserve"> </w:t>
      </w:r>
      <w:r>
        <w:rPr>
          <w:rFonts w:hint="eastAsia" w:ascii="宋体" w:hAnsi="宋体" w:eastAsia="宋体" w:cs="Times New Roman"/>
          <w:b/>
          <w:bCs/>
          <w:color w:val="auto"/>
          <w:sz w:val="24"/>
          <w:szCs w:val="22"/>
          <w:highlight w:val="none"/>
        </w:rPr>
        <w:t>保密义务</w:t>
      </w:r>
    </w:p>
    <w:p w14:paraId="7AAF8E8B">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eastAsia="宋体" w:cs="宋体"/>
          <w:szCs w:val="15"/>
          <w:lang w:val="en-US" w:eastAsia="zh-CN"/>
        </w:rPr>
        <w:t xml:space="preserve">11.1 </w:t>
      </w:r>
      <w:r>
        <w:rPr>
          <w:rFonts w:hint="eastAsia" w:ascii="宋体" w:hAnsi="宋体" w:eastAsia="宋体" w:cs="宋体"/>
          <w:szCs w:val="15"/>
        </w:rPr>
        <w:t>甲、乙双方</w:t>
      </w:r>
      <w:r>
        <w:rPr>
          <w:rFonts w:hint="eastAsia" w:ascii="宋体" w:hAnsi="宋体" w:eastAsia="宋体" w:cs="宋体"/>
          <w:szCs w:val="15"/>
          <w:lang w:eastAsia="zh-CN"/>
        </w:rPr>
        <w:t>对</w:t>
      </w:r>
      <w:r>
        <w:rPr>
          <w:rFonts w:hint="eastAsia" w:ascii="宋体" w:hAnsi="宋体" w:eastAsia="宋体" w:cs="宋体"/>
          <w:szCs w:val="15"/>
        </w:rPr>
        <w:t>采购和合同履行过程中所获悉的</w:t>
      </w:r>
      <w:r>
        <w:rPr>
          <w:rFonts w:hint="eastAsia" w:ascii="宋体" w:hAnsi="宋体" w:eastAsia="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eastAsia="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eastAsia="宋体" w:cs="宋体"/>
          <w:szCs w:val="15"/>
          <w:lang w:eastAsia="zh-CN"/>
        </w:rPr>
        <w:t>国家秘密、工作秘密、</w:t>
      </w:r>
      <w:r>
        <w:rPr>
          <w:rFonts w:hint="eastAsia" w:ascii="宋体" w:hAnsi="宋体" w:eastAsia="宋体" w:cs="宋体"/>
          <w:szCs w:val="15"/>
        </w:rPr>
        <w:t>商业秘密或者</w:t>
      </w:r>
      <w:r>
        <w:rPr>
          <w:rFonts w:hint="eastAsia" w:ascii="宋体" w:hAnsi="宋体" w:eastAsia="宋体" w:cs="宋体"/>
          <w:szCs w:val="15"/>
          <w:lang w:eastAsia="zh-CN"/>
        </w:rPr>
        <w:t>其他应当保密的</w:t>
      </w:r>
      <w:r>
        <w:rPr>
          <w:rFonts w:hint="eastAsia" w:ascii="宋体" w:hAnsi="宋体" w:eastAsia="宋体" w:cs="宋体"/>
          <w:szCs w:val="15"/>
        </w:rPr>
        <w:t>信息，应当承担</w:t>
      </w:r>
      <w:r>
        <w:rPr>
          <w:rFonts w:hint="eastAsia" w:ascii="宋体" w:hAnsi="宋体" w:eastAsia="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0018788E">
      <w:pPr>
        <w:autoSpaceDE w:val="0"/>
        <w:autoSpaceDN w:val="0"/>
        <w:adjustRightInd w:val="0"/>
        <w:snapToGrid w:val="0"/>
        <w:spacing w:before="0" w:line="400" w:lineRule="exact"/>
        <w:jc w:val="left"/>
        <w:rPr>
          <w:rFonts w:ascii="宋体" w:hAnsi="宋体" w:eastAsia="宋体" w:cs="Times New Roman"/>
          <w:b/>
          <w:bCs/>
          <w:color w:val="auto"/>
          <w:sz w:val="24"/>
          <w:szCs w:val="22"/>
          <w:highlight w:val="none"/>
        </w:rPr>
      </w:pPr>
      <w:r>
        <w:rPr>
          <w:rFonts w:hint="eastAsia" w:ascii="宋体" w:hAnsi="宋体" w:eastAsia="宋体" w:cs="Times New Roman"/>
          <w:b/>
          <w:bCs/>
          <w:color w:val="auto"/>
          <w:sz w:val="24"/>
          <w:szCs w:val="22"/>
          <w:highlight w:val="none"/>
        </w:rPr>
        <w:t>1</w:t>
      </w:r>
      <w:r>
        <w:rPr>
          <w:rFonts w:hint="eastAsia" w:ascii="宋体" w:hAnsi="宋体" w:eastAsia="宋体" w:cs="Times New Roman"/>
          <w:b/>
          <w:bCs/>
          <w:color w:val="auto"/>
          <w:sz w:val="24"/>
          <w:szCs w:val="22"/>
          <w:highlight w:val="none"/>
          <w:lang w:eastAsia="zh-CN"/>
        </w:rPr>
        <w:t>2</w:t>
      </w:r>
      <w:r>
        <w:rPr>
          <w:rFonts w:hint="eastAsia" w:ascii="宋体" w:hAnsi="宋体" w:eastAsia="宋体" w:cs="Times New Roman"/>
          <w:b/>
          <w:bCs/>
          <w:color w:val="auto"/>
          <w:sz w:val="24"/>
          <w:szCs w:val="22"/>
          <w:highlight w:val="none"/>
        </w:rPr>
        <w:t>.</w:t>
      </w:r>
      <w:r>
        <w:rPr>
          <w:rFonts w:hint="eastAsia" w:ascii="宋体" w:hAnsi="宋体" w:eastAsia="宋体" w:cs="Times New Roman"/>
          <w:b/>
          <w:bCs/>
          <w:color w:val="auto"/>
          <w:sz w:val="24"/>
          <w:szCs w:val="22"/>
          <w:highlight w:val="none"/>
          <w:lang w:val="en-US" w:eastAsia="zh-CN"/>
        </w:rPr>
        <w:t xml:space="preserve"> </w:t>
      </w:r>
      <w:r>
        <w:rPr>
          <w:rFonts w:hint="eastAsia" w:ascii="宋体" w:hAnsi="宋体" w:eastAsia="宋体" w:cs="Times New Roman"/>
          <w:b/>
          <w:bCs/>
          <w:color w:val="auto"/>
          <w:sz w:val="24"/>
          <w:szCs w:val="22"/>
          <w:highlight w:val="none"/>
        </w:rPr>
        <w:t>合同价款支付</w:t>
      </w:r>
    </w:p>
    <w:p w14:paraId="4F2DEB07">
      <w:pPr>
        <w:autoSpaceDE/>
        <w:autoSpaceDN/>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2</w:t>
      </w:r>
      <w:r>
        <w:rPr>
          <w:rFonts w:hint="eastAsia" w:ascii="宋体" w:hAnsi="宋体" w:eastAsia="宋体" w:cs="Times New Roman"/>
          <w:color w:val="auto"/>
          <w:szCs w:val="21"/>
          <w:highlight w:val="none"/>
        </w:rPr>
        <w:t xml:space="preserve">.1 </w:t>
      </w:r>
      <w:r>
        <w:rPr>
          <w:rFonts w:hint="eastAsia" w:ascii="宋体" w:hAnsi="宋体" w:eastAsia="宋体" w:cs="Times New Roman"/>
          <w:color w:val="auto"/>
          <w:szCs w:val="21"/>
          <w:highlight w:val="none"/>
          <w:lang w:eastAsia="zh-CN"/>
        </w:rPr>
        <w:t>合同价款支付</w:t>
      </w:r>
      <w:r>
        <w:rPr>
          <w:rFonts w:hint="eastAsia" w:ascii="宋体" w:hAnsi="宋体" w:eastAsia="宋体" w:cs="Times New Roman"/>
          <w:color w:val="auto"/>
          <w:szCs w:val="21"/>
          <w:highlight w:val="none"/>
        </w:rPr>
        <w:t>按照国库集中支付</w:t>
      </w:r>
      <w:r>
        <w:rPr>
          <w:rFonts w:hint="eastAsia" w:ascii="宋体" w:hAnsi="宋体" w:eastAsia="宋体" w:cs="Times New Roman"/>
          <w:color w:val="auto"/>
          <w:szCs w:val="21"/>
          <w:highlight w:val="none"/>
          <w:lang w:eastAsia="zh-CN"/>
        </w:rPr>
        <w:t>制度及财政管理相关</w:t>
      </w:r>
      <w:r>
        <w:rPr>
          <w:rFonts w:hint="eastAsia" w:ascii="宋体" w:hAnsi="宋体" w:eastAsia="宋体" w:cs="Times New Roman"/>
          <w:color w:val="auto"/>
          <w:szCs w:val="21"/>
          <w:highlight w:val="none"/>
        </w:rPr>
        <w:t>规定执行。</w:t>
      </w:r>
    </w:p>
    <w:p w14:paraId="4B116265">
      <w:pPr>
        <w:keepNext/>
        <w:keepLines/>
        <w:widowControl w:val="0"/>
        <w:spacing w:line="400" w:lineRule="exact"/>
        <w:ind w:firstLine="420" w:firstLineChars="200"/>
        <w:jc w:val="both"/>
        <w:outlineLvl w:val="1"/>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12.2 对于满足合同约定支付条件的，甲方</w:t>
      </w:r>
      <w:r>
        <w:rPr>
          <w:rFonts w:hint="eastAsia" w:ascii="宋体" w:hAnsi="宋体" w:eastAsia="宋体" w:cs="Times New Roman"/>
          <w:b w:val="0"/>
          <w:bCs w:val="0"/>
          <w:i w:val="0"/>
          <w:iCs w:val="0"/>
          <w:caps w:val="0"/>
          <w:color w:val="auto"/>
          <w:spacing w:val="0"/>
          <w:kern w:val="2"/>
          <w:sz w:val="21"/>
          <w:szCs w:val="21"/>
          <w:highlight w:val="none"/>
          <w:shd w:val="clear" w:color="auto" w:fill="auto"/>
          <w:vertAlign w:val="baseline"/>
          <w:lang w:val="en-US" w:eastAsia="zh-CN" w:bidi="ar-SA"/>
        </w:rPr>
        <w:t>原则上应当自收到发票后10个工作日内</w:t>
      </w:r>
      <w:r>
        <w:rPr>
          <w:rFonts w:hint="eastAsia" w:ascii="宋体" w:hAnsi="宋体" w:eastAsia="宋体" w:cs="Times New Roman"/>
          <w:b w:val="0"/>
          <w:bCs w:val="0"/>
          <w:color w:val="auto"/>
          <w:kern w:val="2"/>
          <w:sz w:val="21"/>
          <w:szCs w:val="21"/>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kern w:val="2"/>
          <w:sz w:val="21"/>
          <w:szCs w:val="21"/>
          <w:highlight w:val="none"/>
          <w:lang w:val="en-US" w:eastAsia="zh-CN" w:bidi="ar-SA"/>
        </w:rPr>
        <w:t>政府采购合同专用条款</w:t>
      </w:r>
      <w:r>
        <w:rPr>
          <w:rFonts w:hint="eastAsia" w:ascii="宋体" w:hAnsi="宋体" w:eastAsia="宋体" w:cs="Times New Roman"/>
          <w:b w:val="0"/>
          <w:bCs w:val="0"/>
          <w:color w:val="auto"/>
          <w:kern w:val="2"/>
          <w:sz w:val="21"/>
          <w:szCs w:val="21"/>
          <w:highlight w:val="none"/>
          <w:lang w:val="en-US" w:eastAsia="zh-CN" w:bidi="ar-SA"/>
        </w:rPr>
        <w:t>】中约定。</w:t>
      </w:r>
    </w:p>
    <w:p w14:paraId="5A99A484">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14:paraId="4A4AA653">
      <w:pPr>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2B2B4F5A">
      <w:pPr>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.2 如果乙方</w:t>
      </w:r>
      <w:r>
        <w:rPr>
          <w:rFonts w:hint="eastAsia" w:ascii="宋体" w:hAnsi="宋体" w:eastAsia="宋体" w:cs="Times New Roman"/>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w:t>
      </w:r>
      <w:r>
        <w:rPr>
          <w:rFonts w:hint="eastAsia" w:ascii="宋体" w:hAnsi="宋体" w:eastAsia="宋体" w:cs="宋体"/>
          <w:b w:val="0"/>
          <w:bCs w:val="0"/>
          <w:szCs w:val="15"/>
          <w:lang w:eastAsia="zh-CN"/>
        </w:rPr>
        <w:t>情形的</w:t>
      </w:r>
      <w:r>
        <w:rPr>
          <w:rFonts w:hint="eastAsia" w:ascii="宋体" w:hAnsi="宋体" w:eastAsia="宋体" w:cs="Times New Roman"/>
          <w:color w:val="auto"/>
          <w:szCs w:val="21"/>
          <w:highlight w:val="none"/>
        </w:rPr>
        <w:t>，履约保证金不予退还；如果乙方未能按合同约定全面履行义务，甲方有权从履约保证金中取得补偿或赔偿，</w:t>
      </w:r>
      <w:r>
        <w:rPr>
          <w:rFonts w:hint="eastAsia" w:ascii="宋体" w:hAnsi="宋体" w:eastAsia="宋体" w:cs="Times New Roman"/>
          <w:color w:val="auto"/>
          <w:szCs w:val="21"/>
          <w:highlight w:val="none"/>
          <w:lang w:eastAsia="zh-CN"/>
        </w:rPr>
        <w:t>且</w:t>
      </w:r>
      <w:r>
        <w:rPr>
          <w:rFonts w:hint="eastAsia" w:ascii="宋体" w:hAnsi="宋体" w:eastAsia="宋体" w:cs="Times New Roman"/>
          <w:color w:val="auto"/>
          <w:szCs w:val="21"/>
          <w:highlight w:val="none"/>
        </w:rPr>
        <w:t>不影响甲方要求乙方承担合同约定的超过履约保证金的违约责任的权利。</w:t>
      </w:r>
    </w:p>
    <w:p w14:paraId="3B9C76AE">
      <w:pPr>
        <w:spacing w:line="400" w:lineRule="exact"/>
        <w:ind w:firstLine="420"/>
        <w:rPr>
          <w:rFonts w:ascii="Times New Roman" w:hAnsi="Times New Roman" w:eastAsia="宋体" w:cs="Times New Roman"/>
          <w:color w:val="auto"/>
          <w:szCs w:val="22"/>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.3 甲方在项目通过验收后按照</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规定的时间内将履约保证金退还乙方；逾期退还的，乙方可要求甲方支付违约金，违约金按照</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规定支付。</w:t>
      </w:r>
    </w:p>
    <w:p w14:paraId="36302D60">
      <w:pPr>
        <w:autoSpaceDE w:val="0"/>
        <w:autoSpaceDN w:val="0"/>
        <w:adjustRightInd w:val="0"/>
        <w:snapToGrid w:val="0"/>
        <w:spacing w:before="0" w:line="400" w:lineRule="exact"/>
        <w:jc w:val="left"/>
        <w:rPr>
          <w:rFonts w:ascii="宋体" w:hAnsi="宋体" w:eastAsia="宋体" w:cs="Times New Roman"/>
          <w:b/>
          <w:color w:val="auto"/>
          <w:sz w:val="24"/>
          <w:szCs w:val="22"/>
          <w:highlight w:val="none"/>
        </w:rPr>
      </w:pPr>
      <w:r>
        <w:rPr>
          <w:rFonts w:hint="eastAsia" w:ascii="宋体" w:hAnsi="宋体" w:eastAsia="宋体" w:cs="Times New Roman"/>
          <w:b/>
          <w:bCs/>
          <w:color w:val="auto"/>
          <w:sz w:val="24"/>
          <w:szCs w:val="22"/>
          <w:highlight w:val="none"/>
        </w:rPr>
        <w:t>1</w:t>
      </w:r>
      <w:r>
        <w:rPr>
          <w:rFonts w:hint="eastAsia" w:ascii="宋体" w:hAnsi="宋体" w:eastAsia="宋体" w:cs="Times New Roman"/>
          <w:b/>
          <w:bCs/>
          <w:color w:val="auto"/>
          <w:sz w:val="24"/>
          <w:szCs w:val="22"/>
          <w:highlight w:val="none"/>
          <w:lang w:eastAsia="zh-CN"/>
        </w:rPr>
        <w:t>4</w:t>
      </w:r>
      <w:r>
        <w:rPr>
          <w:rFonts w:hint="eastAsia" w:ascii="宋体" w:hAnsi="宋体" w:eastAsia="宋体" w:cs="Times New Roman"/>
          <w:b/>
          <w:bCs/>
          <w:color w:val="auto"/>
          <w:sz w:val="24"/>
          <w:szCs w:val="22"/>
          <w:highlight w:val="none"/>
        </w:rPr>
        <w:t>.</w:t>
      </w:r>
      <w:r>
        <w:rPr>
          <w:rFonts w:hint="eastAsia" w:ascii="宋体" w:hAnsi="宋体" w:eastAsia="宋体" w:cs="Times New Roman"/>
          <w:b/>
          <w:bCs/>
          <w:color w:val="auto"/>
          <w:sz w:val="24"/>
          <w:szCs w:val="22"/>
          <w:highlight w:val="none"/>
          <w:lang w:val="en-US" w:eastAsia="zh-CN"/>
        </w:rPr>
        <w:t xml:space="preserve"> </w:t>
      </w:r>
      <w:r>
        <w:rPr>
          <w:rFonts w:hint="eastAsia" w:ascii="Times New Roman" w:hAnsi="Times New Roman" w:eastAsia="宋体" w:cs="Times New Roman"/>
          <w:b/>
          <w:color w:val="auto"/>
          <w:sz w:val="24"/>
          <w:szCs w:val="22"/>
          <w:highlight w:val="none"/>
        </w:rPr>
        <w:t>售后</w:t>
      </w:r>
      <w:r>
        <w:rPr>
          <w:rFonts w:hint="eastAsia" w:ascii="宋体" w:hAnsi="宋体" w:eastAsia="宋体" w:cs="Times New Roman"/>
          <w:b/>
          <w:color w:val="auto"/>
          <w:sz w:val="24"/>
          <w:szCs w:val="22"/>
          <w:highlight w:val="none"/>
        </w:rPr>
        <w:t>服务</w:t>
      </w:r>
    </w:p>
    <w:p w14:paraId="1BDDF15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.1 除项目不涉及或采购活动中明确约定无须承担外，乙方还应提供下列服务：</w:t>
      </w:r>
    </w:p>
    <w:p w14:paraId="05139956">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（1）货物的现场移动、安装、调试、启动监督及技术支持；</w:t>
      </w:r>
    </w:p>
    <w:p w14:paraId="65FD68B0">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（2）提供货物组装和维修所需的专用工具和辅助材料；</w:t>
      </w:r>
    </w:p>
    <w:p w14:paraId="33031CC6">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s="Times New Roman"/>
          <w:color w:val="auto"/>
          <w:szCs w:val="21"/>
          <w:highlight w:val="none"/>
          <w:lang w:eastAsia="zh-CN"/>
        </w:rPr>
        <w:t>约定</w:t>
      </w:r>
      <w:r>
        <w:rPr>
          <w:rFonts w:hint="eastAsia" w:ascii="宋体" w:hAnsi="宋体" w:eastAsia="宋体" w:cs="Times New Roman"/>
          <w:color w:val="auto"/>
          <w:szCs w:val="21"/>
          <w:highlight w:val="none"/>
        </w:rPr>
        <w:t>的期限内对所有的货物实施运行监督、维修，但前提条件是该服务并不能免除乙方在质量保证期内所承担的义务；</w:t>
      </w:r>
    </w:p>
    <w:p w14:paraId="54251735">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（4）在制造商</w:t>
      </w:r>
      <w:r>
        <w:rPr>
          <w:rFonts w:hint="eastAsia" w:ascii="宋体" w:hAnsi="宋体" w:eastAsia="宋体" w:cs="Times New Roman"/>
          <w:color w:val="auto"/>
          <w:szCs w:val="21"/>
          <w:highlight w:val="none"/>
          <w:lang w:eastAsia="zh-CN"/>
        </w:rPr>
        <w:t>所在地</w:t>
      </w:r>
      <w:r>
        <w:rPr>
          <w:rFonts w:hint="eastAsia" w:ascii="宋体" w:hAnsi="宋体" w:eastAsia="宋体" w:cs="Times New Roman"/>
          <w:color w:val="auto"/>
          <w:szCs w:val="21"/>
          <w:highlight w:val="none"/>
        </w:rPr>
        <w:t>或</w:t>
      </w:r>
      <w:r>
        <w:rPr>
          <w:rFonts w:hint="eastAsia" w:ascii="宋体" w:hAnsi="宋体" w:eastAsia="宋体" w:cs="Times New Roman"/>
          <w:color w:val="auto"/>
          <w:szCs w:val="21"/>
          <w:highlight w:val="none"/>
          <w:lang w:eastAsia="zh-CN"/>
        </w:rPr>
        <w:t>指定</w:t>
      </w:r>
      <w:r>
        <w:rPr>
          <w:rFonts w:hint="eastAsia" w:ascii="宋体" w:hAnsi="宋体" w:eastAsia="宋体" w:cs="Times New Roman"/>
          <w:color w:val="auto"/>
          <w:szCs w:val="21"/>
          <w:highlight w:val="none"/>
        </w:rPr>
        <w:t>现场就货物的安装、启动、运营、维护</w:t>
      </w:r>
      <w:r>
        <w:rPr>
          <w:rFonts w:hint="eastAsia" w:ascii="宋体" w:hAnsi="宋体" w:eastAsia="宋体" w:cs="Times New Roman"/>
          <w:color w:val="auto"/>
          <w:szCs w:val="21"/>
          <w:highlight w:val="none"/>
          <w:lang w:eastAsia="zh-CN"/>
        </w:rPr>
        <w:t>、废弃处置等</w:t>
      </w:r>
      <w:r>
        <w:rPr>
          <w:rFonts w:hint="eastAsia" w:ascii="宋体" w:hAnsi="宋体" w:eastAsia="宋体" w:cs="Times New Roman"/>
          <w:color w:val="auto"/>
          <w:szCs w:val="21"/>
          <w:highlight w:val="none"/>
        </w:rPr>
        <w:t>对甲方操作人员进行培训</w:t>
      </w:r>
      <w:r>
        <w:rPr>
          <w:rFonts w:hint="eastAsia" w:ascii="宋体" w:hAnsi="宋体" w:eastAsia="宋体" w:cs="宋体"/>
          <w:szCs w:val="15"/>
          <w:lang w:eastAsia="zh-CN"/>
        </w:rPr>
        <w:t>；</w:t>
      </w:r>
    </w:p>
    <w:p w14:paraId="0ACE9F6E">
      <w:pPr>
        <w:autoSpaceDE w:val="0"/>
        <w:autoSpaceDN w:val="0"/>
        <w:adjustRightInd w:val="0"/>
        <w:spacing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（5）依照法律、行政法规的规定或者按照</w:t>
      </w:r>
      <w:r>
        <w:rPr>
          <w:rFonts w:hint="eastAsia" w:ascii="宋体" w:hAnsi="宋体" w:eastAsia="宋体" w:cs="宋体"/>
          <w:b/>
          <w:bCs/>
          <w:sz w:val="21"/>
          <w:szCs w:val="21"/>
          <w:lang w:val="en-US" w:eastAsia="zh-CN" w:bidi="ar-SA"/>
        </w:rPr>
        <w:t>【政府采购合同专用条款】</w:t>
      </w:r>
      <w:r>
        <w:rPr>
          <w:rFonts w:hint="eastAsia" w:ascii="宋体" w:hAnsi="宋体" w:eastAsia="宋体" w:cs="宋体"/>
          <w:sz w:val="21"/>
          <w:szCs w:val="21"/>
          <w:lang w:val="en-US" w:eastAsia="zh-CN" w:bidi="ar-SA"/>
        </w:rPr>
        <w:t>约定，货物在有效使用年限届满后应予回收的，乙方负有自行或者委托第三人对货物予以回收的义务；</w:t>
      </w:r>
    </w:p>
    <w:p w14:paraId="4E27B0D8">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规定由乙方提供的其他服务。</w:t>
      </w:r>
    </w:p>
    <w:p w14:paraId="6C72A3DA">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.2 乙方提供的</w:t>
      </w:r>
      <w:r>
        <w:rPr>
          <w:rFonts w:hint="eastAsia" w:ascii="宋体" w:hAnsi="宋体" w:eastAsia="宋体" w:cs="Times New Roman"/>
          <w:color w:val="auto"/>
          <w:szCs w:val="21"/>
          <w:highlight w:val="none"/>
          <w:lang w:eastAsia="zh-CN"/>
        </w:rPr>
        <w:t>售后</w:t>
      </w:r>
      <w:r>
        <w:rPr>
          <w:rFonts w:hint="eastAsia" w:ascii="宋体" w:hAnsi="宋体" w:eastAsia="宋体" w:cs="Times New Roman"/>
          <w:color w:val="auto"/>
          <w:szCs w:val="21"/>
          <w:highlight w:val="none"/>
        </w:rPr>
        <w:t>服务的费用</w:t>
      </w:r>
      <w:r>
        <w:rPr>
          <w:rFonts w:hint="eastAsia" w:ascii="宋体" w:hAnsi="宋体" w:eastAsia="宋体" w:cs="Times New Roman"/>
          <w:color w:val="auto"/>
          <w:szCs w:val="21"/>
          <w:highlight w:val="none"/>
          <w:lang w:val="en-US" w:eastAsia="zh-CN"/>
        </w:rPr>
        <w:t>已</w:t>
      </w:r>
      <w:r>
        <w:rPr>
          <w:rFonts w:hint="eastAsia" w:ascii="宋体" w:hAnsi="宋体" w:eastAsia="宋体" w:cs="Times New Roman"/>
          <w:color w:val="auto"/>
          <w:szCs w:val="21"/>
          <w:highlight w:val="none"/>
        </w:rPr>
        <w:t>包含在合同价款中，甲方不再另行支付。</w:t>
      </w:r>
    </w:p>
    <w:p w14:paraId="4334FA0A">
      <w:pPr>
        <w:adjustRightInd w:val="0"/>
        <w:snapToGrid w:val="0"/>
        <w:spacing w:before="0" w:line="400" w:lineRule="exact"/>
        <w:jc w:val="left"/>
        <w:rPr>
          <w:rFonts w:ascii="宋体" w:hAnsi="宋体" w:eastAsia="宋体" w:cs="Times New Roman"/>
          <w:b/>
          <w:bCs/>
          <w:color w:val="auto"/>
          <w:sz w:val="24"/>
          <w:szCs w:val="22"/>
          <w:highlight w:val="none"/>
        </w:rPr>
      </w:pPr>
      <w:r>
        <w:rPr>
          <w:rFonts w:hint="eastAsia" w:ascii="宋体" w:hAnsi="宋体" w:eastAsia="宋体" w:cs="Times New Roman"/>
          <w:b/>
          <w:bCs/>
          <w:color w:val="auto"/>
          <w:sz w:val="24"/>
          <w:szCs w:val="22"/>
          <w:highlight w:val="none"/>
        </w:rPr>
        <w:t>1</w:t>
      </w:r>
      <w:r>
        <w:rPr>
          <w:rFonts w:hint="eastAsia" w:ascii="宋体" w:hAnsi="宋体" w:eastAsia="宋体" w:cs="Times New Roman"/>
          <w:b/>
          <w:bCs/>
          <w:color w:val="auto"/>
          <w:sz w:val="24"/>
          <w:szCs w:val="22"/>
          <w:highlight w:val="none"/>
          <w:lang w:eastAsia="zh-CN"/>
        </w:rPr>
        <w:t>5</w:t>
      </w:r>
      <w:r>
        <w:rPr>
          <w:rFonts w:hint="eastAsia" w:ascii="宋体" w:hAnsi="宋体" w:eastAsia="宋体" w:cs="Times New Roman"/>
          <w:b/>
          <w:bCs/>
          <w:color w:val="auto"/>
          <w:sz w:val="24"/>
          <w:szCs w:val="22"/>
          <w:highlight w:val="none"/>
        </w:rPr>
        <w:t>.</w:t>
      </w:r>
      <w:r>
        <w:rPr>
          <w:rFonts w:hint="eastAsia" w:ascii="宋体" w:hAnsi="宋体" w:eastAsia="宋体" w:cs="Times New Roman"/>
          <w:b/>
          <w:bCs/>
          <w:color w:val="auto"/>
          <w:sz w:val="24"/>
          <w:szCs w:val="22"/>
          <w:highlight w:val="none"/>
          <w:lang w:val="en-US" w:eastAsia="zh-CN"/>
        </w:rPr>
        <w:t xml:space="preserve"> </w:t>
      </w:r>
      <w:r>
        <w:rPr>
          <w:rFonts w:hint="eastAsia" w:ascii="宋体" w:hAnsi="宋体" w:eastAsia="宋体" w:cs="Times New Roman"/>
          <w:b/>
          <w:bCs/>
          <w:color w:val="auto"/>
          <w:sz w:val="24"/>
          <w:szCs w:val="22"/>
          <w:highlight w:val="none"/>
        </w:rPr>
        <w:t>违约责任</w:t>
      </w:r>
    </w:p>
    <w:p w14:paraId="51D9B356">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.1质量瑕疵的</w:t>
      </w:r>
      <w:r>
        <w:rPr>
          <w:rFonts w:hint="eastAsia" w:ascii="宋体" w:hAnsi="宋体" w:eastAsia="宋体" w:cs="Times New Roman"/>
          <w:bCs/>
          <w:color w:val="auto"/>
          <w:szCs w:val="21"/>
          <w:highlight w:val="none"/>
          <w:lang w:eastAsia="zh-CN"/>
        </w:rPr>
        <w:t>违约责任</w:t>
      </w:r>
    </w:p>
    <w:p w14:paraId="15F934C1">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乙方</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的产品不符合</w:t>
      </w:r>
      <w:r>
        <w:rPr>
          <w:rFonts w:hint="eastAsia" w:ascii="宋体" w:hAnsi="宋体" w:eastAsia="宋体" w:cs="Times New Roman"/>
          <w:color w:val="auto"/>
          <w:szCs w:val="21"/>
          <w:highlight w:val="none"/>
          <w:lang w:eastAsia="zh-CN"/>
        </w:rPr>
        <w:t>合同约定的</w:t>
      </w:r>
      <w:r>
        <w:rPr>
          <w:rFonts w:hint="eastAsia" w:ascii="宋体" w:hAnsi="宋体" w:eastAsia="宋体" w:cs="Times New Roman"/>
          <w:color w:val="auto"/>
          <w:szCs w:val="21"/>
          <w:highlight w:val="none"/>
        </w:rPr>
        <w:t>质量标准或存在产品质量缺陷，</w:t>
      </w:r>
      <w:r>
        <w:rPr>
          <w:rFonts w:hint="eastAsia" w:ascii="宋体" w:hAnsi="宋体" w:eastAsia="宋体" w:cs="Times New Roman"/>
          <w:color w:val="auto"/>
          <w:szCs w:val="21"/>
          <w:highlight w:val="none"/>
          <w:lang w:eastAsia="zh-CN"/>
        </w:rPr>
        <w:t>甲方有权要求乙方根据</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 w:val="0"/>
          <w:bCs/>
          <w:color w:val="auto"/>
          <w:szCs w:val="21"/>
          <w:highlight w:val="none"/>
          <w:lang w:eastAsia="zh-CN"/>
        </w:rPr>
        <w:t>要求</w:t>
      </w:r>
      <w:r>
        <w:rPr>
          <w:rFonts w:hint="eastAsia" w:ascii="宋体" w:hAnsi="宋体" w:eastAsia="宋体" w:cs="Times New Roman"/>
          <w:color w:val="auto"/>
          <w:szCs w:val="21"/>
          <w:highlight w:val="none"/>
          <w:lang w:eastAsia="zh-CN"/>
        </w:rPr>
        <w:t>及时修理、重作、更换，并承担由此给甲</w:t>
      </w:r>
      <w:r>
        <w:rPr>
          <w:rFonts w:hint="eastAsia" w:ascii="宋体" w:hAnsi="宋体" w:eastAsia="宋体" w:cs="Times New Roman"/>
          <w:color w:val="auto"/>
          <w:szCs w:val="21"/>
          <w:highlight w:val="none"/>
        </w:rPr>
        <w:t>方</w:t>
      </w:r>
      <w:r>
        <w:rPr>
          <w:rFonts w:hint="eastAsia" w:ascii="宋体" w:hAnsi="宋体" w:eastAsia="宋体" w:cs="Times New Roman"/>
          <w:color w:val="auto"/>
          <w:szCs w:val="21"/>
          <w:highlight w:val="none"/>
          <w:lang w:eastAsia="zh-CN"/>
        </w:rPr>
        <w:t>造成的损失</w:t>
      </w:r>
      <w:r>
        <w:rPr>
          <w:rFonts w:hint="eastAsia" w:ascii="宋体" w:hAnsi="宋体" w:eastAsia="宋体" w:cs="Times New Roman"/>
          <w:color w:val="auto"/>
          <w:szCs w:val="21"/>
          <w:highlight w:val="none"/>
        </w:rPr>
        <w:t>。</w:t>
      </w:r>
    </w:p>
    <w:p w14:paraId="1FB99C05">
      <w:pPr>
        <w:autoSpaceDE w:val="0"/>
        <w:autoSpaceDN w:val="0"/>
        <w:adjustRightInd w:val="0"/>
        <w:snapToGrid w:val="0"/>
        <w:spacing w:before="0" w:line="4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.2 迟延交货的违约责任</w:t>
      </w:r>
    </w:p>
    <w:p w14:paraId="0867AFC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（1）乙方应按照本合同规定的时间、地点交货和提供</w:t>
      </w:r>
      <w:r>
        <w:rPr>
          <w:rFonts w:hint="eastAsia" w:ascii="宋体" w:hAnsi="宋体" w:eastAsia="宋体" w:cs="Times New Roman"/>
          <w:color w:val="auto"/>
          <w:szCs w:val="21"/>
          <w:highlight w:val="none"/>
          <w:lang w:eastAsia="zh-CN"/>
        </w:rPr>
        <w:t>相关</w:t>
      </w:r>
      <w:r>
        <w:rPr>
          <w:rFonts w:hint="eastAsia" w:ascii="宋体" w:hAnsi="宋体" w:eastAsia="宋体" w:cs="Times New Roman"/>
          <w:color w:val="auto"/>
          <w:szCs w:val="21"/>
          <w:highlight w:val="none"/>
        </w:rPr>
        <w:t>服务。在履行合同过程中，如果乙方遇到可能</w:t>
      </w:r>
      <w:r>
        <w:rPr>
          <w:rFonts w:hint="eastAsia" w:ascii="宋体" w:hAnsi="宋体" w:eastAsia="宋体" w:cs="Times New Roman"/>
          <w:color w:val="auto"/>
          <w:szCs w:val="21"/>
          <w:highlight w:val="none"/>
          <w:lang w:eastAsia="zh-CN"/>
        </w:rPr>
        <w:t>影响</w:t>
      </w:r>
      <w:r>
        <w:rPr>
          <w:rFonts w:hint="eastAsia" w:ascii="宋体" w:hAnsi="宋体" w:eastAsia="宋体" w:cs="Times New Roman"/>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Times New Roman"/>
          <w:color w:val="auto"/>
          <w:szCs w:val="21"/>
          <w:highlight w:val="none"/>
          <w:lang w:eastAsia="zh-CN"/>
        </w:rPr>
        <w:t>长</w:t>
      </w:r>
      <w:r>
        <w:rPr>
          <w:rFonts w:hint="eastAsia" w:ascii="宋体" w:hAnsi="宋体" w:eastAsia="宋体" w:cs="Times New Roman"/>
          <w:color w:val="auto"/>
          <w:szCs w:val="21"/>
          <w:highlight w:val="none"/>
        </w:rPr>
        <w:t>交货时间或延期提供服务。</w:t>
      </w:r>
    </w:p>
    <w:p w14:paraId="30BE4E74">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（2）如果乙方没有按照合同规定的时间交货和提供</w:t>
      </w:r>
      <w:r>
        <w:rPr>
          <w:rFonts w:hint="eastAsia" w:ascii="宋体" w:hAnsi="宋体" w:eastAsia="宋体" w:cs="Times New Roman"/>
          <w:color w:val="auto"/>
          <w:szCs w:val="21"/>
          <w:highlight w:val="none"/>
          <w:lang w:eastAsia="zh-CN"/>
        </w:rPr>
        <w:t>相关</w:t>
      </w:r>
      <w:r>
        <w:rPr>
          <w:rFonts w:hint="eastAsia" w:ascii="宋体" w:hAnsi="宋体" w:eastAsia="宋体" w:cs="Times New Roman"/>
          <w:color w:val="auto"/>
          <w:szCs w:val="21"/>
          <w:highlight w:val="none"/>
        </w:rPr>
        <w:t>服务，甲方有权从货款中扣除误期赔偿费而不影响合同项下的其他补救方法，赔偿费按</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规定执行。如果涉及公共利益，且赔偿金额无法弥补公共利益损失，</w:t>
      </w:r>
      <w:r>
        <w:rPr>
          <w:rFonts w:hint="eastAsia" w:ascii="宋体" w:hAnsi="宋体" w:eastAsia="宋体" w:cs="Times New Roman"/>
          <w:color w:val="auto"/>
          <w:szCs w:val="21"/>
          <w:highlight w:val="none"/>
          <w:lang w:eastAsia="zh-CN"/>
        </w:rPr>
        <w:t>甲方</w:t>
      </w:r>
      <w:r>
        <w:rPr>
          <w:rFonts w:hint="eastAsia" w:ascii="宋体" w:hAnsi="宋体" w:eastAsia="宋体" w:cs="Times New Roman"/>
          <w:color w:val="auto"/>
          <w:szCs w:val="21"/>
          <w:highlight w:val="none"/>
        </w:rPr>
        <w:t>可要求继续履行或者</w:t>
      </w:r>
      <w:r>
        <w:rPr>
          <w:rFonts w:hint="eastAsia" w:ascii="宋体" w:hAnsi="宋体" w:eastAsia="宋体" w:cs="Times New Roman"/>
          <w:color w:val="auto"/>
          <w:szCs w:val="21"/>
          <w:highlight w:val="none"/>
          <w:lang w:eastAsia="zh-CN"/>
        </w:rPr>
        <w:t>采取其他补救措施</w:t>
      </w:r>
      <w:r>
        <w:rPr>
          <w:rFonts w:hint="eastAsia" w:ascii="宋体" w:hAnsi="宋体" w:eastAsia="宋体" w:cs="Times New Roman"/>
          <w:color w:val="auto"/>
          <w:szCs w:val="21"/>
          <w:highlight w:val="none"/>
        </w:rPr>
        <w:t>。</w:t>
      </w:r>
    </w:p>
    <w:p w14:paraId="1173056B">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5</w:t>
      </w:r>
      <w:r>
        <w:rPr>
          <w:rFonts w:hint="eastAsia" w:ascii="宋体" w:hAnsi="宋体" w:eastAsia="宋体" w:cs="Times New Roman"/>
          <w:color w:val="auto"/>
          <w:szCs w:val="21"/>
          <w:highlight w:val="none"/>
        </w:rPr>
        <w:t>.3 迟延支付的违约责任</w:t>
      </w:r>
    </w:p>
    <w:p w14:paraId="39CC2B4C">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甲方存在迟延支付乙方合同款项的，应当承担</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规定的逾期付款利息。</w:t>
      </w:r>
    </w:p>
    <w:p w14:paraId="6E2E72E3">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.4其他违约责任根据项目实际需要按</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规定执行。</w:t>
      </w:r>
    </w:p>
    <w:p w14:paraId="13D56CC0">
      <w:pPr>
        <w:numPr>
          <w:ilvl w:val="0"/>
          <w:numId w:val="11"/>
        </w:numPr>
        <w:autoSpaceDE w:val="0"/>
        <w:autoSpaceDN w:val="0"/>
        <w:adjustRightInd w:val="0"/>
        <w:snapToGrid w:val="0"/>
        <w:spacing w:before="0" w:line="400" w:lineRule="exact"/>
        <w:jc w:val="left"/>
        <w:rPr>
          <w:rFonts w:ascii="宋体" w:hAnsi="宋体" w:eastAsia="宋体" w:cs="Times New Roman"/>
          <w:b/>
          <w:color w:val="auto"/>
          <w:sz w:val="24"/>
          <w:szCs w:val="22"/>
          <w:highlight w:val="none"/>
        </w:rPr>
      </w:pPr>
      <w:r>
        <w:rPr>
          <w:rFonts w:hint="eastAsia" w:ascii="宋体" w:hAnsi="宋体" w:eastAsia="宋体" w:cs="Times New Roman"/>
          <w:b/>
          <w:color w:val="auto"/>
          <w:sz w:val="24"/>
          <w:szCs w:val="22"/>
          <w:highlight w:val="none"/>
        </w:rPr>
        <w:t>合同变更</w:t>
      </w:r>
      <w:r>
        <w:rPr>
          <w:rFonts w:hint="eastAsia" w:ascii="宋体" w:hAnsi="宋体" w:eastAsia="宋体" w:cs="Times New Roman"/>
          <w:b/>
          <w:color w:val="auto"/>
          <w:sz w:val="24"/>
          <w:szCs w:val="22"/>
          <w:highlight w:val="none"/>
          <w:lang w:eastAsia="zh-CN"/>
        </w:rPr>
        <w:t>、中止与终止</w:t>
      </w:r>
    </w:p>
    <w:p w14:paraId="70D9B9F7">
      <w:pPr>
        <w:autoSpaceDE/>
        <w:autoSpaceDN/>
        <w:adjustRightInd w:val="0"/>
        <w:snapToGrid w:val="0"/>
        <w:spacing w:before="0" w:line="400" w:lineRule="exact"/>
        <w:ind w:firstLine="0" w:firstLineChars="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.1合同的</w:t>
      </w:r>
      <w:r>
        <w:rPr>
          <w:rFonts w:hint="eastAsia" w:ascii="宋体" w:hAnsi="宋体" w:eastAsia="宋体" w:cs="Times New Roman"/>
          <w:color w:val="auto"/>
          <w:szCs w:val="21"/>
          <w:highlight w:val="none"/>
          <w:lang w:eastAsia="zh-CN"/>
        </w:rPr>
        <w:t>变更</w:t>
      </w:r>
    </w:p>
    <w:p w14:paraId="23755DD1">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政府采购合同履行中，</w:t>
      </w:r>
      <w:r>
        <w:rPr>
          <w:rFonts w:hint="eastAsia" w:ascii="宋体" w:hAnsi="宋体" w:eastAsia="宋体" w:cs="Times New Roman"/>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s="Times New Roman"/>
          <w:color w:val="auto"/>
          <w:szCs w:val="21"/>
          <w:highlight w:val="none"/>
          <w:lang w:eastAsia="zh-CN"/>
        </w:rPr>
        <w:t>一致后</w:t>
      </w:r>
      <w:r>
        <w:rPr>
          <w:rFonts w:hint="eastAsia" w:ascii="宋体" w:hAnsi="宋体" w:eastAsia="宋体" w:cs="Times New Roman"/>
          <w:color w:val="auto"/>
          <w:szCs w:val="21"/>
          <w:highlight w:val="none"/>
        </w:rPr>
        <w:t>签订补充协议。</w:t>
      </w:r>
    </w:p>
    <w:p w14:paraId="6F445D13">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合同的中止</w:t>
      </w:r>
    </w:p>
    <w:p w14:paraId="53C9CFCC">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（1）合同履行过程中因供应商就采购文件、采购过程或结果提起投诉的，甲方认为有必要的，</w:t>
      </w:r>
      <w:r>
        <w:rPr>
          <w:rFonts w:hint="eastAsia" w:ascii="宋体" w:hAnsi="宋体" w:eastAsia="宋体" w:cs="Times New Roman"/>
          <w:color w:val="auto"/>
          <w:szCs w:val="21"/>
          <w:highlight w:val="none"/>
          <w:lang w:eastAsia="zh-CN"/>
        </w:rPr>
        <w:t>可以</w:t>
      </w:r>
      <w:r>
        <w:rPr>
          <w:rFonts w:hint="eastAsia" w:ascii="宋体" w:hAnsi="宋体" w:eastAsia="宋体" w:cs="Times New Roman"/>
          <w:color w:val="auto"/>
          <w:szCs w:val="21"/>
          <w:highlight w:val="none"/>
        </w:rPr>
        <w:t>中止合同的履行。</w:t>
      </w:r>
    </w:p>
    <w:p w14:paraId="2A7DBCD0">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合同履行过程中，</w:t>
      </w:r>
      <w:r>
        <w:rPr>
          <w:rFonts w:hint="eastAsia" w:ascii="宋体" w:hAnsi="宋体" w:eastAsia="宋体" w:cs="Times New Roman"/>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Times New Roman"/>
          <w:color w:val="auto"/>
          <w:szCs w:val="21"/>
          <w:highlight w:val="none"/>
          <w:lang w:eastAsia="zh-CN"/>
        </w:rPr>
        <w:t>，乙方有义务及时告知甲方</w:t>
      </w:r>
      <w:r>
        <w:rPr>
          <w:rFonts w:hint="eastAsia" w:ascii="宋体" w:hAnsi="宋体" w:eastAsia="宋体" w:cs="Times New Roman"/>
          <w:color w:val="auto"/>
          <w:szCs w:val="21"/>
          <w:highlight w:val="none"/>
        </w:rPr>
        <w:t>。甲方</w:t>
      </w:r>
      <w:r>
        <w:rPr>
          <w:rFonts w:hint="eastAsia" w:ascii="宋体" w:hAnsi="宋体" w:eastAsia="宋体" w:cs="Times New Roman"/>
          <w:color w:val="auto"/>
          <w:szCs w:val="21"/>
          <w:highlight w:val="none"/>
          <w:lang w:eastAsia="zh-CN"/>
        </w:rPr>
        <w:t>有权</w:t>
      </w:r>
      <w:r>
        <w:rPr>
          <w:rFonts w:hint="eastAsia" w:ascii="宋体" w:hAnsi="宋体" w:eastAsia="宋体" w:cs="Times New Roman"/>
          <w:color w:val="auto"/>
          <w:szCs w:val="21"/>
          <w:highlight w:val="none"/>
        </w:rPr>
        <w:t>以书面形式通知乙方中止合同</w:t>
      </w:r>
      <w:r>
        <w:rPr>
          <w:rFonts w:hint="eastAsia" w:ascii="宋体" w:hAnsi="宋体" w:eastAsia="宋体" w:cs="Times New Roman"/>
          <w:color w:val="auto"/>
          <w:szCs w:val="21"/>
          <w:highlight w:val="none"/>
          <w:lang w:eastAsia="zh-CN"/>
        </w:rPr>
        <w:t>并要求乙方在合理期限内消除相关情形或者提供适当担保。</w:t>
      </w:r>
      <w:r>
        <w:rPr>
          <w:rFonts w:hint="eastAsia" w:ascii="宋体" w:hAnsi="宋体" w:eastAsia="宋体" w:cs="Times New Roman"/>
          <w:color w:val="auto"/>
          <w:szCs w:val="21"/>
          <w:highlight w:val="none"/>
        </w:rPr>
        <w:t>乙方提供适当担保的，</w:t>
      </w:r>
      <w:r>
        <w:rPr>
          <w:rFonts w:hint="eastAsia" w:ascii="宋体" w:hAnsi="宋体" w:eastAsia="宋体" w:cs="Times New Roman"/>
          <w:color w:val="auto"/>
          <w:szCs w:val="21"/>
          <w:highlight w:val="none"/>
          <w:lang w:eastAsia="zh-CN"/>
        </w:rPr>
        <w:t>合同继续</w:t>
      </w:r>
      <w:r>
        <w:rPr>
          <w:rFonts w:hint="eastAsia" w:ascii="宋体" w:hAnsi="宋体" w:eastAsia="宋体" w:cs="Times New Roman"/>
          <w:color w:val="auto"/>
          <w:szCs w:val="21"/>
          <w:highlight w:val="none"/>
        </w:rPr>
        <w:t>履行</w:t>
      </w:r>
      <w:r>
        <w:rPr>
          <w:rFonts w:hint="eastAsia" w:ascii="宋体" w:hAnsi="宋体" w:eastAsia="宋体" w:cs="Times New Roman"/>
          <w:color w:val="auto"/>
          <w:szCs w:val="21"/>
          <w:highlight w:val="none"/>
          <w:lang w:eastAsia="zh-CN"/>
        </w:rPr>
        <w:t>；乙</w:t>
      </w:r>
      <w:r>
        <w:rPr>
          <w:rFonts w:hint="eastAsia" w:ascii="宋体" w:hAnsi="宋体" w:eastAsia="宋体" w:cs="Times New Roman"/>
          <w:color w:val="auto"/>
          <w:szCs w:val="21"/>
          <w:highlight w:val="none"/>
        </w:rPr>
        <w:t>方在合理期限内未恢复履约能力且未提供适当担保的，视为拒绝</w:t>
      </w:r>
      <w:r>
        <w:rPr>
          <w:rFonts w:hint="eastAsia" w:ascii="宋体" w:hAnsi="宋体" w:eastAsia="宋体" w:cs="Times New Roman"/>
          <w:color w:val="auto"/>
          <w:szCs w:val="21"/>
          <w:highlight w:val="none"/>
          <w:lang w:eastAsia="zh-CN"/>
        </w:rPr>
        <w:t>继续</w:t>
      </w:r>
      <w:r>
        <w:rPr>
          <w:rFonts w:hint="eastAsia" w:ascii="宋体" w:hAnsi="宋体" w:eastAsia="宋体" w:cs="Times New Roman"/>
          <w:color w:val="auto"/>
          <w:szCs w:val="21"/>
          <w:highlight w:val="none"/>
        </w:rPr>
        <w:t>履约，甲方</w:t>
      </w:r>
      <w:r>
        <w:rPr>
          <w:rFonts w:hint="eastAsia" w:ascii="宋体" w:hAnsi="宋体" w:eastAsia="宋体" w:cs="Times New Roman"/>
          <w:color w:val="auto"/>
          <w:szCs w:val="21"/>
          <w:highlight w:val="none"/>
          <w:lang w:eastAsia="zh-CN"/>
        </w:rPr>
        <w:t>有权</w:t>
      </w:r>
      <w:r>
        <w:rPr>
          <w:rFonts w:hint="eastAsia" w:ascii="宋体" w:hAnsi="宋体" w:eastAsia="宋体" w:cs="Times New Roman"/>
          <w:color w:val="auto"/>
          <w:szCs w:val="21"/>
          <w:highlight w:val="none"/>
        </w:rPr>
        <w:t>解除合同并要求乙方承担</w:t>
      </w:r>
      <w:r>
        <w:rPr>
          <w:rFonts w:hint="eastAsia" w:ascii="宋体" w:hAnsi="宋体" w:eastAsia="宋体" w:cs="Times New Roman"/>
          <w:color w:val="auto"/>
          <w:szCs w:val="21"/>
          <w:highlight w:val="none"/>
          <w:lang w:eastAsia="zh-CN"/>
        </w:rPr>
        <w:t>由此给甲方造成的损失</w:t>
      </w:r>
      <w:r>
        <w:rPr>
          <w:rFonts w:hint="eastAsia" w:ascii="宋体" w:hAnsi="宋体" w:eastAsia="宋体" w:cs="Times New Roman"/>
          <w:color w:val="auto"/>
          <w:szCs w:val="21"/>
          <w:highlight w:val="none"/>
        </w:rPr>
        <w:t>。</w:t>
      </w:r>
    </w:p>
    <w:p w14:paraId="470EE918">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015D70C9">
      <w:pPr>
        <w:snapToGrid w:val="0"/>
        <w:spacing w:line="400" w:lineRule="exact"/>
        <w:ind w:firstLine="420" w:firstLineChars="200"/>
        <w:jc w:val="left"/>
        <w:rPr>
          <w:rFonts w:ascii="Times New Roman" w:hAnsi="Times New Roman" w:eastAsia="宋体" w:cs="Times New Roman"/>
          <w:sz w:val="21"/>
          <w:szCs w:val="22"/>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）甲方不得以行政区划调整、政府换届、机构或者职能调整以及相关责任人更替为由中止合同。</w:t>
      </w:r>
    </w:p>
    <w:p w14:paraId="15990DD8">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合同的终止</w:t>
      </w:r>
    </w:p>
    <w:p w14:paraId="220039D1">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（1）合同因有效期限届满而终止；</w:t>
      </w:r>
    </w:p>
    <w:p w14:paraId="1207D73B">
      <w:pPr>
        <w:snapToGrid w:val="0"/>
        <w:spacing w:line="400" w:lineRule="exact"/>
        <w:ind w:firstLine="420" w:firstLineChars="200"/>
        <w:rPr>
          <w:rFonts w:hint="eastAsia" w:ascii="宋体" w:hAnsi="宋体" w:eastAsia="宋体" w:cs="宋体"/>
          <w:szCs w:val="21"/>
          <w:lang w:eastAsia="zh-CN"/>
        </w:rPr>
      </w:pPr>
      <w:r>
        <w:rPr>
          <w:rFonts w:hint="eastAsia" w:ascii="宋体" w:hAnsi="宋体" w:eastAsia="宋体" w:cs="Times New Roman"/>
          <w:color w:val="auto"/>
          <w:szCs w:val="21"/>
          <w:highlight w:val="none"/>
        </w:rPr>
        <w:t>（2）乙方未</w:t>
      </w:r>
      <w:r>
        <w:rPr>
          <w:rFonts w:hint="eastAsia" w:ascii="宋体" w:hAnsi="宋体" w:eastAsia="宋体" w:cs="Times New Roman"/>
          <w:color w:val="auto"/>
          <w:szCs w:val="21"/>
          <w:highlight w:val="none"/>
          <w:lang w:eastAsia="zh-CN"/>
        </w:rPr>
        <w:t>按</w:t>
      </w:r>
      <w:r>
        <w:rPr>
          <w:rFonts w:hint="eastAsia" w:ascii="宋体" w:hAnsi="宋体" w:eastAsia="宋体" w:cs="Times New Roman"/>
          <w:color w:val="auto"/>
          <w:szCs w:val="21"/>
          <w:highlight w:val="none"/>
        </w:rPr>
        <w:t>合同约定履行，构成根本性违约的，甲方有权终止合同</w:t>
      </w:r>
      <w:r>
        <w:rPr>
          <w:rFonts w:hint="eastAsia" w:ascii="宋体" w:hAnsi="宋体" w:eastAsia="宋体" w:cs="Times New Roman"/>
          <w:color w:val="auto"/>
          <w:szCs w:val="21"/>
          <w:highlight w:val="none"/>
          <w:lang w:eastAsia="zh-CN"/>
        </w:rPr>
        <w:t>，</w:t>
      </w:r>
      <w:r>
        <w:rPr>
          <w:rFonts w:hint="eastAsia" w:ascii="宋体" w:hAnsi="宋体" w:eastAsia="宋体" w:cs="宋体"/>
          <w:szCs w:val="21"/>
        </w:rPr>
        <w:t>并追究乙方的违约责</w:t>
      </w:r>
      <w:r>
        <w:rPr>
          <w:rFonts w:hint="eastAsia" w:ascii="宋体" w:hAnsi="宋体" w:eastAsia="宋体" w:cs="宋体"/>
          <w:szCs w:val="21"/>
          <w:lang w:val="en-US" w:eastAsia="zh-CN"/>
        </w:rPr>
        <w:t>任</w:t>
      </w:r>
      <w:r>
        <w:rPr>
          <w:rFonts w:hint="eastAsia" w:ascii="宋体" w:hAnsi="宋体" w:eastAsia="宋体" w:cs="Times New Roman"/>
          <w:color w:val="auto"/>
          <w:szCs w:val="21"/>
          <w:highlight w:val="none"/>
        </w:rPr>
        <w:t>。</w:t>
      </w:r>
    </w:p>
    <w:p w14:paraId="174757DC">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14:paraId="1C172353">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政府采购合同继续履行将损害国家利益和社会公共利益的，双方当事人</w:t>
      </w:r>
      <w:r>
        <w:rPr>
          <w:rFonts w:hint="eastAsia" w:ascii="宋体" w:hAnsi="宋体" w:eastAsia="宋体" w:cs="宋体"/>
          <w:sz w:val="21"/>
          <w:szCs w:val="21"/>
          <w:highlight w:val="none"/>
          <w:lang w:val="en-US" w:eastAsia="zh-CN" w:bidi="ar-SA"/>
        </w:rPr>
        <w:t>应当变更、</w:t>
      </w:r>
      <w:r>
        <w:rPr>
          <w:rFonts w:hint="eastAsia" w:ascii="宋体" w:hAnsi="宋体" w:eastAsia="宋体" w:cs="宋体"/>
          <w:sz w:val="21"/>
          <w:szCs w:val="21"/>
          <w:lang w:val="en-US" w:eastAsia="zh-CN" w:bidi="ar-SA"/>
        </w:rPr>
        <w:t>中止或者终止合同。有过错的一方应当承担赔偿责任，双方都有过错的，各自承担相应的责任。</w:t>
      </w:r>
    </w:p>
    <w:p w14:paraId="50C4E42B">
      <w:pPr>
        <w:autoSpaceDE w:val="0"/>
        <w:autoSpaceDN w:val="0"/>
        <w:adjustRightInd w:val="0"/>
        <w:snapToGrid w:val="0"/>
        <w:spacing w:before="0" w:line="400" w:lineRule="exact"/>
        <w:jc w:val="left"/>
        <w:rPr>
          <w:rFonts w:ascii="宋体" w:hAnsi="宋体" w:eastAsia="宋体" w:cs="Times New Roman"/>
          <w:b/>
          <w:bCs/>
          <w:color w:val="auto"/>
          <w:sz w:val="24"/>
          <w:szCs w:val="22"/>
          <w:highlight w:val="none"/>
        </w:rPr>
      </w:pPr>
      <w:r>
        <w:rPr>
          <w:rFonts w:hint="eastAsia" w:ascii="宋体" w:hAnsi="宋体" w:eastAsia="宋体" w:cs="Times New Roman"/>
          <w:b/>
          <w:bCs/>
          <w:color w:val="auto"/>
          <w:sz w:val="24"/>
          <w:szCs w:val="22"/>
          <w:highlight w:val="none"/>
        </w:rPr>
        <w:t>1</w:t>
      </w:r>
      <w:r>
        <w:rPr>
          <w:rFonts w:hint="eastAsia" w:ascii="宋体" w:hAnsi="宋体" w:eastAsia="宋体" w:cs="Times New Roman"/>
          <w:b/>
          <w:bCs/>
          <w:color w:val="auto"/>
          <w:sz w:val="24"/>
          <w:szCs w:val="22"/>
          <w:highlight w:val="none"/>
          <w:lang w:val="en-US" w:eastAsia="zh-CN"/>
        </w:rPr>
        <w:t>7</w:t>
      </w:r>
      <w:r>
        <w:rPr>
          <w:rFonts w:hint="eastAsia" w:ascii="宋体" w:hAnsi="宋体" w:eastAsia="宋体" w:cs="Times New Roman"/>
          <w:b/>
          <w:bCs/>
          <w:color w:val="auto"/>
          <w:sz w:val="24"/>
          <w:szCs w:val="22"/>
          <w:highlight w:val="none"/>
        </w:rPr>
        <w:t>.</w:t>
      </w:r>
      <w:r>
        <w:rPr>
          <w:rFonts w:hint="eastAsia" w:ascii="宋体" w:hAnsi="宋体" w:eastAsia="宋体" w:cs="Times New Roman"/>
          <w:b/>
          <w:bCs/>
          <w:color w:val="auto"/>
          <w:sz w:val="24"/>
          <w:szCs w:val="22"/>
          <w:highlight w:val="none"/>
          <w:lang w:val="en-US" w:eastAsia="zh-CN"/>
        </w:rPr>
        <w:t xml:space="preserve"> </w:t>
      </w:r>
      <w:r>
        <w:rPr>
          <w:rFonts w:hint="eastAsia" w:ascii="宋体" w:hAnsi="宋体" w:eastAsia="宋体" w:cs="Times New Roman"/>
          <w:b/>
          <w:bCs/>
          <w:color w:val="auto"/>
          <w:sz w:val="24"/>
          <w:szCs w:val="22"/>
          <w:highlight w:val="none"/>
        </w:rPr>
        <w:t>合同分包</w:t>
      </w:r>
    </w:p>
    <w:p w14:paraId="504756BC">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.1 乙方不得</w:t>
      </w:r>
      <w:r>
        <w:rPr>
          <w:rFonts w:hint="eastAsia" w:ascii="宋体" w:hAnsi="宋体" w:eastAsia="宋体" w:cs="Times New Roman"/>
          <w:color w:val="auto"/>
          <w:szCs w:val="21"/>
          <w:highlight w:val="none"/>
          <w:lang w:eastAsia="zh-CN"/>
        </w:rPr>
        <w:t>将合同转包给其他供应商。涉及合同分包的，乙方</w:t>
      </w:r>
      <w:r>
        <w:rPr>
          <w:rFonts w:hint="eastAsia" w:ascii="宋体" w:hAnsi="宋体" w:eastAsia="宋体" w:cs="Times New Roman"/>
          <w:color w:val="auto"/>
          <w:szCs w:val="21"/>
          <w:highlight w:val="none"/>
          <w:lang w:val="en-US" w:eastAsia="zh-CN"/>
        </w:rPr>
        <w:t>应</w:t>
      </w:r>
      <w:r>
        <w:rPr>
          <w:rFonts w:hint="eastAsia" w:ascii="宋体" w:hAnsi="宋体" w:eastAsia="宋体" w:cs="Times New Roman"/>
          <w:color w:val="auto"/>
          <w:szCs w:val="21"/>
          <w:highlight w:val="none"/>
          <w:lang w:eastAsia="zh-CN"/>
        </w:rPr>
        <w:t>根据采购文件和投标（响应）文件规定进行</w:t>
      </w:r>
      <w:r>
        <w:rPr>
          <w:rFonts w:hint="eastAsia" w:ascii="宋体" w:hAnsi="宋体" w:eastAsia="宋体" w:cs="Times New Roman"/>
          <w:color w:val="auto"/>
          <w:szCs w:val="21"/>
          <w:highlight w:val="none"/>
        </w:rPr>
        <w:t>合同分包。</w:t>
      </w:r>
    </w:p>
    <w:p w14:paraId="7CA219C6">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.2 乙方执行政府采购政策向中小企业依法分包的</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乙方应当按采购文件</w:t>
      </w:r>
      <w:r>
        <w:rPr>
          <w:rFonts w:hint="eastAsia" w:ascii="宋体" w:hAnsi="宋体" w:eastAsia="宋体" w:cs="Times New Roman"/>
          <w:color w:val="auto"/>
          <w:szCs w:val="21"/>
          <w:highlight w:val="none"/>
          <w:lang w:eastAsia="zh-CN"/>
        </w:rPr>
        <w:t>和</w:t>
      </w:r>
      <w:r>
        <w:rPr>
          <w:rFonts w:hint="eastAsia" w:ascii="宋体" w:hAnsi="宋体" w:eastAsia="宋体" w:cs="Times New Roman"/>
          <w:color w:val="auto"/>
          <w:szCs w:val="21"/>
          <w:highlight w:val="none"/>
        </w:rPr>
        <w:t>投标（响应）文件签订分包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协议属于本合同组成部分。</w:t>
      </w:r>
    </w:p>
    <w:p w14:paraId="0860C81A">
      <w:pPr>
        <w:autoSpaceDE w:val="0"/>
        <w:autoSpaceDN w:val="0"/>
        <w:adjustRightInd w:val="0"/>
        <w:snapToGrid w:val="0"/>
        <w:spacing w:before="0" w:line="400" w:lineRule="exact"/>
        <w:jc w:val="left"/>
        <w:rPr>
          <w:rFonts w:ascii="宋体" w:hAnsi="宋体" w:eastAsia="宋体" w:cs="Times New Roman"/>
          <w:b/>
          <w:bCs/>
          <w:color w:val="auto"/>
          <w:sz w:val="24"/>
          <w:szCs w:val="22"/>
          <w:highlight w:val="none"/>
        </w:rPr>
      </w:pPr>
      <w:r>
        <w:rPr>
          <w:rFonts w:hint="eastAsia" w:ascii="宋体" w:hAnsi="宋体" w:eastAsia="宋体" w:cs="Times New Roman"/>
          <w:b/>
          <w:bCs/>
          <w:color w:val="auto"/>
          <w:sz w:val="24"/>
          <w:szCs w:val="22"/>
          <w:highlight w:val="none"/>
          <w:lang w:eastAsia="zh-CN"/>
        </w:rPr>
        <w:t>1</w:t>
      </w:r>
      <w:r>
        <w:rPr>
          <w:rFonts w:hint="eastAsia" w:ascii="宋体" w:hAnsi="宋体" w:eastAsia="宋体" w:cs="Times New Roman"/>
          <w:b/>
          <w:bCs/>
          <w:color w:val="auto"/>
          <w:sz w:val="24"/>
          <w:szCs w:val="22"/>
          <w:highlight w:val="none"/>
          <w:lang w:val="en-US" w:eastAsia="zh-CN"/>
        </w:rPr>
        <w:t>8</w:t>
      </w:r>
      <w:r>
        <w:rPr>
          <w:rFonts w:hint="eastAsia" w:ascii="宋体" w:hAnsi="宋体" w:eastAsia="宋体" w:cs="Times New Roman"/>
          <w:b/>
          <w:bCs/>
          <w:color w:val="auto"/>
          <w:sz w:val="24"/>
          <w:szCs w:val="22"/>
          <w:highlight w:val="none"/>
        </w:rPr>
        <w:t>.</w:t>
      </w:r>
      <w:r>
        <w:rPr>
          <w:rFonts w:hint="eastAsia" w:ascii="宋体" w:hAnsi="宋体" w:eastAsia="宋体" w:cs="Times New Roman"/>
          <w:b/>
          <w:bCs/>
          <w:color w:val="auto"/>
          <w:sz w:val="24"/>
          <w:szCs w:val="22"/>
          <w:highlight w:val="none"/>
          <w:lang w:val="en-US" w:eastAsia="zh-CN"/>
        </w:rPr>
        <w:t xml:space="preserve"> </w:t>
      </w:r>
      <w:r>
        <w:rPr>
          <w:rFonts w:hint="eastAsia" w:ascii="宋体" w:hAnsi="宋体" w:eastAsia="宋体" w:cs="Times New Roman"/>
          <w:b/>
          <w:bCs/>
          <w:color w:val="auto"/>
          <w:sz w:val="24"/>
          <w:szCs w:val="22"/>
          <w:highlight w:val="none"/>
        </w:rPr>
        <w:t>不可抗力</w:t>
      </w:r>
    </w:p>
    <w:p w14:paraId="1278F361">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.1 不可抗力是指合同双方不能预见、不能避免且不能克服的客观情况。</w:t>
      </w:r>
    </w:p>
    <w:p w14:paraId="2CCDEFC1">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.2 任何一方对由于不可抗力造成的部分或全部不能履行合同不承担违约责任。但迟延履行后发生不可抗力的，不能免除责任。</w:t>
      </w:r>
    </w:p>
    <w:p w14:paraId="0BD7D383">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.3 遇有不可抗力的一方，应及时将事件情况以书面形式</w:t>
      </w:r>
      <w:r>
        <w:rPr>
          <w:rFonts w:hint="eastAsia" w:ascii="宋体" w:hAnsi="宋体" w:eastAsia="宋体" w:cs="Times New Roman"/>
          <w:color w:val="auto"/>
          <w:szCs w:val="21"/>
          <w:highlight w:val="none"/>
          <w:lang w:eastAsia="zh-CN"/>
        </w:rPr>
        <w:t>告</w:t>
      </w:r>
      <w:r>
        <w:rPr>
          <w:rFonts w:hint="eastAsia" w:ascii="宋体" w:hAnsi="宋体" w:eastAsia="宋体" w:cs="Times New Roman"/>
          <w:color w:val="auto"/>
          <w:szCs w:val="21"/>
          <w:highlight w:val="none"/>
        </w:rPr>
        <w:t>知另一方，并在事件发生后及时向另一方提交合同不能履行或部分不能履行或需要延期履行</w:t>
      </w:r>
      <w:r>
        <w:rPr>
          <w:rFonts w:hint="eastAsia" w:ascii="宋体" w:hAnsi="宋体" w:eastAsia="宋体" w:cs="Times New Roman"/>
          <w:color w:val="auto"/>
          <w:szCs w:val="21"/>
          <w:highlight w:val="none"/>
          <w:lang w:eastAsia="zh-CN"/>
        </w:rPr>
        <w:t>的详细</w:t>
      </w:r>
      <w:r>
        <w:rPr>
          <w:rFonts w:hint="eastAsia" w:ascii="宋体" w:hAnsi="宋体" w:eastAsia="宋体" w:cs="Times New Roman"/>
          <w:color w:val="auto"/>
          <w:szCs w:val="21"/>
          <w:highlight w:val="none"/>
        </w:rPr>
        <w:t>报告</w:t>
      </w:r>
      <w:r>
        <w:rPr>
          <w:rFonts w:hint="eastAsia" w:ascii="宋体" w:hAnsi="宋体" w:eastAsia="宋体" w:cs="Times New Roman"/>
          <w:color w:val="auto"/>
          <w:szCs w:val="21"/>
          <w:highlight w:val="none"/>
          <w:lang w:eastAsia="zh-CN"/>
        </w:rPr>
        <w:t>，以</w:t>
      </w:r>
      <w:r>
        <w:rPr>
          <w:rFonts w:hint="eastAsia" w:ascii="宋体" w:hAnsi="宋体" w:eastAsia="宋体" w:cs="Times New Roman"/>
          <w:color w:val="auto"/>
          <w:szCs w:val="21"/>
          <w:highlight w:val="none"/>
          <w:lang w:val="en-US" w:eastAsia="zh-CN"/>
        </w:rPr>
        <w:t>及证明不可抗力发生及其持续时间的证据</w:t>
      </w:r>
      <w:r>
        <w:rPr>
          <w:rFonts w:hint="eastAsia" w:ascii="宋体" w:hAnsi="宋体" w:eastAsia="宋体" w:cs="Times New Roman"/>
          <w:color w:val="auto"/>
          <w:szCs w:val="21"/>
          <w:highlight w:val="none"/>
        </w:rPr>
        <w:t>。</w:t>
      </w:r>
    </w:p>
    <w:p w14:paraId="6DCE6BA7">
      <w:pPr>
        <w:autoSpaceDE w:val="0"/>
        <w:autoSpaceDN w:val="0"/>
        <w:adjustRightInd w:val="0"/>
        <w:snapToGrid w:val="0"/>
        <w:spacing w:before="0" w:line="400" w:lineRule="exact"/>
        <w:jc w:val="left"/>
        <w:rPr>
          <w:rFonts w:hint="eastAsia" w:ascii="宋体" w:hAnsi="宋体" w:eastAsia="宋体" w:cs="Times New Roman"/>
          <w:b/>
          <w:bCs/>
          <w:color w:val="auto"/>
          <w:sz w:val="24"/>
          <w:szCs w:val="22"/>
          <w:highlight w:val="none"/>
        </w:rPr>
      </w:pPr>
      <w:r>
        <w:rPr>
          <w:rFonts w:hint="eastAsia" w:ascii="宋体" w:hAnsi="宋体" w:eastAsia="宋体" w:cs="Times New Roman"/>
          <w:b/>
          <w:bCs/>
          <w:color w:val="auto"/>
          <w:sz w:val="24"/>
          <w:szCs w:val="22"/>
          <w:highlight w:val="none"/>
          <w:lang w:val="en-US" w:eastAsia="zh-CN"/>
        </w:rPr>
        <w:t>19</w:t>
      </w:r>
      <w:r>
        <w:rPr>
          <w:rFonts w:hint="eastAsia" w:ascii="宋体" w:hAnsi="宋体" w:eastAsia="宋体" w:cs="Times New Roman"/>
          <w:b/>
          <w:bCs/>
          <w:color w:val="auto"/>
          <w:sz w:val="24"/>
          <w:szCs w:val="22"/>
          <w:highlight w:val="none"/>
        </w:rPr>
        <w:t>.</w:t>
      </w:r>
      <w:r>
        <w:rPr>
          <w:rFonts w:hint="eastAsia" w:ascii="宋体" w:hAnsi="宋体" w:eastAsia="宋体" w:cs="Times New Roman"/>
          <w:b/>
          <w:bCs/>
          <w:color w:val="auto"/>
          <w:sz w:val="24"/>
          <w:szCs w:val="22"/>
          <w:highlight w:val="none"/>
          <w:lang w:val="en-US" w:eastAsia="zh-CN"/>
        </w:rPr>
        <w:t xml:space="preserve"> </w:t>
      </w:r>
      <w:r>
        <w:rPr>
          <w:rFonts w:hint="eastAsia" w:ascii="宋体" w:hAnsi="宋体" w:eastAsia="宋体" w:cs="Times New Roman"/>
          <w:b/>
          <w:bCs/>
          <w:color w:val="auto"/>
          <w:sz w:val="24"/>
          <w:szCs w:val="22"/>
          <w:highlight w:val="none"/>
        </w:rPr>
        <w:t>解决争议的方法</w:t>
      </w:r>
    </w:p>
    <w:p w14:paraId="69AE05FC">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14:paraId="1DD20ADB">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中进一步约定选择与争议有实际联系的地点的人民法院管辖，但管辖法院的约定不得违反级别管辖和专属管辖的规定。</w:t>
      </w:r>
    </w:p>
    <w:p w14:paraId="61E1E633">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19.3 如甲乙双方有争议的事项不影响合同其他部分的履行，在争议解决期间，合同其他部分应当继续履行。</w:t>
      </w:r>
    </w:p>
    <w:p w14:paraId="69F90DBC">
      <w:pPr>
        <w:autoSpaceDE w:val="0"/>
        <w:autoSpaceDN w:val="0"/>
        <w:adjustRightInd w:val="0"/>
        <w:snapToGrid w:val="0"/>
        <w:spacing w:before="0" w:line="400" w:lineRule="exact"/>
        <w:jc w:val="left"/>
        <w:rPr>
          <w:rFonts w:ascii="宋体" w:hAnsi="宋体" w:eastAsia="宋体" w:cs="Times New Roman"/>
          <w:color w:val="auto"/>
          <w:sz w:val="24"/>
          <w:szCs w:val="22"/>
          <w:highlight w:val="none"/>
        </w:rPr>
      </w:pPr>
      <w:r>
        <w:rPr>
          <w:rFonts w:hint="eastAsia" w:ascii="宋体" w:hAnsi="宋体" w:eastAsia="宋体" w:cs="Times New Roman"/>
          <w:b/>
          <w:color w:val="auto"/>
          <w:sz w:val="24"/>
          <w:szCs w:val="22"/>
          <w:highlight w:val="none"/>
          <w:lang w:val="en-US" w:eastAsia="zh-CN"/>
        </w:rPr>
        <w:t>20</w:t>
      </w:r>
      <w:r>
        <w:rPr>
          <w:rFonts w:hint="eastAsia" w:ascii="宋体" w:hAnsi="宋体" w:eastAsia="宋体" w:cs="Times New Roman"/>
          <w:b/>
          <w:color w:val="auto"/>
          <w:sz w:val="24"/>
          <w:szCs w:val="22"/>
          <w:highlight w:val="none"/>
        </w:rPr>
        <w:t>.</w:t>
      </w:r>
      <w:r>
        <w:rPr>
          <w:rFonts w:hint="eastAsia" w:ascii="宋体" w:hAnsi="宋体" w:eastAsia="宋体" w:cs="Times New Roman"/>
          <w:b/>
          <w:color w:val="auto"/>
          <w:sz w:val="24"/>
          <w:szCs w:val="22"/>
          <w:highlight w:val="none"/>
          <w:lang w:val="en-US" w:eastAsia="zh-CN"/>
        </w:rPr>
        <w:t xml:space="preserve"> </w:t>
      </w:r>
      <w:r>
        <w:rPr>
          <w:rFonts w:hint="eastAsia" w:ascii="宋体" w:hAnsi="宋体" w:eastAsia="宋体" w:cs="Times New Roman"/>
          <w:b/>
          <w:color w:val="auto"/>
          <w:sz w:val="24"/>
          <w:szCs w:val="22"/>
          <w:highlight w:val="none"/>
        </w:rPr>
        <w:t>政府采购政策</w:t>
      </w:r>
    </w:p>
    <w:p w14:paraId="1834B51C">
      <w:pPr>
        <w:autoSpaceDE w:val="0"/>
        <w:autoSpaceDN w:val="0"/>
        <w:adjustRightInd w:val="0"/>
        <w:snapToGrid w:val="0"/>
        <w:spacing w:before="0" w:line="400" w:lineRule="exact"/>
        <w:ind w:firstLine="420" w:firstLineChars="20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 xml:space="preserve">20.1 </w:t>
      </w:r>
      <w:r>
        <w:rPr>
          <w:rFonts w:hint="eastAsia" w:ascii="宋体" w:hAnsi="宋体" w:eastAsia="宋体" w:cs="宋体"/>
          <w:szCs w:val="22"/>
          <w:lang w:val="en-GB"/>
        </w:rPr>
        <w:t>本合同应当按照规定执行政府采购政策。</w:t>
      </w:r>
    </w:p>
    <w:p w14:paraId="2852CD6C">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 xml:space="preserve"> 本合同依法执行政府采购政策的方式和内容，属于合同履约验收的范围。</w:t>
      </w:r>
      <w:r>
        <w:rPr>
          <w:rFonts w:hint="eastAsia" w:ascii="宋体" w:hAnsi="宋体" w:eastAsia="宋体" w:cs="宋体"/>
          <w:sz w:val="21"/>
          <w:szCs w:val="22"/>
          <w:lang w:eastAsia="zh-CN"/>
        </w:rPr>
        <w:t>甲乙双方</w:t>
      </w:r>
      <w:r>
        <w:rPr>
          <w:rFonts w:hint="eastAsia" w:ascii="宋体" w:hAnsi="宋体" w:eastAsia="宋体" w:cs="宋体"/>
          <w:szCs w:val="22"/>
          <w:lang w:val="en-GB"/>
        </w:rPr>
        <w:t>未按规定要求执行政府采购政策造成损失的</w:t>
      </w:r>
      <w:r>
        <w:rPr>
          <w:rFonts w:hint="eastAsia" w:ascii="宋体" w:hAnsi="宋体" w:eastAsia="宋体" w:cs="Times New Roman"/>
          <w:color w:val="auto"/>
          <w:szCs w:val="21"/>
          <w:highlight w:val="none"/>
        </w:rPr>
        <w:t>，有过错的一方应当承担赔偿责任，双方都有过错的，各自承担相应的责任。</w:t>
      </w:r>
    </w:p>
    <w:p w14:paraId="6A8CD350">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58FA890">
      <w:pPr>
        <w:autoSpaceDE w:val="0"/>
        <w:autoSpaceDN w:val="0"/>
        <w:adjustRightInd w:val="0"/>
        <w:snapToGrid w:val="0"/>
        <w:spacing w:before="0" w:line="400" w:lineRule="exact"/>
        <w:jc w:val="left"/>
        <w:rPr>
          <w:rFonts w:hint="eastAsia" w:ascii="宋体" w:hAnsi="宋体" w:eastAsia="宋体" w:cs="Times New Roman"/>
          <w:b/>
          <w:color w:val="auto"/>
          <w:sz w:val="24"/>
          <w:szCs w:val="22"/>
          <w:highlight w:val="none"/>
        </w:rPr>
      </w:pPr>
      <w:r>
        <w:rPr>
          <w:rFonts w:hint="eastAsia" w:ascii="宋体" w:hAnsi="宋体" w:eastAsia="宋体" w:cs="Times New Roman"/>
          <w:b/>
          <w:color w:val="auto"/>
          <w:sz w:val="24"/>
          <w:szCs w:val="22"/>
          <w:highlight w:val="none"/>
        </w:rPr>
        <w:t>2</w:t>
      </w:r>
      <w:r>
        <w:rPr>
          <w:rFonts w:hint="eastAsia" w:ascii="宋体" w:hAnsi="宋体" w:eastAsia="宋体" w:cs="Times New Roman"/>
          <w:b/>
          <w:color w:val="auto"/>
          <w:sz w:val="24"/>
          <w:szCs w:val="22"/>
          <w:highlight w:val="none"/>
          <w:lang w:val="en-US" w:eastAsia="zh-CN"/>
        </w:rPr>
        <w:t>1</w:t>
      </w:r>
      <w:r>
        <w:rPr>
          <w:rFonts w:hint="eastAsia" w:ascii="宋体" w:hAnsi="宋体" w:eastAsia="宋体" w:cs="Times New Roman"/>
          <w:b/>
          <w:color w:val="auto"/>
          <w:sz w:val="24"/>
          <w:szCs w:val="22"/>
          <w:highlight w:val="none"/>
        </w:rPr>
        <w:t>.</w:t>
      </w:r>
      <w:r>
        <w:rPr>
          <w:rFonts w:hint="eastAsia" w:ascii="宋体" w:hAnsi="宋体" w:eastAsia="宋体" w:cs="Times New Roman"/>
          <w:b/>
          <w:color w:val="auto"/>
          <w:sz w:val="24"/>
          <w:szCs w:val="22"/>
          <w:highlight w:val="none"/>
          <w:lang w:val="en-US" w:eastAsia="zh-CN"/>
        </w:rPr>
        <w:t xml:space="preserve"> </w:t>
      </w:r>
      <w:r>
        <w:rPr>
          <w:rFonts w:hint="eastAsia" w:ascii="宋体" w:hAnsi="宋体" w:eastAsia="宋体" w:cs="Times New Roman"/>
          <w:b/>
          <w:color w:val="auto"/>
          <w:sz w:val="24"/>
          <w:szCs w:val="22"/>
          <w:highlight w:val="none"/>
        </w:rPr>
        <w:t>法律适用</w:t>
      </w:r>
    </w:p>
    <w:p w14:paraId="077F6191">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21.1 本合同的订立、生效、解释、履行及与本合同有关的争议解决，均适用法律、行政法规。</w:t>
      </w:r>
    </w:p>
    <w:p w14:paraId="5F53FCF3">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21.2 本合同条款与法律、行政法规的强制性规定不一致的，双方当事人应按照法律、行政法规的强制性规定修改本合同的相关条款。</w:t>
      </w:r>
    </w:p>
    <w:p w14:paraId="52831091">
      <w:pPr>
        <w:numPr>
          <w:ilvl w:val="0"/>
          <w:numId w:val="0"/>
        </w:numPr>
        <w:autoSpaceDE w:val="0"/>
        <w:autoSpaceDN w:val="0"/>
        <w:adjustRightInd w:val="0"/>
        <w:snapToGrid w:val="0"/>
        <w:spacing w:before="0" w:line="400" w:lineRule="exact"/>
        <w:jc w:val="left"/>
        <w:rPr>
          <w:rFonts w:ascii="宋体" w:hAnsi="宋体" w:eastAsia="宋体" w:cs="Times New Roman"/>
          <w:b/>
          <w:color w:val="auto"/>
          <w:sz w:val="24"/>
          <w:szCs w:val="22"/>
          <w:highlight w:val="none"/>
        </w:rPr>
      </w:pPr>
      <w:r>
        <w:rPr>
          <w:rFonts w:hint="eastAsia" w:ascii="宋体" w:hAnsi="宋体" w:eastAsia="宋体" w:cs="Times New Roman"/>
          <w:b/>
          <w:color w:val="auto"/>
          <w:sz w:val="24"/>
          <w:szCs w:val="22"/>
          <w:highlight w:val="none"/>
          <w:lang w:val="en-US" w:eastAsia="zh-CN"/>
        </w:rPr>
        <w:t xml:space="preserve">22. </w:t>
      </w:r>
      <w:r>
        <w:rPr>
          <w:rFonts w:hint="eastAsia" w:ascii="宋体" w:hAnsi="宋体" w:eastAsia="宋体" w:cs="Times New Roman"/>
          <w:b/>
          <w:color w:val="auto"/>
          <w:sz w:val="24"/>
          <w:szCs w:val="22"/>
          <w:highlight w:val="none"/>
        </w:rPr>
        <w:t>通知</w:t>
      </w:r>
    </w:p>
    <w:p w14:paraId="76DE5F1C">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22.1 本合同任何一方向对方发出的通知、信件、数据电文等，应当发送至本合同第一部分《政府采购合同协议书》所约定的通讯地址、联系人、联系电话或电子邮箱。</w:t>
      </w:r>
    </w:p>
    <w:p w14:paraId="0681CA40">
      <w:pPr>
        <w:autoSpaceDE w:val="0"/>
        <w:autoSpaceDN w:val="0"/>
        <w:adjustRightInd w:val="0"/>
        <w:spacing w:line="400" w:lineRule="exact"/>
        <w:ind w:firstLine="0" w:firstLineChars="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 xml:space="preserve">    22.2 一方当事人变更名称、住所、联系人、联系电话或电子邮箱等信息的，应当在变更后3日内及时书面通知对方，对方实际收到变更通知前的送达仍为有效送达。</w:t>
      </w:r>
    </w:p>
    <w:p w14:paraId="35B85EDF">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本合同一方给另一方的通知均应采用书面形式，传真或快递送到本合同中规定的对方的地址和办理签收手续。</w:t>
      </w:r>
    </w:p>
    <w:p w14:paraId="615789FB">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通知以送达之日或通知书中规定的生效之日起生效，两者中以较迟之日为准。</w:t>
      </w:r>
    </w:p>
    <w:p w14:paraId="215A7F96">
      <w:pPr>
        <w:numPr>
          <w:ilvl w:val="0"/>
          <w:numId w:val="12"/>
        </w:numPr>
        <w:adjustRightInd w:val="0"/>
        <w:snapToGrid w:val="0"/>
        <w:spacing w:before="0" w:line="400" w:lineRule="exact"/>
        <w:jc w:val="left"/>
        <w:rPr>
          <w:rFonts w:ascii="宋体" w:hAnsi="宋体" w:eastAsia="宋体" w:cs="Times New Roman"/>
          <w:b/>
          <w:bCs/>
          <w:color w:val="auto"/>
          <w:sz w:val="24"/>
          <w:szCs w:val="22"/>
          <w:highlight w:val="none"/>
        </w:rPr>
      </w:pPr>
      <w:r>
        <w:rPr>
          <w:rFonts w:hint="eastAsia" w:ascii="宋体" w:hAnsi="宋体" w:eastAsia="宋体" w:cs="Times New Roman"/>
          <w:b/>
          <w:bCs/>
          <w:color w:val="auto"/>
          <w:sz w:val="24"/>
          <w:szCs w:val="22"/>
          <w:highlight w:val="none"/>
        </w:rPr>
        <w:t>合同未尽事项</w:t>
      </w:r>
    </w:p>
    <w:p w14:paraId="4597F22B">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rPr>
        <w:t>.1合同未尽事项见</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Cs/>
          <w:color w:val="auto"/>
          <w:szCs w:val="21"/>
          <w:highlight w:val="none"/>
        </w:rPr>
        <w:t>。</w:t>
      </w:r>
    </w:p>
    <w:p w14:paraId="04552702">
      <w:pPr>
        <w:adjustRightInd w:val="0"/>
        <w:snapToGrid w:val="0"/>
        <w:spacing w:line="400" w:lineRule="exact"/>
        <w:ind w:firstLine="0" w:firstLineChars="0"/>
        <w:jc w:val="left"/>
        <w:rPr>
          <w:rFonts w:ascii="黑体" w:hAnsi="华文中宋" w:eastAsia="黑体" w:cs="Times New Roman"/>
          <w:color w:val="auto"/>
          <w:sz w:val="28"/>
          <w:szCs w:val="28"/>
        </w:rPr>
      </w:pPr>
      <w:r>
        <w:rPr>
          <w:rFonts w:hint="eastAsia" w:ascii="宋体" w:hAnsi="宋体" w:eastAsia="宋体" w:cs="Times New Roman"/>
          <w:bCs/>
          <w:color w:val="auto"/>
          <w:szCs w:val="21"/>
          <w:highlight w:val="none"/>
          <w:lang w:val="en-US" w:eastAsia="zh-CN"/>
        </w:rPr>
        <w:t xml:space="preserve">    23.2 合同附件与合同正文具有同等的法律效力。</w:t>
      </w:r>
      <w:bookmarkStart w:id="262" w:name="_Toc20313"/>
    </w:p>
    <w:p w14:paraId="212C2EAC">
      <w:pPr>
        <w:adjustRightInd w:val="0"/>
        <w:snapToGrid w:val="0"/>
        <w:jc w:val="center"/>
        <w:rPr>
          <w:rFonts w:hint="eastAsia" w:ascii="黑体" w:hAnsi="华文中宋" w:eastAsia="黑体" w:cs="Times New Roman"/>
          <w:b w:val="0"/>
          <w:bCs w:val="0"/>
          <w:sz w:val="28"/>
          <w:szCs w:val="28"/>
        </w:rPr>
      </w:pPr>
      <w:r>
        <w:rPr>
          <w:rFonts w:hint="eastAsia" w:ascii="黑体" w:hAnsi="华文中宋" w:eastAsia="黑体" w:cs="Times New Roman"/>
          <w:b w:val="0"/>
          <w:bCs w:val="0"/>
          <w:sz w:val="28"/>
          <w:szCs w:val="28"/>
        </w:rPr>
        <w:br w:type="page"/>
      </w:r>
    </w:p>
    <w:p w14:paraId="3D4646DD">
      <w:pPr>
        <w:keepNext/>
        <w:keepLines/>
        <w:widowControl w:val="0"/>
        <w:adjustRightInd w:val="0"/>
        <w:snapToGrid w:val="0"/>
        <w:spacing w:line="360" w:lineRule="auto"/>
        <w:jc w:val="center"/>
        <w:outlineLvl w:val="1"/>
        <w:rPr>
          <w:rFonts w:ascii="黑体" w:hAnsi="华文中宋" w:eastAsia="黑体" w:cs="Times New Roman"/>
          <w:b w:val="0"/>
          <w:bCs w:val="0"/>
          <w:kern w:val="2"/>
          <w:sz w:val="28"/>
          <w:szCs w:val="28"/>
          <w:lang w:val="en-US" w:eastAsia="zh-CN" w:bidi="ar-SA"/>
        </w:rPr>
      </w:pPr>
      <w:r>
        <w:rPr>
          <w:rFonts w:hint="eastAsia" w:ascii="黑体" w:hAnsi="华文中宋" w:eastAsia="黑体" w:cs="Times New Roman"/>
          <w:b w:val="0"/>
          <w:bCs w:val="0"/>
          <w:kern w:val="2"/>
          <w:sz w:val="28"/>
          <w:szCs w:val="28"/>
          <w:lang w:val="en-US" w:eastAsia="zh-CN" w:bidi="ar-SA"/>
        </w:rPr>
        <w:t>第三节 政府采购合同专用条款</w:t>
      </w:r>
      <w:bookmarkEnd w:id="262"/>
    </w:p>
    <w:tbl>
      <w:tblPr>
        <w:tblStyle w:val="6"/>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5881E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5E9741B">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37B73052">
            <w:pPr>
              <w:adjustRightInd w:val="0"/>
              <w:snapToGrid w:val="0"/>
              <w:jc w:val="center"/>
              <w:rPr>
                <w:rFonts w:ascii="宋体" w:hAnsi="宋体" w:eastAsia="宋体" w:cs="Times New Roman"/>
                <w:szCs w:val="21"/>
              </w:rPr>
            </w:pPr>
            <w:r>
              <w:rPr>
                <w:rFonts w:hint="eastAsia" w:ascii="宋体" w:hAnsi="宋体" w:eastAsia="宋体" w:cs="Times New Roman"/>
                <w:szCs w:val="21"/>
              </w:rPr>
              <w:t>第1.2（</w:t>
            </w:r>
            <w:r>
              <w:rPr>
                <w:rFonts w:hint="eastAsia" w:ascii="宋体" w:hAnsi="宋体" w:eastAsia="宋体" w:cs="Times New Roman"/>
                <w:szCs w:val="21"/>
                <w:lang w:val="en-US" w:eastAsia="zh-CN"/>
              </w:rPr>
              <w:t>6</w:t>
            </w:r>
            <w:r>
              <w:rPr>
                <w:rFonts w:hint="eastAsia" w:ascii="宋体" w:hAnsi="宋体" w:eastAsia="宋体" w:cs="Times New Roman"/>
                <w:szCs w:val="21"/>
              </w:rPr>
              <w:t>）项</w:t>
            </w:r>
          </w:p>
        </w:tc>
        <w:tc>
          <w:tcPr>
            <w:tcW w:w="1742" w:type="dxa"/>
            <w:noWrap w:val="0"/>
            <w:vAlign w:val="center"/>
          </w:tcPr>
          <w:p w14:paraId="3315C870">
            <w:pPr>
              <w:adjustRightInd w:val="0"/>
              <w:snapToGrid w:val="0"/>
              <w:jc w:val="left"/>
              <w:rPr>
                <w:rFonts w:ascii="宋体" w:hAnsi="宋体" w:eastAsia="宋体" w:cs="Times New Roman"/>
                <w:szCs w:val="21"/>
              </w:rPr>
            </w:pPr>
            <w:r>
              <w:rPr>
                <w:rFonts w:hint="eastAsia" w:ascii="宋体" w:hAnsi="宋体" w:eastAsia="宋体" w:cs="Times New Roman"/>
                <w:szCs w:val="21"/>
                <w:lang w:eastAsia="zh-CN"/>
              </w:rPr>
              <w:t>联合体具体要求</w:t>
            </w:r>
          </w:p>
        </w:tc>
        <w:tc>
          <w:tcPr>
            <w:tcW w:w="5170" w:type="dxa"/>
            <w:noWrap w:val="0"/>
            <w:vAlign w:val="center"/>
          </w:tcPr>
          <w:p w14:paraId="1D4B6823">
            <w:pPr>
              <w:adjustRightInd w:val="0"/>
              <w:snapToGrid w:val="0"/>
              <w:jc w:val="left"/>
              <w:rPr>
                <w:rFonts w:ascii="宋体" w:hAnsi="宋体" w:eastAsia="宋体" w:cs="Times New Roman"/>
                <w:szCs w:val="21"/>
              </w:rPr>
            </w:pPr>
          </w:p>
        </w:tc>
      </w:tr>
      <w:tr w14:paraId="1EF140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09097941">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1929F99E">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第1.2（</w:t>
            </w:r>
            <w:r>
              <w:rPr>
                <w:rFonts w:hint="eastAsia" w:ascii="宋体" w:hAnsi="宋体" w:eastAsia="宋体" w:cs="Times New Roman"/>
                <w:szCs w:val="21"/>
                <w:lang w:val="en-US" w:eastAsia="zh-CN"/>
              </w:rPr>
              <w:t>7</w:t>
            </w:r>
            <w:r>
              <w:rPr>
                <w:rFonts w:hint="eastAsia" w:ascii="宋体" w:hAnsi="宋体" w:eastAsia="宋体" w:cs="Times New Roman"/>
                <w:szCs w:val="21"/>
              </w:rPr>
              <w:t>）项</w:t>
            </w:r>
          </w:p>
        </w:tc>
        <w:tc>
          <w:tcPr>
            <w:tcW w:w="1742" w:type="dxa"/>
            <w:noWrap w:val="0"/>
            <w:vAlign w:val="center"/>
          </w:tcPr>
          <w:p w14:paraId="60428730">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其他术语解释</w:t>
            </w:r>
          </w:p>
        </w:tc>
        <w:tc>
          <w:tcPr>
            <w:tcW w:w="5170" w:type="dxa"/>
            <w:noWrap w:val="0"/>
            <w:vAlign w:val="center"/>
          </w:tcPr>
          <w:p w14:paraId="1D24C899">
            <w:pPr>
              <w:adjustRightInd w:val="0"/>
              <w:snapToGrid w:val="0"/>
              <w:jc w:val="left"/>
              <w:rPr>
                <w:rFonts w:ascii="宋体" w:hAnsi="宋体" w:eastAsia="宋体" w:cs="Times New Roman"/>
                <w:kern w:val="2"/>
                <w:sz w:val="21"/>
                <w:szCs w:val="21"/>
                <w:lang w:val="en-US" w:eastAsia="zh-CN" w:bidi="ar-SA"/>
              </w:rPr>
            </w:pPr>
          </w:p>
        </w:tc>
      </w:tr>
      <w:tr w14:paraId="497EB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151F496">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76AAC0B3">
            <w:pPr>
              <w:adjustRightInd w:val="0"/>
              <w:snapToGrid w:val="0"/>
              <w:jc w:val="center"/>
              <w:rPr>
                <w:rFonts w:hint="default" w:ascii="宋体" w:hAnsi="宋体" w:eastAsia="宋体" w:cs="Times New Roman"/>
                <w:szCs w:val="21"/>
                <w:lang w:val="en-US" w:eastAsia="zh-CN"/>
              </w:rPr>
            </w:pPr>
            <w:r>
              <w:rPr>
                <w:rFonts w:hint="eastAsia" w:ascii="宋体" w:hAnsi="宋体" w:eastAsia="宋体" w:cs="Times New Roman"/>
                <w:szCs w:val="21"/>
                <w:lang w:eastAsia="zh-CN"/>
              </w:rPr>
              <w:t>第</w:t>
            </w:r>
            <w:r>
              <w:rPr>
                <w:rFonts w:hint="eastAsia" w:ascii="宋体" w:hAnsi="宋体" w:eastAsia="宋体" w:cs="Times New Roman"/>
                <w:szCs w:val="21"/>
                <w:lang w:val="en-US" w:eastAsia="zh-CN"/>
              </w:rPr>
              <w:t>4.4款</w:t>
            </w:r>
          </w:p>
        </w:tc>
        <w:tc>
          <w:tcPr>
            <w:tcW w:w="1742" w:type="dxa"/>
            <w:noWrap w:val="0"/>
            <w:vAlign w:val="center"/>
          </w:tcPr>
          <w:p w14:paraId="4C933358">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lang w:eastAsia="zh-CN"/>
              </w:rPr>
              <w:t>履约验收中甲方提出异议或作出说明的期限</w:t>
            </w:r>
          </w:p>
        </w:tc>
        <w:tc>
          <w:tcPr>
            <w:tcW w:w="5170" w:type="dxa"/>
            <w:noWrap w:val="0"/>
            <w:vAlign w:val="center"/>
          </w:tcPr>
          <w:p w14:paraId="7ACAFE53">
            <w:pPr>
              <w:adjustRightInd w:val="0"/>
              <w:snapToGrid w:val="0"/>
              <w:jc w:val="left"/>
              <w:rPr>
                <w:rFonts w:ascii="宋体" w:hAnsi="宋体" w:eastAsia="宋体" w:cs="Times New Roman"/>
                <w:kern w:val="2"/>
                <w:sz w:val="21"/>
                <w:szCs w:val="21"/>
                <w:lang w:val="en-US" w:eastAsia="zh-CN" w:bidi="ar-SA"/>
              </w:rPr>
            </w:pPr>
          </w:p>
        </w:tc>
      </w:tr>
      <w:tr w14:paraId="06F255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DCE1B39">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003401BE">
            <w:pPr>
              <w:adjustRightInd w:val="0"/>
              <w:snapToGrid w:val="0"/>
              <w:jc w:val="center"/>
              <w:rPr>
                <w:rFonts w:hint="eastAsia" w:ascii="宋体" w:hAnsi="宋体" w:eastAsia="宋体" w:cs="Times New Roman"/>
                <w:szCs w:val="21"/>
              </w:rPr>
            </w:pPr>
            <w:r>
              <w:rPr>
                <w:rFonts w:hint="eastAsia" w:ascii="宋体" w:hAnsi="宋体" w:eastAsia="宋体" w:cs="Times New Roman"/>
                <w:szCs w:val="21"/>
                <w:lang w:eastAsia="zh-CN"/>
              </w:rPr>
              <w:t>第</w:t>
            </w:r>
            <w:r>
              <w:rPr>
                <w:rFonts w:hint="eastAsia" w:ascii="宋体" w:hAnsi="宋体" w:eastAsia="宋体" w:cs="Times New Roman"/>
                <w:szCs w:val="21"/>
                <w:lang w:val="en-US" w:eastAsia="zh-CN"/>
              </w:rPr>
              <w:t>4.6款</w:t>
            </w:r>
          </w:p>
        </w:tc>
        <w:tc>
          <w:tcPr>
            <w:tcW w:w="1742" w:type="dxa"/>
            <w:noWrap w:val="0"/>
            <w:vAlign w:val="center"/>
          </w:tcPr>
          <w:p w14:paraId="233B0B31">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lang w:eastAsia="zh-CN"/>
              </w:rPr>
              <w:t>约定甲方承担的其他义务和责任</w:t>
            </w:r>
          </w:p>
        </w:tc>
        <w:tc>
          <w:tcPr>
            <w:tcW w:w="5170" w:type="dxa"/>
            <w:noWrap w:val="0"/>
            <w:vAlign w:val="center"/>
          </w:tcPr>
          <w:p w14:paraId="0DC84AB5">
            <w:pPr>
              <w:adjustRightInd w:val="0"/>
              <w:snapToGrid w:val="0"/>
              <w:jc w:val="left"/>
              <w:rPr>
                <w:rFonts w:ascii="宋体" w:hAnsi="宋体" w:eastAsia="宋体" w:cs="Times New Roman"/>
                <w:kern w:val="2"/>
                <w:sz w:val="21"/>
                <w:szCs w:val="21"/>
                <w:lang w:val="en-US" w:eastAsia="zh-CN" w:bidi="ar-SA"/>
              </w:rPr>
            </w:pPr>
          </w:p>
        </w:tc>
      </w:tr>
      <w:tr w14:paraId="0497E3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2D7A4C3">
            <w:pPr>
              <w:adjustRightInd w:val="0"/>
              <w:snapToGrid w:val="0"/>
              <w:jc w:val="center"/>
              <w:rPr>
                <w:rFonts w:hint="eastAsia" w:ascii="宋体" w:hAnsi="宋体" w:eastAsia="宋体" w:cs="Times New Roman"/>
                <w:szCs w:val="21"/>
                <w:lang w:eastAsia="zh-CN"/>
              </w:rPr>
            </w:pPr>
            <w:r>
              <w:rPr>
                <w:rFonts w:hint="eastAsia" w:ascii="宋体" w:hAnsi="宋体" w:eastAsia="宋体" w:cs="Times New Roman"/>
                <w:szCs w:val="21"/>
                <w:lang w:eastAsia="zh-CN"/>
              </w:rPr>
              <w:t>第二节</w:t>
            </w:r>
          </w:p>
          <w:p w14:paraId="5D3E6DA3">
            <w:pPr>
              <w:snapToGrid w:val="0"/>
              <w:jc w:val="center"/>
              <w:rPr>
                <w:rFonts w:hint="default" w:ascii="Times New Roman" w:hAnsi="Times New Roman" w:eastAsia="宋体" w:cs="Times New Roman"/>
                <w:szCs w:val="22"/>
                <w:lang w:val="en-US" w:eastAsia="zh-CN"/>
              </w:rPr>
            </w:pPr>
            <w:r>
              <w:rPr>
                <w:rFonts w:hint="eastAsia" w:ascii="宋体" w:hAnsi="宋体" w:eastAsia="宋体" w:cs="Times New Roman"/>
                <w:szCs w:val="21"/>
                <w:lang w:eastAsia="zh-CN"/>
              </w:rPr>
              <w:t>第</w:t>
            </w:r>
            <w:r>
              <w:rPr>
                <w:rFonts w:hint="eastAsia" w:ascii="宋体" w:hAnsi="宋体" w:eastAsia="宋体" w:cs="Times New Roman"/>
                <w:szCs w:val="21"/>
                <w:lang w:val="en-US" w:eastAsia="zh-CN"/>
              </w:rPr>
              <w:t>5.4款</w:t>
            </w:r>
          </w:p>
        </w:tc>
        <w:tc>
          <w:tcPr>
            <w:tcW w:w="1742" w:type="dxa"/>
            <w:noWrap w:val="0"/>
            <w:vAlign w:val="center"/>
          </w:tcPr>
          <w:p w14:paraId="0218A65E">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lang w:eastAsia="zh-CN"/>
              </w:rPr>
              <w:t>约定乙方承担的其他义务和责任</w:t>
            </w:r>
          </w:p>
        </w:tc>
        <w:tc>
          <w:tcPr>
            <w:tcW w:w="5170" w:type="dxa"/>
            <w:noWrap w:val="0"/>
            <w:vAlign w:val="center"/>
          </w:tcPr>
          <w:p w14:paraId="52917762">
            <w:pPr>
              <w:adjustRightInd w:val="0"/>
              <w:snapToGrid w:val="0"/>
              <w:jc w:val="left"/>
              <w:rPr>
                <w:rFonts w:ascii="宋体" w:hAnsi="宋体" w:eastAsia="宋体" w:cs="Times New Roman"/>
                <w:kern w:val="2"/>
                <w:sz w:val="21"/>
                <w:szCs w:val="21"/>
                <w:lang w:val="en-US" w:eastAsia="zh-CN" w:bidi="ar-SA"/>
              </w:rPr>
            </w:pPr>
          </w:p>
        </w:tc>
      </w:tr>
      <w:tr w14:paraId="7037FA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29449ED">
            <w:pPr>
              <w:adjustRightInd w:val="0"/>
              <w:snapToGrid w:val="0"/>
              <w:jc w:val="center"/>
              <w:rPr>
                <w:rFonts w:hint="eastAsia" w:ascii="宋体" w:hAnsi="宋体" w:eastAsia="宋体" w:cs="Times New Roman"/>
                <w:szCs w:val="21"/>
                <w:lang w:eastAsia="zh-CN"/>
              </w:rPr>
            </w:pPr>
            <w:r>
              <w:rPr>
                <w:rFonts w:hint="eastAsia" w:ascii="宋体" w:hAnsi="宋体" w:eastAsia="宋体" w:cs="Times New Roman"/>
                <w:szCs w:val="21"/>
                <w:lang w:eastAsia="zh-CN"/>
              </w:rPr>
              <w:t>第二节</w:t>
            </w:r>
          </w:p>
          <w:p w14:paraId="716BFE03">
            <w:pPr>
              <w:snapToGrid w:val="0"/>
              <w:jc w:val="center"/>
              <w:rPr>
                <w:rFonts w:hint="eastAsia" w:ascii="宋体" w:hAnsi="宋体" w:eastAsia="宋体" w:cs="Times New Roman"/>
                <w:szCs w:val="21"/>
                <w:lang w:eastAsia="zh-CN"/>
              </w:rPr>
            </w:pPr>
            <w:r>
              <w:rPr>
                <w:rFonts w:hint="eastAsia" w:ascii="宋体" w:hAnsi="宋体" w:eastAsia="宋体" w:cs="Times New Roman"/>
                <w:szCs w:val="21"/>
                <w:lang w:eastAsia="zh-CN"/>
              </w:rPr>
              <w:t>第</w:t>
            </w:r>
            <w:r>
              <w:rPr>
                <w:rFonts w:hint="eastAsia" w:ascii="宋体" w:hAnsi="宋体" w:eastAsia="宋体" w:cs="Times New Roman"/>
                <w:szCs w:val="21"/>
                <w:lang w:val="en-US" w:eastAsia="zh-CN"/>
              </w:rPr>
              <w:t>6.1款</w:t>
            </w:r>
          </w:p>
        </w:tc>
        <w:tc>
          <w:tcPr>
            <w:tcW w:w="1742" w:type="dxa"/>
            <w:noWrap w:val="0"/>
            <w:vAlign w:val="center"/>
          </w:tcPr>
          <w:p w14:paraId="043AC80D">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lang w:eastAsia="zh-CN"/>
              </w:rPr>
              <w:t>履行合同义务的顺序</w:t>
            </w:r>
          </w:p>
        </w:tc>
        <w:tc>
          <w:tcPr>
            <w:tcW w:w="5170" w:type="dxa"/>
            <w:noWrap w:val="0"/>
            <w:vAlign w:val="center"/>
          </w:tcPr>
          <w:p w14:paraId="00FBCA24">
            <w:pPr>
              <w:adjustRightInd w:val="0"/>
              <w:snapToGrid w:val="0"/>
              <w:jc w:val="left"/>
              <w:rPr>
                <w:rFonts w:ascii="宋体" w:hAnsi="宋体" w:eastAsia="宋体" w:cs="Times New Roman"/>
                <w:kern w:val="2"/>
                <w:sz w:val="21"/>
                <w:szCs w:val="21"/>
                <w:lang w:val="en-US" w:eastAsia="zh-CN" w:bidi="ar-SA"/>
              </w:rPr>
            </w:pPr>
          </w:p>
        </w:tc>
      </w:tr>
      <w:tr w14:paraId="3F9E1A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4D65F7CB">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72319D84">
            <w:pPr>
              <w:adjustRightInd w:val="0"/>
              <w:snapToGrid w:val="0"/>
              <w:jc w:val="center"/>
              <w:rPr>
                <w:rFonts w:ascii="宋体" w:hAnsi="宋体" w:eastAsia="宋体" w:cs="Times New Roman"/>
                <w:szCs w:val="21"/>
              </w:rPr>
            </w:pPr>
            <w:r>
              <w:rPr>
                <w:rFonts w:hint="eastAsia" w:ascii="宋体" w:hAnsi="宋体" w:eastAsia="宋体" w:cs="Times New Roman"/>
                <w:szCs w:val="21"/>
              </w:rPr>
              <w:t>第</w:t>
            </w:r>
            <w:r>
              <w:rPr>
                <w:rFonts w:hint="eastAsia" w:ascii="宋体" w:hAnsi="宋体" w:eastAsia="宋体" w:cs="Times New Roman"/>
                <w:szCs w:val="21"/>
                <w:lang w:val="en-US" w:eastAsia="zh-CN"/>
              </w:rPr>
              <w:t>7</w:t>
            </w:r>
            <w:r>
              <w:rPr>
                <w:rFonts w:hint="eastAsia" w:ascii="宋体" w:hAnsi="宋体" w:eastAsia="宋体" w:cs="Times New Roman"/>
                <w:szCs w:val="21"/>
              </w:rPr>
              <w:t>.1</w:t>
            </w:r>
            <w:r>
              <w:rPr>
                <w:rFonts w:hint="eastAsia" w:ascii="宋体" w:hAnsi="宋体" w:eastAsia="宋体" w:cs="Times New Roman"/>
                <w:szCs w:val="21"/>
                <w:lang w:val="en-US" w:eastAsia="zh-CN"/>
              </w:rPr>
              <w:t>款</w:t>
            </w:r>
          </w:p>
        </w:tc>
        <w:tc>
          <w:tcPr>
            <w:tcW w:w="1742" w:type="dxa"/>
            <w:noWrap w:val="0"/>
            <w:vAlign w:val="center"/>
          </w:tcPr>
          <w:p w14:paraId="20C58BC0">
            <w:pPr>
              <w:adjustRightInd w:val="0"/>
              <w:snapToGrid w:val="0"/>
              <w:jc w:val="left"/>
              <w:rPr>
                <w:rFonts w:ascii="宋体" w:hAnsi="宋体" w:eastAsia="宋体" w:cs="Times New Roman"/>
                <w:szCs w:val="21"/>
              </w:rPr>
            </w:pPr>
            <w:r>
              <w:rPr>
                <w:rFonts w:hint="eastAsia" w:ascii="宋体" w:hAnsi="宋体" w:eastAsia="宋体" w:cs="Times New Roman"/>
                <w:szCs w:val="21"/>
              </w:rPr>
              <w:t>包装</w:t>
            </w:r>
            <w:r>
              <w:rPr>
                <w:rFonts w:hint="eastAsia" w:ascii="宋体" w:hAnsi="宋体" w:eastAsia="宋体" w:cs="Times New Roman"/>
                <w:szCs w:val="21"/>
                <w:lang w:eastAsia="zh-CN"/>
              </w:rPr>
              <w:t>特殊要求</w:t>
            </w:r>
          </w:p>
        </w:tc>
        <w:tc>
          <w:tcPr>
            <w:tcW w:w="5170" w:type="dxa"/>
            <w:noWrap w:val="0"/>
            <w:vAlign w:val="center"/>
          </w:tcPr>
          <w:p w14:paraId="747CB1D1">
            <w:pPr>
              <w:rPr>
                <w:rFonts w:ascii="Times New Roman" w:hAnsi="Times New Roman" w:eastAsia="宋体" w:cs="Times New Roman"/>
                <w:szCs w:val="22"/>
              </w:rPr>
            </w:pPr>
          </w:p>
        </w:tc>
      </w:tr>
      <w:tr w14:paraId="7F5E10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1417133B">
            <w:pPr>
              <w:adjustRightInd w:val="0"/>
              <w:snapToGrid w:val="0"/>
              <w:jc w:val="center"/>
              <w:rPr>
                <w:rFonts w:hint="eastAsia" w:ascii="宋体" w:hAnsi="宋体" w:eastAsia="宋体" w:cs="Times New Roman"/>
                <w:szCs w:val="21"/>
              </w:rPr>
            </w:pPr>
          </w:p>
        </w:tc>
        <w:tc>
          <w:tcPr>
            <w:tcW w:w="1742" w:type="dxa"/>
            <w:noWrap w:val="0"/>
            <w:vAlign w:val="center"/>
          </w:tcPr>
          <w:p w14:paraId="388C82DC">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lang w:eastAsia="zh-CN"/>
              </w:rPr>
              <w:t>指定现场</w:t>
            </w:r>
          </w:p>
        </w:tc>
        <w:tc>
          <w:tcPr>
            <w:tcW w:w="5170" w:type="dxa"/>
            <w:noWrap w:val="0"/>
            <w:vAlign w:val="center"/>
          </w:tcPr>
          <w:p w14:paraId="11C04D3F">
            <w:pPr>
              <w:rPr>
                <w:rFonts w:hint="eastAsia" w:ascii="Times New Roman" w:hAnsi="Times New Roman" w:eastAsia="宋体" w:cs="Times New Roman"/>
                <w:szCs w:val="22"/>
              </w:rPr>
            </w:pPr>
          </w:p>
        </w:tc>
      </w:tr>
      <w:tr w14:paraId="111D7A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7162ECE6">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0A16DDCF">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w:t>
            </w:r>
            <w:r>
              <w:rPr>
                <w:rFonts w:hint="eastAsia" w:ascii="宋体" w:hAnsi="宋体" w:eastAsia="宋体" w:cs="Times New Roman"/>
                <w:szCs w:val="21"/>
                <w:lang w:val="en-US" w:eastAsia="zh-CN"/>
              </w:rPr>
              <w:t>7</w:t>
            </w:r>
            <w:r>
              <w:rPr>
                <w:rFonts w:hint="eastAsia" w:ascii="宋体" w:hAnsi="宋体" w:eastAsia="宋体" w:cs="Times New Roman"/>
                <w:szCs w:val="21"/>
              </w:rPr>
              <w:t>.2</w:t>
            </w:r>
            <w:r>
              <w:rPr>
                <w:rFonts w:hint="eastAsia" w:ascii="宋体" w:hAnsi="宋体" w:eastAsia="宋体" w:cs="Times New Roman"/>
                <w:szCs w:val="21"/>
                <w:lang w:val="en-US" w:eastAsia="zh-CN"/>
              </w:rPr>
              <w:t>款</w:t>
            </w:r>
          </w:p>
        </w:tc>
        <w:tc>
          <w:tcPr>
            <w:tcW w:w="1742" w:type="dxa"/>
            <w:noWrap w:val="0"/>
            <w:vAlign w:val="center"/>
          </w:tcPr>
          <w:p w14:paraId="0F56718D">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lang w:eastAsia="zh-CN"/>
              </w:rPr>
              <w:t>运输特殊要求</w:t>
            </w:r>
          </w:p>
        </w:tc>
        <w:tc>
          <w:tcPr>
            <w:tcW w:w="5170" w:type="dxa"/>
            <w:noWrap w:val="0"/>
            <w:vAlign w:val="center"/>
          </w:tcPr>
          <w:p w14:paraId="13752465">
            <w:pPr>
              <w:rPr>
                <w:rFonts w:hint="eastAsia" w:ascii="Times New Roman" w:hAnsi="Times New Roman" w:eastAsia="宋体" w:cs="Times New Roman"/>
                <w:szCs w:val="22"/>
              </w:rPr>
            </w:pPr>
          </w:p>
        </w:tc>
      </w:tr>
      <w:tr w14:paraId="2083DC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5D235F5E">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3751F40A">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w:t>
            </w:r>
            <w:r>
              <w:rPr>
                <w:rFonts w:hint="eastAsia" w:ascii="宋体" w:hAnsi="宋体" w:eastAsia="宋体" w:cs="Times New Roman"/>
                <w:szCs w:val="21"/>
                <w:lang w:val="en-US" w:eastAsia="zh-CN"/>
              </w:rPr>
              <w:t>7</w:t>
            </w:r>
            <w:r>
              <w:rPr>
                <w:rFonts w:hint="eastAsia" w:ascii="宋体" w:hAnsi="宋体" w:eastAsia="宋体" w:cs="Times New Roman"/>
                <w:szCs w:val="21"/>
              </w:rPr>
              <w:t>.3</w:t>
            </w:r>
            <w:r>
              <w:rPr>
                <w:rFonts w:hint="eastAsia" w:ascii="宋体" w:hAnsi="宋体" w:eastAsia="宋体" w:cs="Times New Roman"/>
                <w:szCs w:val="21"/>
                <w:lang w:val="en-US" w:eastAsia="zh-CN"/>
              </w:rPr>
              <w:t>款</w:t>
            </w:r>
          </w:p>
        </w:tc>
        <w:tc>
          <w:tcPr>
            <w:tcW w:w="1742" w:type="dxa"/>
            <w:noWrap w:val="0"/>
            <w:vAlign w:val="center"/>
          </w:tcPr>
          <w:p w14:paraId="17CE47F1">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lang w:eastAsia="zh-CN"/>
              </w:rPr>
              <w:t>保险要求</w:t>
            </w:r>
          </w:p>
        </w:tc>
        <w:tc>
          <w:tcPr>
            <w:tcW w:w="5170" w:type="dxa"/>
            <w:noWrap w:val="0"/>
            <w:vAlign w:val="center"/>
          </w:tcPr>
          <w:p w14:paraId="6F34852B">
            <w:pPr>
              <w:rPr>
                <w:rFonts w:hint="eastAsia" w:ascii="Times New Roman" w:hAnsi="Times New Roman" w:eastAsia="宋体" w:cs="Times New Roman"/>
                <w:szCs w:val="22"/>
              </w:rPr>
            </w:pPr>
          </w:p>
        </w:tc>
      </w:tr>
      <w:tr w14:paraId="2ABB1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2471714">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244B67BE">
            <w:pPr>
              <w:adjustRightInd w:val="0"/>
              <w:snapToGrid w:val="0"/>
              <w:jc w:val="center"/>
              <w:rPr>
                <w:rFonts w:ascii="宋体" w:hAnsi="宋体" w:eastAsia="宋体" w:cs="Times New Roman"/>
                <w:szCs w:val="21"/>
              </w:rPr>
            </w:pPr>
            <w:r>
              <w:rPr>
                <w:rFonts w:hint="eastAsia" w:ascii="宋体" w:hAnsi="宋体" w:eastAsia="宋体" w:cs="Times New Roman"/>
                <w:szCs w:val="21"/>
              </w:rPr>
              <w:t>第</w:t>
            </w:r>
            <w:r>
              <w:rPr>
                <w:rFonts w:hint="eastAsia" w:ascii="宋体" w:hAnsi="宋体" w:eastAsia="宋体" w:cs="Times New Roman"/>
                <w:szCs w:val="21"/>
                <w:lang w:val="en-US" w:eastAsia="zh-CN"/>
              </w:rPr>
              <w:t>8</w:t>
            </w:r>
            <w:r>
              <w:rPr>
                <w:rFonts w:hint="eastAsia" w:ascii="宋体" w:hAnsi="宋体" w:eastAsia="宋体" w:cs="Times New Roman"/>
                <w:szCs w:val="21"/>
              </w:rPr>
              <w:t>.2（1）项</w:t>
            </w:r>
          </w:p>
        </w:tc>
        <w:tc>
          <w:tcPr>
            <w:tcW w:w="1742" w:type="dxa"/>
            <w:noWrap w:val="0"/>
            <w:vAlign w:val="center"/>
          </w:tcPr>
          <w:p w14:paraId="63575B48">
            <w:pPr>
              <w:adjustRightInd w:val="0"/>
              <w:snapToGrid w:val="0"/>
              <w:jc w:val="left"/>
              <w:rPr>
                <w:rFonts w:ascii="宋体" w:hAnsi="宋体" w:eastAsia="宋体" w:cs="Times New Roman"/>
                <w:szCs w:val="21"/>
              </w:rPr>
            </w:pPr>
            <w:r>
              <w:rPr>
                <w:rFonts w:hint="eastAsia" w:ascii="宋体" w:hAnsi="宋体" w:eastAsia="宋体" w:cs="Times New Roman"/>
                <w:szCs w:val="21"/>
              </w:rPr>
              <w:t>质量保证期</w:t>
            </w:r>
          </w:p>
        </w:tc>
        <w:tc>
          <w:tcPr>
            <w:tcW w:w="5170" w:type="dxa"/>
            <w:noWrap w:val="0"/>
            <w:vAlign w:val="center"/>
          </w:tcPr>
          <w:p w14:paraId="6F0EA2F5">
            <w:pPr>
              <w:autoSpaceDE w:val="0"/>
              <w:autoSpaceDN w:val="0"/>
              <w:adjustRightInd w:val="0"/>
              <w:snapToGrid w:val="0"/>
              <w:ind w:firstLine="420" w:firstLineChars="200"/>
              <w:jc w:val="left"/>
              <w:rPr>
                <w:rFonts w:ascii="宋体" w:hAnsi="宋体" w:eastAsia="宋体" w:cs="Times New Roman"/>
                <w:szCs w:val="21"/>
              </w:rPr>
            </w:pPr>
          </w:p>
        </w:tc>
      </w:tr>
      <w:tr w14:paraId="14B322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3F6158C">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4A16148A">
            <w:pPr>
              <w:adjustRightInd w:val="0"/>
              <w:snapToGrid w:val="0"/>
              <w:jc w:val="center"/>
              <w:rPr>
                <w:rFonts w:ascii="宋体" w:hAnsi="宋体" w:eastAsia="宋体" w:cs="Times New Roman"/>
                <w:szCs w:val="21"/>
              </w:rPr>
            </w:pPr>
            <w:r>
              <w:rPr>
                <w:rFonts w:hint="eastAsia" w:ascii="宋体" w:hAnsi="宋体" w:eastAsia="宋体" w:cs="Times New Roman"/>
                <w:szCs w:val="21"/>
              </w:rPr>
              <w:t>第</w:t>
            </w:r>
            <w:r>
              <w:rPr>
                <w:rFonts w:hint="eastAsia" w:ascii="宋体" w:hAnsi="宋体" w:eastAsia="宋体" w:cs="Times New Roman"/>
                <w:szCs w:val="21"/>
                <w:lang w:val="en-US" w:eastAsia="zh-CN"/>
              </w:rPr>
              <w:t>8</w:t>
            </w:r>
            <w:r>
              <w:rPr>
                <w:rFonts w:hint="eastAsia" w:ascii="宋体" w:hAnsi="宋体" w:eastAsia="宋体" w:cs="Times New Roman"/>
                <w:szCs w:val="21"/>
              </w:rPr>
              <w:t>.2（3）项</w:t>
            </w:r>
          </w:p>
        </w:tc>
        <w:tc>
          <w:tcPr>
            <w:tcW w:w="1742" w:type="dxa"/>
            <w:noWrap w:val="0"/>
            <w:vAlign w:val="center"/>
          </w:tcPr>
          <w:p w14:paraId="1268E30D">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lang w:eastAsia="zh-CN"/>
              </w:rPr>
              <w:t>货物质量缺陷</w:t>
            </w:r>
          </w:p>
          <w:p w14:paraId="34BFB205">
            <w:pPr>
              <w:adjustRightInd w:val="0"/>
              <w:snapToGrid w:val="0"/>
              <w:jc w:val="left"/>
              <w:rPr>
                <w:rFonts w:ascii="宋体" w:hAnsi="宋体" w:eastAsia="宋体" w:cs="Times New Roman"/>
                <w:szCs w:val="21"/>
              </w:rPr>
            </w:pPr>
            <w:r>
              <w:rPr>
                <w:rFonts w:hint="eastAsia" w:ascii="宋体" w:hAnsi="宋体" w:eastAsia="宋体" w:cs="Times New Roman"/>
                <w:szCs w:val="21"/>
              </w:rPr>
              <w:t>响应时间</w:t>
            </w:r>
          </w:p>
        </w:tc>
        <w:tc>
          <w:tcPr>
            <w:tcW w:w="5170" w:type="dxa"/>
            <w:noWrap w:val="0"/>
            <w:vAlign w:val="center"/>
          </w:tcPr>
          <w:p w14:paraId="60753C01">
            <w:pPr>
              <w:adjustRightInd w:val="0"/>
              <w:snapToGrid w:val="0"/>
              <w:jc w:val="left"/>
              <w:rPr>
                <w:rFonts w:ascii="宋体" w:hAnsi="宋体" w:eastAsia="宋体" w:cs="Times New Roman"/>
                <w:szCs w:val="21"/>
              </w:rPr>
            </w:pPr>
          </w:p>
        </w:tc>
      </w:tr>
      <w:tr w14:paraId="7FD840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1BB76B8">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第二节</w:t>
            </w:r>
          </w:p>
          <w:p w14:paraId="43BD8BA6">
            <w:pPr>
              <w:autoSpaceDE w:val="0"/>
              <w:autoSpaceDN w:val="0"/>
              <w:adjustRightInd w:val="0"/>
              <w:spacing w:line="400" w:lineRule="exact"/>
              <w:ind w:firstLine="0" w:firstLineChars="0"/>
              <w:jc w:val="center"/>
              <w:rPr>
                <w:rFonts w:hint="default" w:ascii="华文楷体" w:hAnsi="华文楷体" w:eastAsia="华文楷体" w:cs="华文楷体"/>
                <w:sz w:val="22"/>
                <w:szCs w:val="21"/>
                <w:lang w:val="en-US" w:eastAsia="zh-CN" w:bidi="ar-SA"/>
              </w:rPr>
            </w:pPr>
            <w:r>
              <w:rPr>
                <w:rFonts w:hint="eastAsia" w:ascii="宋体" w:hAnsi="宋体" w:eastAsia="宋体" w:cs="宋体"/>
                <w:sz w:val="22"/>
                <w:szCs w:val="21"/>
                <w:lang w:val="en-US" w:eastAsia="zh-CN" w:bidi="ar-SA"/>
              </w:rPr>
              <w:t>第11.1款</w:t>
            </w:r>
          </w:p>
        </w:tc>
        <w:tc>
          <w:tcPr>
            <w:tcW w:w="1742" w:type="dxa"/>
            <w:noWrap w:val="0"/>
            <w:vAlign w:val="center"/>
          </w:tcPr>
          <w:p w14:paraId="3418E865">
            <w:pPr>
              <w:adjustRightInd w:val="0"/>
              <w:snapToGrid w:val="0"/>
              <w:jc w:val="both"/>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其他应当保密的信息</w:t>
            </w:r>
          </w:p>
        </w:tc>
        <w:tc>
          <w:tcPr>
            <w:tcW w:w="5170" w:type="dxa"/>
            <w:noWrap w:val="0"/>
            <w:vAlign w:val="center"/>
          </w:tcPr>
          <w:p w14:paraId="05C4E7E3">
            <w:pPr>
              <w:adjustRightInd w:val="0"/>
              <w:snapToGrid w:val="0"/>
              <w:jc w:val="left"/>
              <w:rPr>
                <w:rFonts w:ascii="宋体" w:hAnsi="宋体" w:eastAsia="宋体" w:cs="Times New Roman"/>
                <w:szCs w:val="21"/>
              </w:rPr>
            </w:pPr>
          </w:p>
        </w:tc>
      </w:tr>
      <w:tr w14:paraId="4B9C22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9A85BFB">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2310A13B">
            <w:pPr>
              <w:adjustRightInd w:val="0"/>
              <w:snapToGrid w:val="0"/>
              <w:jc w:val="center"/>
              <w:rPr>
                <w:rFonts w:ascii="宋体" w:hAnsi="宋体" w:eastAsia="宋体" w:cs="Times New Roman"/>
                <w:szCs w:val="21"/>
              </w:rPr>
            </w:pPr>
            <w:r>
              <w:rPr>
                <w:rFonts w:hint="eastAsia" w:ascii="宋体" w:hAnsi="宋体" w:eastAsia="宋体" w:cs="Times New Roman"/>
                <w:szCs w:val="21"/>
              </w:rPr>
              <w:t>第1</w:t>
            </w:r>
            <w:r>
              <w:rPr>
                <w:rFonts w:hint="eastAsia" w:ascii="宋体" w:hAnsi="宋体" w:eastAsia="宋体" w:cs="Times New Roman"/>
                <w:szCs w:val="21"/>
                <w:lang w:val="en-US" w:eastAsia="zh-CN"/>
              </w:rPr>
              <w:t>2</w:t>
            </w:r>
            <w:r>
              <w:rPr>
                <w:rFonts w:hint="eastAsia" w:ascii="宋体" w:hAnsi="宋体" w:eastAsia="宋体" w:cs="Times New Roman"/>
                <w:szCs w:val="21"/>
              </w:rPr>
              <w:t>.2款</w:t>
            </w:r>
          </w:p>
        </w:tc>
        <w:tc>
          <w:tcPr>
            <w:tcW w:w="1742" w:type="dxa"/>
            <w:noWrap w:val="0"/>
            <w:vAlign w:val="center"/>
          </w:tcPr>
          <w:p w14:paraId="1DA45340">
            <w:pPr>
              <w:adjustRightInd w:val="0"/>
              <w:snapToGrid w:val="0"/>
              <w:jc w:val="left"/>
              <w:rPr>
                <w:rFonts w:hint="eastAsia" w:ascii="宋体" w:hAnsi="宋体" w:eastAsia="宋体" w:cs="Times New Roman"/>
                <w:szCs w:val="21"/>
                <w:lang w:eastAsia="zh-CN"/>
              </w:rPr>
            </w:pPr>
            <w:r>
              <w:rPr>
                <w:rFonts w:hint="eastAsia" w:ascii="宋体" w:hAnsi="宋体" w:eastAsia="宋体" w:cs="Times New Roman"/>
                <w:szCs w:val="21"/>
              </w:rPr>
              <w:t>合同价款支付</w:t>
            </w:r>
            <w:r>
              <w:rPr>
                <w:rFonts w:hint="eastAsia" w:ascii="宋体" w:hAnsi="宋体" w:eastAsia="宋体" w:cs="Times New Roman"/>
                <w:szCs w:val="21"/>
                <w:lang w:eastAsia="zh-CN"/>
              </w:rPr>
              <w:t>时间</w:t>
            </w:r>
          </w:p>
        </w:tc>
        <w:tc>
          <w:tcPr>
            <w:tcW w:w="5170" w:type="dxa"/>
            <w:noWrap w:val="0"/>
            <w:vAlign w:val="center"/>
          </w:tcPr>
          <w:p w14:paraId="1447387A">
            <w:pPr>
              <w:adjustRightInd w:val="0"/>
              <w:snapToGrid w:val="0"/>
              <w:jc w:val="left"/>
              <w:rPr>
                <w:rFonts w:ascii="宋体" w:hAnsi="宋体" w:eastAsia="宋体" w:cs="Times New Roman"/>
                <w:szCs w:val="21"/>
              </w:rPr>
            </w:pPr>
          </w:p>
        </w:tc>
      </w:tr>
      <w:tr w14:paraId="40542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449FF900">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第二节</w:t>
            </w:r>
          </w:p>
          <w:p w14:paraId="462E10AA">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w:t>
            </w:r>
            <w:r>
              <w:rPr>
                <w:rFonts w:hint="eastAsia" w:ascii="宋体" w:hAnsi="宋体" w:eastAsia="宋体" w:cs="Times New Roman"/>
                <w:szCs w:val="21"/>
                <w:lang w:val="en-US" w:eastAsia="zh-CN"/>
              </w:rPr>
              <w:t>13.2</w:t>
            </w:r>
            <w:r>
              <w:rPr>
                <w:rFonts w:hint="eastAsia" w:ascii="宋体" w:hAnsi="宋体" w:eastAsia="宋体" w:cs="Times New Roman"/>
                <w:szCs w:val="21"/>
              </w:rPr>
              <w:t>款</w:t>
            </w:r>
          </w:p>
        </w:tc>
        <w:tc>
          <w:tcPr>
            <w:tcW w:w="1742" w:type="dxa"/>
            <w:noWrap w:val="0"/>
            <w:vAlign w:val="center"/>
          </w:tcPr>
          <w:p w14:paraId="1356C925">
            <w:pPr>
              <w:adjustRightInd w:val="0"/>
              <w:snapToGrid w:val="0"/>
              <w:jc w:val="left"/>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履约保证金不予退还的情形</w:t>
            </w:r>
          </w:p>
        </w:tc>
        <w:tc>
          <w:tcPr>
            <w:tcW w:w="5170" w:type="dxa"/>
            <w:noWrap w:val="0"/>
            <w:vAlign w:val="center"/>
          </w:tcPr>
          <w:p w14:paraId="64C2C7BA">
            <w:pPr>
              <w:adjustRightInd w:val="0"/>
              <w:snapToGrid w:val="0"/>
              <w:jc w:val="left"/>
              <w:rPr>
                <w:rFonts w:ascii="宋体" w:hAnsi="宋体" w:eastAsia="宋体" w:cs="Times New Roman"/>
                <w:szCs w:val="21"/>
              </w:rPr>
            </w:pPr>
          </w:p>
        </w:tc>
      </w:tr>
      <w:tr w14:paraId="0BD9F2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0E72188">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第二节</w:t>
            </w:r>
          </w:p>
          <w:p w14:paraId="7C980FE2">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w:t>
            </w:r>
            <w:r>
              <w:rPr>
                <w:rFonts w:hint="eastAsia" w:ascii="宋体" w:hAnsi="宋体" w:eastAsia="宋体" w:cs="Times New Roman"/>
                <w:szCs w:val="21"/>
                <w:lang w:val="en-US" w:eastAsia="zh-CN"/>
              </w:rPr>
              <w:t>13.3</w:t>
            </w:r>
            <w:r>
              <w:rPr>
                <w:rFonts w:hint="eastAsia" w:ascii="宋体" w:hAnsi="宋体" w:eastAsia="宋体" w:cs="Times New Roman"/>
                <w:szCs w:val="21"/>
              </w:rPr>
              <w:t>款</w:t>
            </w:r>
          </w:p>
        </w:tc>
        <w:tc>
          <w:tcPr>
            <w:tcW w:w="1742" w:type="dxa"/>
            <w:noWrap w:val="0"/>
            <w:vAlign w:val="center"/>
          </w:tcPr>
          <w:p w14:paraId="47B3EAD3">
            <w:pPr>
              <w:adjustRightInd w:val="0"/>
              <w:snapToGrid w:val="0"/>
              <w:jc w:val="left"/>
              <w:rPr>
                <w:rFonts w:ascii="宋体" w:hAnsi="宋体" w:eastAsia="宋体" w:cs="Times New Roman"/>
                <w:szCs w:val="21"/>
              </w:rPr>
            </w:pPr>
            <w:r>
              <w:rPr>
                <w:rFonts w:hint="eastAsia" w:ascii="宋体" w:hAnsi="宋体" w:eastAsia="宋体" w:cs="Times New Roman"/>
                <w:szCs w:val="21"/>
              </w:rPr>
              <w:t>履约保证金退还时间及</w:t>
            </w:r>
            <w:r>
              <w:rPr>
                <w:rFonts w:hint="eastAsia" w:ascii="宋体" w:hAnsi="宋体" w:eastAsia="宋体" w:cs="Times New Roman"/>
                <w:szCs w:val="21"/>
                <w:lang w:eastAsia="zh-CN"/>
              </w:rPr>
              <w:t>逾期退还的</w:t>
            </w:r>
            <w:r>
              <w:rPr>
                <w:rFonts w:hint="eastAsia" w:ascii="宋体" w:hAnsi="宋体" w:eastAsia="宋体" w:cs="Times New Roman"/>
                <w:szCs w:val="21"/>
              </w:rPr>
              <w:t>违约金</w:t>
            </w:r>
          </w:p>
        </w:tc>
        <w:tc>
          <w:tcPr>
            <w:tcW w:w="5170" w:type="dxa"/>
            <w:noWrap w:val="0"/>
            <w:vAlign w:val="center"/>
          </w:tcPr>
          <w:p w14:paraId="63664A4D">
            <w:pPr>
              <w:adjustRightInd w:val="0"/>
              <w:snapToGrid w:val="0"/>
              <w:jc w:val="left"/>
              <w:rPr>
                <w:rFonts w:ascii="宋体" w:hAnsi="宋体" w:eastAsia="宋体" w:cs="Times New Roman"/>
                <w:szCs w:val="21"/>
              </w:rPr>
            </w:pPr>
          </w:p>
        </w:tc>
      </w:tr>
      <w:tr w14:paraId="583A2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7ADDF664">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4BB8F0AD">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第1</w:t>
            </w:r>
            <w:r>
              <w:rPr>
                <w:rFonts w:hint="eastAsia" w:ascii="宋体" w:hAnsi="宋体" w:eastAsia="宋体" w:cs="Times New Roman"/>
                <w:szCs w:val="21"/>
                <w:lang w:val="en-US" w:eastAsia="zh-CN"/>
              </w:rPr>
              <w:t>4</w:t>
            </w:r>
            <w:r>
              <w:rPr>
                <w:rFonts w:hint="eastAsia" w:ascii="宋体" w:hAnsi="宋体" w:eastAsia="宋体" w:cs="Times New Roman"/>
                <w:szCs w:val="21"/>
              </w:rPr>
              <w:t>.1（</w:t>
            </w:r>
            <w:r>
              <w:rPr>
                <w:rFonts w:hint="eastAsia" w:ascii="宋体" w:hAnsi="宋体" w:eastAsia="宋体" w:cs="Times New Roman"/>
                <w:szCs w:val="21"/>
                <w:lang w:val="en-US" w:eastAsia="zh-CN"/>
              </w:rPr>
              <w:t>3</w:t>
            </w:r>
            <w:r>
              <w:rPr>
                <w:rFonts w:hint="eastAsia" w:ascii="宋体" w:hAnsi="宋体" w:eastAsia="宋体" w:cs="Times New Roman"/>
                <w:szCs w:val="21"/>
              </w:rPr>
              <w:t>）项</w:t>
            </w:r>
          </w:p>
        </w:tc>
        <w:tc>
          <w:tcPr>
            <w:tcW w:w="1742" w:type="dxa"/>
            <w:noWrap w:val="0"/>
            <w:vAlign w:val="center"/>
          </w:tcPr>
          <w:p w14:paraId="058D421D">
            <w:pPr>
              <w:adjustRightInd w:val="0"/>
              <w:snapToGrid w:val="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运行监督、维修期限</w:t>
            </w:r>
          </w:p>
        </w:tc>
        <w:tc>
          <w:tcPr>
            <w:tcW w:w="5170" w:type="dxa"/>
            <w:noWrap w:val="0"/>
            <w:vAlign w:val="center"/>
          </w:tcPr>
          <w:p w14:paraId="3218E711">
            <w:pPr>
              <w:adjustRightInd w:val="0"/>
              <w:snapToGrid w:val="0"/>
              <w:jc w:val="left"/>
              <w:rPr>
                <w:rFonts w:ascii="宋体" w:hAnsi="宋体" w:eastAsia="宋体" w:cs="Times New Roman"/>
                <w:szCs w:val="21"/>
              </w:rPr>
            </w:pPr>
          </w:p>
        </w:tc>
      </w:tr>
      <w:tr w14:paraId="1302D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5B6CAC11">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437F173F">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第1</w:t>
            </w:r>
            <w:r>
              <w:rPr>
                <w:rFonts w:hint="eastAsia" w:ascii="宋体" w:hAnsi="宋体" w:eastAsia="宋体" w:cs="Times New Roman"/>
                <w:szCs w:val="21"/>
                <w:lang w:val="en-US" w:eastAsia="zh-CN"/>
              </w:rPr>
              <w:t>4</w:t>
            </w:r>
            <w:r>
              <w:rPr>
                <w:rFonts w:hint="eastAsia" w:ascii="宋体" w:hAnsi="宋体" w:eastAsia="宋体" w:cs="Times New Roman"/>
                <w:szCs w:val="21"/>
              </w:rPr>
              <w:t>.1（</w:t>
            </w:r>
            <w:r>
              <w:rPr>
                <w:rFonts w:hint="eastAsia" w:ascii="宋体" w:hAnsi="宋体" w:eastAsia="宋体" w:cs="Times New Roman"/>
                <w:szCs w:val="21"/>
                <w:lang w:val="en-US" w:eastAsia="zh-CN"/>
              </w:rPr>
              <w:t>5</w:t>
            </w:r>
            <w:r>
              <w:rPr>
                <w:rFonts w:hint="eastAsia" w:ascii="宋体" w:hAnsi="宋体" w:eastAsia="宋体" w:cs="Times New Roman"/>
                <w:szCs w:val="21"/>
              </w:rPr>
              <w:t>）项</w:t>
            </w:r>
          </w:p>
        </w:tc>
        <w:tc>
          <w:tcPr>
            <w:tcW w:w="1742" w:type="dxa"/>
            <w:noWrap w:val="0"/>
            <w:vAlign w:val="center"/>
          </w:tcPr>
          <w:p w14:paraId="4EAD65D6">
            <w:pPr>
              <w:adjustRightInd w:val="0"/>
              <w:snapToGrid w:val="0"/>
              <w:jc w:val="left"/>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货物回收的约定</w:t>
            </w:r>
          </w:p>
        </w:tc>
        <w:tc>
          <w:tcPr>
            <w:tcW w:w="5170" w:type="dxa"/>
            <w:noWrap w:val="0"/>
            <w:vAlign w:val="center"/>
          </w:tcPr>
          <w:p w14:paraId="1BB992E2">
            <w:pPr>
              <w:adjustRightInd w:val="0"/>
              <w:snapToGrid w:val="0"/>
              <w:jc w:val="left"/>
              <w:rPr>
                <w:rFonts w:ascii="宋体" w:hAnsi="宋体" w:eastAsia="宋体" w:cs="Times New Roman"/>
                <w:szCs w:val="21"/>
              </w:rPr>
            </w:pPr>
          </w:p>
        </w:tc>
      </w:tr>
      <w:tr w14:paraId="611E1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BDB6EA8">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0286BB8D">
            <w:pPr>
              <w:adjustRightInd w:val="0"/>
              <w:snapToGrid w:val="0"/>
              <w:jc w:val="center"/>
              <w:rPr>
                <w:rFonts w:ascii="宋体" w:hAnsi="宋体" w:eastAsia="宋体" w:cs="Times New Roman"/>
                <w:szCs w:val="21"/>
              </w:rPr>
            </w:pPr>
            <w:r>
              <w:rPr>
                <w:rFonts w:hint="eastAsia" w:ascii="宋体" w:hAnsi="宋体" w:eastAsia="宋体" w:cs="Times New Roman"/>
                <w:szCs w:val="21"/>
              </w:rPr>
              <w:t>第1</w:t>
            </w:r>
            <w:r>
              <w:rPr>
                <w:rFonts w:hint="eastAsia" w:ascii="宋体" w:hAnsi="宋体" w:eastAsia="宋体" w:cs="Times New Roman"/>
                <w:szCs w:val="21"/>
                <w:lang w:val="en-US" w:eastAsia="zh-CN"/>
              </w:rPr>
              <w:t>4</w:t>
            </w:r>
            <w:r>
              <w:rPr>
                <w:rFonts w:hint="eastAsia" w:ascii="宋体" w:hAnsi="宋体" w:eastAsia="宋体" w:cs="Times New Roman"/>
                <w:szCs w:val="21"/>
              </w:rPr>
              <w:t>.1（</w:t>
            </w:r>
            <w:r>
              <w:rPr>
                <w:rFonts w:hint="eastAsia" w:ascii="宋体" w:hAnsi="宋体" w:eastAsia="宋体" w:cs="Times New Roman"/>
                <w:szCs w:val="21"/>
                <w:lang w:val="en-US" w:eastAsia="zh-CN"/>
              </w:rPr>
              <w:t>6</w:t>
            </w:r>
            <w:r>
              <w:rPr>
                <w:rFonts w:hint="eastAsia" w:ascii="宋体" w:hAnsi="宋体" w:eastAsia="宋体" w:cs="Times New Roman"/>
                <w:szCs w:val="21"/>
              </w:rPr>
              <w:t>）项</w:t>
            </w:r>
          </w:p>
        </w:tc>
        <w:tc>
          <w:tcPr>
            <w:tcW w:w="1742" w:type="dxa"/>
            <w:noWrap w:val="0"/>
            <w:vAlign w:val="center"/>
          </w:tcPr>
          <w:p w14:paraId="3BB95D48">
            <w:pPr>
              <w:adjustRightInd w:val="0"/>
              <w:snapToGrid w:val="0"/>
              <w:jc w:val="left"/>
              <w:rPr>
                <w:rFonts w:ascii="宋体" w:hAnsi="宋体" w:eastAsia="宋体" w:cs="Times New Roman"/>
                <w:szCs w:val="21"/>
              </w:rPr>
            </w:pPr>
            <w:r>
              <w:rPr>
                <w:rFonts w:hint="eastAsia" w:ascii="宋体" w:hAnsi="宋体" w:eastAsia="宋体" w:cs="Times New Roman"/>
                <w:szCs w:val="21"/>
              </w:rPr>
              <w:t>乙方提供的其他服务</w:t>
            </w:r>
          </w:p>
        </w:tc>
        <w:tc>
          <w:tcPr>
            <w:tcW w:w="5170" w:type="dxa"/>
            <w:noWrap w:val="0"/>
            <w:vAlign w:val="center"/>
          </w:tcPr>
          <w:p w14:paraId="53F74546">
            <w:pPr>
              <w:adjustRightInd w:val="0"/>
              <w:snapToGrid w:val="0"/>
              <w:jc w:val="left"/>
              <w:rPr>
                <w:rFonts w:ascii="宋体" w:hAnsi="宋体" w:eastAsia="宋体" w:cs="Times New Roman"/>
                <w:szCs w:val="21"/>
              </w:rPr>
            </w:pPr>
          </w:p>
        </w:tc>
      </w:tr>
      <w:tr w14:paraId="15DFB4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88BB411">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16BB0099">
            <w:pPr>
              <w:adjustRightInd w:val="0"/>
              <w:snapToGrid w:val="0"/>
              <w:jc w:val="center"/>
              <w:rPr>
                <w:rFonts w:hint="default" w:ascii="宋体" w:hAnsi="宋体" w:eastAsia="宋体" w:cs="Times New Roman"/>
                <w:szCs w:val="21"/>
                <w:lang w:val="en-US" w:eastAsia="zh-CN"/>
              </w:rPr>
            </w:pPr>
            <w:r>
              <w:rPr>
                <w:rFonts w:hint="eastAsia" w:ascii="宋体" w:hAnsi="宋体" w:eastAsia="宋体" w:cs="Times New Roman"/>
                <w:szCs w:val="21"/>
              </w:rPr>
              <w:t>第1</w:t>
            </w:r>
            <w:r>
              <w:rPr>
                <w:rFonts w:hint="eastAsia" w:ascii="宋体" w:hAnsi="宋体" w:eastAsia="宋体" w:cs="Times New Roman"/>
                <w:szCs w:val="21"/>
                <w:lang w:val="en-US" w:eastAsia="zh-CN"/>
              </w:rPr>
              <w:t>5</w:t>
            </w:r>
            <w:r>
              <w:rPr>
                <w:rFonts w:hint="eastAsia" w:ascii="宋体" w:hAnsi="宋体" w:eastAsia="宋体" w:cs="Times New Roman"/>
                <w:szCs w:val="21"/>
              </w:rPr>
              <w:t>.</w:t>
            </w:r>
            <w:r>
              <w:rPr>
                <w:rFonts w:hint="eastAsia" w:ascii="宋体" w:hAnsi="宋体" w:eastAsia="宋体" w:cs="Times New Roman"/>
                <w:szCs w:val="21"/>
                <w:lang w:val="en-US" w:eastAsia="zh-CN"/>
              </w:rPr>
              <w:t>1款</w:t>
            </w:r>
          </w:p>
        </w:tc>
        <w:tc>
          <w:tcPr>
            <w:tcW w:w="1742" w:type="dxa"/>
            <w:noWrap w:val="0"/>
            <w:vAlign w:val="center"/>
          </w:tcPr>
          <w:p w14:paraId="707D5160">
            <w:pPr>
              <w:adjustRightInd w:val="0"/>
              <w:snapToGrid w:val="0"/>
              <w:jc w:val="left"/>
              <w:rPr>
                <w:rFonts w:hint="eastAsia" w:ascii="宋体" w:hAnsi="宋体" w:eastAsia="宋体" w:cs="Times New Roman"/>
                <w:szCs w:val="21"/>
              </w:rPr>
            </w:pPr>
            <w:r>
              <w:rPr>
                <w:rFonts w:hint="eastAsia" w:ascii="宋体" w:hAnsi="宋体" w:eastAsia="宋体" w:cs="Times New Roman"/>
                <w:color w:val="auto"/>
                <w:szCs w:val="21"/>
                <w:highlight w:val="none"/>
                <w:lang w:eastAsia="zh-CN"/>
              </w:rPr>
              <w:t>修理、重作、更换相关具体规定</w:t>
            </w:r>
          </w:p>
        </w:tc>
        <w:tc>
          <w:tcPr>
            <w:tcW w:w="5170" w:type="dxa"/>
            <w:noWrap w:val="0"/>
            <w:vAlign w:val="center"/>
          </w:tcPr>
          <w:p w14:paraId="669E2614">
            <w:pPr>
              <w:adjustRightInd w:val="0"/>
              <w:snapToGrid w:val="0"/>
              <w:jc w:val="left"/>
              <w:rPr>
                <w:rFonts w:ascii="宋体" w:hAnsi="宋体" w:eastAsia="宋体" w:cs="Times New Roman"/>
                <w:szCs w:val="21"/>
              </w:rPr>
            </w:pPr>
          </w:p>
        </w:tc>
      </w:tr>
      <w:tr w14:paraId="0AE590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BA171C1">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2C9D367B">
            <w:pPr>
              <w:adjustRightInd w:val="0"/>
              <w:snapToGrid w:val="0"/>
              <w:jc w:val="center"/>
              <w:rPr>
                <w:rFonts w:ascii="宋体" w:hAnsi="宋体" w:eastAsia="宋体" w:cs="Times New Roman"/>
                <w:szCs w:val="21"/>
              </w:rPr>
            </w:pPr>
            <w:r>
              <w:rPr>
                <w:rFonts w:hint="eastAsia" w:ascii="宋体" w:hAnsi="宋体" w:eastAsia="宋体" w:cs="Times New Roman"/>
                <w:szCs w:val="21"/>
              </w:rPr>
              <w:t>第1</w:t>
            </w:r>
            <w:r>
              <w:rPr>
                <w:rFonts w:hint="eastAsia" w:ascii="宋体" w:hAnsi="宋体" w:eastAsia="宋体" w:cs="Times New Roman"/>
                <w:szCs w:val="21"/>
                <w:lang w:val="en-US" w:eastAsia="zh-CN"/>
              </w:rPr>
              <w:t>5</w:t>
            </w:r>
            <w:r>
              <w:rPr>
                <w:rFonts w:hint="eastAsia" w:ascii="宋体" w:hAnsi="宋体" w:eastAsia="宋体" w:cs="Times New Roman"/>
                <w:szCs w:val="21"/>
              </w:rPr>
              <w:t>.2（2）项</w:t>
            </w:r>
          </w:p>
        </w:tc>
        <w:tc>
          <w:tcPr>
            <w:tcW w:w="1742" w:type="dxa"/>
            <w:noWrap w:val="0"/>
            <w:vAlign w:val="center"/>
          </w:tcPr>
          <w:p w14:paraId="21242D7D">
            <w:pPr>
              <w:adjustRightInd w:val="0"/>
              <w:snapToGrid w:val="0"/>
              <w:jc w:val="left"/>
              <w:rPr>
                <w:rFonts w:ascii="宋体" w:hAnsi="宋体" w:eastAsia="宋体" w:cs="Times New Roman"/>
                <w:szCs w:val="21"/>
              </w:rPr>
            </w:pPr>
            <w:r>
              <w:rPr>
                <w:rFonts w:hint="eastAsia" w:ascii="宋体" w:hAnsi="宋体" w:eastAsia="宋体" w:cs="Times New Roman"/>
                <w:szCs w:val="21"/>
              </w:rPr>
              <w:t>迟延交货赔偿费</w:t>
            </w:r>
          </w:p>
        </w:tc>
        <w:tc>
          <w:tcPr>
            <w:tcW w:w="5170" w:type="dxa"/>
            <w:noWrap w:val="0"/>
            <w:vAlign w:val="center"/>
          </w:tcPr>
          <w:p w14:paraId="261B0834">
            <w:pPr>
              <w:adjustRightInd w:val="0"/>
              <w:snapToGrid w:val="0"/>
              <w:jc w:val="left"/>
              <w:rPr>
                <w:rFonts w:ascii="宋体" w:hAnsi="宋体" w:eastAsia="宋体" w:cs="Times New Roman"/>
                <w:szCs w:val="21"/>
                <w:u w:val="single"/>
              </w:rPr>
            </w:pPr>
          </w:p>
        </w:tc>
      </w:tr>
      <w:tr w14:paraId="77591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709A56A">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3312C564">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第1</w:t>
            </w:r>
            <w:r>
              <w:rPr>
                <w:rFonts w:hint="eastAsia" w:ascii="宋体" w:hAnsi="宋体" w:eastAsia="宋体" w:cs="Times New Roman"/>
                <w:szCs w:val="21"/>
                <w:lang w:val="en-US" w:eastAsia="zh-CN"/>
              </w:rPr>
              <w:t>5</w:t>
            </w:r>
            <w:r>
              <w:rPr>
                <w:rFonts w:hint="eastAsia" w:ascii="宋体" w:hAnsi="宋体" w:eastAsia="宋体" w:cs="Times New Roman"/>
                <w:szCs w:val="21"/>
              </w:rPr>
              <w:t>.</w:t>
            </w:r>
            <w:r>
              <w:rPr>
                <w:rFonts w:hint="eastAsia" w:ascii="宋体" w:hAnsi="宋体" w:eastAsia="宋体" w:cs="Times New Roman"/>
                <w:szCs w:val="21"/>
                <w:lang w:val="en-US" w:eastAsia="zh-CN"/>
              </w:rPr>
              <w:t>3款</w:t>
            </w:r>
          </w:p>
        </w:tc>
        <w:tc>
          <w:tcPr>
            <w:tcW w:w="1742" w:type="dxa"/>
            <w:noWrap w:val="0"/>
            <w:vAlign w:val="center"/>
          </w:tcPr>
          <w:p w14:paraId="7285C605">
            <w:pPr>
              <w:adjustRightInd w:val="0"/>
              <w:snapToGrid w:val="0"/>
              <w:jc w:val="left"/>
              <w:rPr>
                <w:rFonts w:hint="eastAsia" w:ascii="宋体" w:hAnsi="宋体" w:eastAsia="宋体" w:cs="Times New Roman"/>
                <w:szCs w:val="21"/>
              </w:rPr>
            </w:pPr>
            <w:r>
              <w:rPr>
                <w:rFonts w:hint="eastAsia" w:ascii="宋体" w:hAnsi="宋体" w:eastAsia="宋体" w:cs="Times New Roman"/>
                <w:szCs w:val="21"/>
              </w:rPr>
              <w:t>逾期付款利息</w:t>
            </w:r>
          </w:p>
        </w:tc>
        <w:tc>
          <w:tcPr>
            <w:tcW w:w="5170" w:type="dxa"/>
            <w:noWrap w:val="0"/>
            <w:vAlign w:val="center"/>
          </w:tcPr>
          <w:p w14:paraId="2F8C3F3F">
            <w:pPr>
              <w:adjustRightInd w:val="0"/>
              <w:snapToGrid w:val="0"/>
              <w:jc w:val="left"/>
              <w:rPr>
                <w:rFonts w:ascii="宋体" w:hAnsi="宋体" w:eastAsia="宋体" w:cs="Times New Roman"/>
                <w:szCs w:val="21"/>
                <w:u w:val="single"/>
              </w:rPr>
            </w:pPr>
          </w:p>
        </w:tc>
      </w:tr>
      <w:tr w14:paraId="1DAEDF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2C7D60D5">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58B6EC38">
            <w:pPr>
              <w:adjustRightInd w:val="0"/>
              <w:snapToGrid w:val="0"/>
              <w:jc w:val="center"/>
              <w:rPr>
                <w:rFonts w:ascii="宋体" w:hAnsi="宋体" w:eastAsia="宋体" w:cs="Times New Roman"/>
                <w:szCs w:val="21"/>
              </w:rPr>
            </w:pPr>
            <w:r>
              <w:rPr>
                <w:rFonts w:hint="eastAsia" w:ascii="宋体" w:hAnsi="宋体" w:eastAsia="宋体" w:cs="Times New Roman"/>
                <w:szCs w:val="21"/>
              </w:rPr>
              <w:t>第1</w:t>
            </w:r>
            <w:r>
              <w:rPr>
                <w:rFonts w:hint="eastAsia" w:ascii="宋体" w:hAnsi="宋体" w:eastAsia="宋体" w:cs="Times New Roman"/>
                <w:szCs w:val="21"/>
                <w:lang w:val="en-US" w:eastAsia="zh-CN"/>
              </w:rPr>
              <w:t>5</w:t>
            </w:r>
            <w:r>
              <w:rPr>
                <w:rFonts w:hint="eastAsia" w:ascii="宋体" w:hAnsi="宋体" w:eastAsia="宋体" w:cs="Times New Roman"/>
                <w:szCs w:val="21"/>
              </w:rPr>
              <w:t>.4</w:t>
            </w:r>
            <w:r>
              <w:rPr>
                <w:rFonts w:hint="eastAsia" w:ascii="宋体" w:hAnsi="宋体" w:eastAsia="宋体" w:cs="Times New Roman"/>
                <w:szCs w:val="21"/>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4CF7E5B4">
            <w:pPr>
              <w:adjustRightInd w:val="0"/>
              <w:snapToGrid w:val="0"/>
              <w:jc w:val="left"/>
              <w:rPr>
                <w:rFonts w:ascii="宋体" w:hAnsi="宋体" w:eastAsia="宋体" w:cs="Times New Roman"/>
                <w:szCs w:val="21"/>
              </w:rPr>
            </w:pPr>
            <w:r>
              <w:rPr>
                <w:rFonts w:hint="eastAsia" w:ascii="宋体" w:hAnsi="宋体" w:eastAsia="宋体" w:cs="Times New Roman"/>
                <w:szCs w:val="21"/>
              </w:rPr>
              <w:t>其他违约责任</w:t>
            </w:r>
          </w:p>
        </w:tc>
        <w:tc>
          <w:tcPr>
            <w:tcW w:w="5170" w:type="dxa"/>
            <w:tcBorders>
              <w:left w:val="single" w:color="auto" w:sz="2" w:space="0"/>
              <w:bottom w:val="single" w:color="auto" w:sz="2" w:space="0"/>
            </w:tcBorders>
            <w:noWrap w:val="0"/>
            <w:vAlign w:val="center"/>
          </w:tcPr>
          <w:p w14:paraId="269F6658">
            <w:pPr>
              <w:adjustRightInd w:val="0"/>
              <w:snapToGrid w:val="0"/>
              <w:jc w:val="left"/>
              <w:rPr>
                <w:rFonts w:ascii="宋体" w:hAnsi="宋体" w:eastAsia="宋体" w:cs="Times New Roman"/>
                <w:szCs w:val="21"/>
                <w:u w:val="single"/>
              </w:rPr>
            </w:pPr>
          </w:p>
        </w:tc>
      </w:tr>
      <w:tr w14:paraId="01AF1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7198DB0D">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6D88DBAA">
            <w:pPr>
              <w:adjustRightInd w:val="0"/>
              <w:snapToGrid w:val="0"/>
              <w:jc w:val="center"/>
              <w:rPr>
                <w:rFonts w:ascii="宋体" w:hAnsi="宋体" w:eastAsia="宋体" w:cs="Times New Roman"/>
                <w:szCs w:val="21"/>
              </w:rPr>
            </w:pPr>
            <w:r>
              <w:rPr>
                <w:rFonts w:hint="eastAsia" w:ascii="宋体" w:hAnsi="宋体" w:eastAsia="宋体" w:cs="Times New Roman"/>
                <w:szCs w:val="21"/>
              </w:rPr>
              <w:t>第</w:t>
            </w:r>
            <w:r>
              <w:rPr>
                <w:rFonts w:hint="eastAsia" w:ascii="宋体" w:hAnsi="宋体" w:eastAsia="宋体" w:cs="Times New Roman"/>
                <w:szCs w:val="21"/>
                <w:lang w:val="en-US" w:eastAsia="zh-CN"/>
              </w:rPr>
              <w:t>19</w:t>
            </w:r>
            <w:r>
              <w:rPr>
                <w:rFonts w:hint="eastAsia" w:ascii="宋体" w:hAnsi="宋体" w:eastAsia="宋体" w:cs="Times New Roman"/>
                <w:szCs w:val="21"/>
              </w:rPr>
              <w:t>.2</w:t>
            </w:r>
            <w:r>
              <w:rPr>
                <w:rFonts w:hint="eastAsia" w:ascii="宋体" w:hAnsi="宋体" w:eastAsia="宋体" w:cs="Times New Roman"/>
                <w:szCs w:val="21"/>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11BEB298">
            <w:pPr>
              <w:adjustRightInd w:val="0"/>
              <w:snapToGrid w:val="0"/>
              <w:jc w:val="left"/>
              <w:rPr>
                <w:rFonts w:ascii="宋体" w:hAnsi="宋体" w:eastAsia="宋体" w:cs="Times New Roman"/>
                <w:szCs w:val="21"/>
              </w:rPr>
            </w:pPr>
            <w:r>
              <w:rPr>
                <w:rFonts w:hint="eastAsia" w:ascii="宋体" w:hAnsi="宋体" w:eastAsia="宋体" w:cs="Times New Roman"/>
                <w:szCs w:val="21"/>
                <w:lang w:val="en-US" w:eastAsia="zh-CN"/>
              </w:rPr>
              <w:t>解决争议的方法</w:t>
            </w:r>
          </w:p>
        </w:tc>
        <w:tc>
          <w:tcPr>
            <w:tcW w:w="5170" w:type="dxa"/>
            <w:tcBorders>
              <w:top w:val="single" w:color="auto" w:sz="2" w:space="0"/>
              <w:left w:val="single" w:color="auto" w:sz="2" w:space="0"/>
            </w:tcBorders>
            <w:noWrap w:val="0"/>
            <w:vAlign w:val="center"/>
          </w:tcPr>
          <w:p w14:paraId="784716C9">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485F9ED0">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405473C3">
            <w:pPr>
              <w:adjustRightInd w:val="0"/>
              <w:snapToGrid w:val="0"/>
              <w:ind w:firstLine="0" w:firstLineChars="0"/>
              <w:jc w:val="left"/>
              <w:rPr>
                <w:rFonts w:ascii="宋体" w:hAnsi="宋体" w:eastAsia="宋体" w:cs="Times New Roman"/>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3E7F4B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23D0BD86">
            <w:pPr>
              <w:adjustRightInd w:val="0"/>
              <w:snapToGrid w:val="0"/>
              <w:jc w:val="center"/>
              <w:rPr>
                <w:rFonts w:ascii="宋体" w:hAnsi="宋体" w:eastAsia="宋体" w:cs="Times New Roman"/>
                <w:szCs w:val="21"/>
              </w:rPr>
            </w:pPr>
            <w:r>
              <w:rPr>
                <w:rFonts w:hint="eastAsia" w:ascii="宋体" w:hAnsi="宋体" w:eastAsia="宋体" w:cs="Times New Roman"/>
                <w:szCs w:val="21"/>
              </w:rPr>
              <w:t>第二节</w:t>
            </w:r>
          </w:p>
          <w:p w14:paraId="0B11E0F4">
            <w:pPr>
              <w:adjustRightInd w:val="0"/>
              <w:snapToGrid w:val="0"/>
              <w:jc w:val="center"/>
              <w:rPr>
                <w:rFonts w:ascii="宋体" w:hAnsi="宋体" w:eastAsia="宋体" w:cs="Times New Roman"/>
                <w:szCs w:val="21"/>
              </w:rPr>
            </w:pPr>
            <w:r>
              <w:rPr>
                <w:rFonts w:hint="eastAsia" w:ascii="宋体" w:hAnsi="宋体" w:eastAsia="宋体" w:cs="Times New Roman"/>
                <w:szCs w:val="21"/>
              </w:rPr>
              <w:t>第2</w:t>
            </w:r>
            <w:r>
              <w:rPr>
                <w:rFonts w:hint="eastAsia" w:ascii="宋体" w:hAnsi="宋体" w:eastAsia="宋体" w:cs="Times New Roman"/>
                <w:szCs w:val="21"/>
                <w:lang w:val="en-US" w:eastAsia="zh-CN"/>
              </w:rPr>
              <w:t>3.1</w:t>
            </w:r>
            <w:r>
              <w:rPr>
                <w:rFonts w:hint="eastAsia" w:ascii="宋体" w:hAnsi="宋体" w:eastAsia="宋体" w:cs="Times New Roman"/>
                <w:szCs w:val="21"/>
                <w:lang w:eastAsia="zh-CN"/>
              </w:rPr>
              <w:t>款</w:t>
            </w:r>
          </w:p>
        </w:tc>
        <w:tc>
          <w:tcPr>
            <w:tcW w:w="1742" w:type="dxa"/>
            <w:noWrap w:val="0"/>
            <w:vAlign w:val="center"/>
          </w:tcPr>
          <w:p w14:paraId="5190E9D8">
            <w:pPr>
              <w:adjustRightInd w:val="0"/>
              <w:snapToGrid w:val="0"/>
              <w:jc w:val="left"/>
              <w:rPr>
                <w:rFonts w:ascii="宋体" w:hAnsi="宋体" w:eastAsia="宋体" w:cs="Times New Roman"/>
                <w:szCs w:val="21"/>
              </w:rPr>
            </w:pPr>
            <w:r>
              <w:rPr>
                <w:rFonts w:hint="eastAsia" w:ascii="宋体" w:hAnsi="宋体" w:eastAsia="宋体" w:cs="Times New Roman"/>
                <w:bCs/>
                <w:color w:val="auto"/>
                <w:szCs w:val="21"/>
                <w:highlight w:val="none"/>
                <w:lang w:eastAsia="zh-CN"/>
              </w:rPr>
              <w:t>其他专用条款</w:t>
            </w:r>
          </w:p>
        </w:tc>
        <w:tc>
          <w:tcPr>
            <w:tcW w:w="5170" w:type="dxa"/>
            <w:noWrap w:val="0"/>
            <w:vAlign w:val="center"/>
          </w:tcPr>
          <w:p w14:paraId="740EF502">
            <w:pPr>
              <w:adjustRightInd w:val="0"/>
              <w:snapToGrid w:val="0"/>
              <w:jc w:val="left"/>
              <w:rPr>
                <w:rFonts w:hint="default" w:ascii="宋体" w:hAnsi="宋体" w:eastAsia="宋体" w:cs="Times New Roman"/>
                <w:szCs w:val="21"/>
                <w:lang w:val="en-US" w:eastAsia="zh-CN"/>
              </w:rPr>
            </w:pPr>
          </w:p>
        </w:tc>
      </w:tr>
    </w:tbl>
    <w:p w14:paraId="61F30315">
      <w:pPr>
        <w:rPr>
          <w:rFonts w:ascii="Times New Roman" w:hAnsi="Times New Roman" w:eastAsia="宋体" w:cs="Times New Roman"/>
          <w:szCs w:val="22"/>
        </w:rPr>
      </w:pPr>
    </w:p>
    <w:p w14:paraId="67527F7E">
      <w:pPr>
        <w:widowControl w:val="0"/>
        <w:jc w:val="center"/>
        <w:rPr>
          <w:rFonts w:hint="eastAsia" w:ascii="宋体" w:hAnsi="宋体" w:eastAsia="宋体" w:cs="宋体"/>
          <w:b/>
          <w:bCs/>
          <w:spacing w:val="-20"/>
          <w:kern w:val="44"/>
          <w:sz w:val="48"/>
          <w:szCs w:val="48"/>
          <w:lang w:val="en-US" w:eastAsia="zh-CN" w:bidi="ar-SA"/>
        </w:rPr>
      </w:pPr>
    </w:p>
    <w:p w14:paraId="71DA01F9">
      <w:pPr>
        <w:rPr>
          <w:rFonts w:hint="eastAsia" w:ascii="宋体" w:hAnsi="宋体" w:eastAsia="宋体" w:cs="宋体"/>
          <w:b/>
          <w:bCs/>
          <w:spacing w:val="-20"/>
          <w:kern w:val="44"/>
          <w:sz w:val="48"/>
          <w:szCs w:val="48"/>
        </w:rPr>
      </w:pPr>
    </w:p>
    <w:p w14:paraId="300C0941">
      <w:pPr>
        <w:rPr>
          <w:rFonts w:hint="eastAsia" w:ascii="宋体" w:hAnsi="宋体" w:eastAsia="宋体" w:cs="宋体"/>
          <w:b/>
          <w:bCs/>
          <w:spacing w:val="-20"/>
          <w:kern w:val="44"/>
          <w:sz w:val="48"/>
          <w:szCs w:val="48"/>
        </w:rPr>
      </w:pPr>
    </w:p>
    <w:p w14:paraId="7B3D2958">
      <w:pPr>
        <w:rPr>
          <w:rFonts w:hint="eastAsia" w:ascii="宋体" w:hAnsi="宋体" w:eastAsia="宋体" w:cs="宋体"/>
          <w:b/>
          <w:bCs/>
          <w:spacing w:val="-20"/>
          <w:kern w:val="44"/>
          <w:sz w:val="48"/>
          <w:szCs w:val="48"/>
        </w:rPr>
      </w:pPr>
    </w:p>
    <w:p w14:paraId="49C4EF95">
      <w:pPr>
        <w:rPr>
          <w:rFonts w:hint="eastAsia" w:ascii="宋体" w:hAnsi="宋体" w:eastAsia="宋体" w:cs="宋体"/>
          <w:b/>
          <w:bCs/>
          <w:spacing w:val="-20"/>
          <w:kern w:val="44"/>
          <w:sz w:val="48"/>
          <w:szCs w:val="48"/>
        </w:rPr>
      </w:pPr>
    </w:p>
    <w:p w14:paraId="41B06036">
      <w:pPr>
        <w:rPr>
          <w:rFonts w:hint="eastAsia" w:ascii="宋体" w:hAnsi="宋体" w:eastAsia="宋体" w:cs="宋体"/>
          <w:b/>
          <w:bCs/>
          <w:spacing w:val="-20"/>
          <w:kern w:val="44"/>
          <w:sz w:val="48"/>
          <w:szCs w:val="48"/>
        </w:rPr>
      </w:pPr>
    </w:p>
    <w:p w14:paraId="55059C85">
      <w:pPr>
        <w:rPr>
          <w:rFonts w:hint="eastAsia" w:ascii="宋体" w:hAnsi="宋体" w:eastAsia="宋体" w:cs="宋体"/>
          <w:b/>
          <w:bCs/>
          <w:spacing w:val="-20"/>
          <w:kern w:val="44"/>
          <w:sz w:val="48"/>
          <w:szCs w:val="48"/>
        </w:rPr>
      </w:pPr>
    </w:p>
    <w:p w14:paraId="783B5A89">
      <w:pPr>
        <w:rPr>
          <w:rFonts w:hint="eastAsia" w:ascii="宋体" w:hAnsi="宋体" w:eastAsia="宋体" w:cs="宋体"/>
          <w:b/>
          <w:bCs/>
          <w:spacing w:val="-20"/>
          <w:kern w:val="44"/>
          <w:sz w:val="48"/>
          <w:szCs w:val="48"/>
        </w:rPr>
      </w:pPr>
    </w:p>
    <w:p w14:paraId="51BE71AF">
      <w:pPr>
        <w:rPr>
          <w:rFonts w:hint="eastAsia" w:ascii="宋体" w:hAnsi="宋体" w:eastAsia="宋体" w:cs="宋体"/>
          <w:b/>
          <w:bCs/>
          <w:spacing w:val="-20"/>
          <w:kern w:val="44"/>
          <w:sz w:val="48"/>
          <w:szCs w:val="48"/>
        </w:rPr>
      </w:pPr>
    </w:p>
    <w:bookmarkEnd w:id="253"/>
    <w:bookmarkEnd w:id="254"/>
    <w:bookmarkEnd w:id="255"/>
    <w:bookmarkEnd w:id="256"/>
    <w:bookmarkEnd w:id="257"/>
    <w:bookmarkEnd w:id="258"/>
    <w:p w14:paraId="4A8DD859">
      <w:pPr>
        <w:keepNext/>
        <w:keepLines/>
        <w:widowControl w:val="0"/>
        <w:numPr>
          <w:ilvl w:val="0"/>
          <w:numId w:val="0"/>
        </w:numPr>
        <w:spacing w:before="0" w:after="0" w:line="360" w:lineRule="auto"/>
        <w:jc w:val="center"/>
        <w:outlineLvl w:val="0"/>
        <w:rPr>
          <w:rFonts w:ascii="宋体" w:hAnsi="宋体" w:eastAsia="宋体" w:cs="宋体"/>
          <w:b/>
          <w:kern w:val="44"/>
          <w:sz w:val="44"/>
          <w:szCs w:val="44"/>
          <w:lang w:val="en-US" w:eastAsia="zh-CN" w:bidi="ar-SA"/>
        </w:rPr>
      </w:pPr>
      <w:bookmarkStart w:id="263" w:name="_Toc24268"/>
      <w:r>
        <w:rPr>
          <w:rFonts w:hint="eastAsia" w:ascii="宋体" w:hAnsi="宋体" w:eastAsia="宋体" w:cs="宋体"/>
          <w:b/>
          <w:kern w:val="44"/>
          <w:sz w:val="44"/>
          <w:szCs w:val="44"/>
          <w:lang w:val="en-US" w:eastAsia="zh-CN" w:bidi="ar-SA"/>
        </w:rPr>
        <w:t>第六章</w:t>
      </w:r>
      <w:r>
        <w:rPr>
          <w:rFonts w:ascii="宋体" w:hAnsi="宋体" w:eastAsia="宋体" w:cs="宋体"/>
          <w:b/>
          <w:kern w:val="44"/>
          <w:sz w:val="44"/>
          <w:szCs w:val="44"/>
          <w:lang w:val="en-US" w:eastAsia="zh-CN" w:bidi="ar-SA"/>
        </w:rPr>
        <w:t xml:space="preserve">  </w:t>
      </w:r>
      <w:r>
        <w:rPr>
          <w:rFonts w:hint="eastAsia" w:ascii="宋体" w:hAnsi="宋体" w:eastAsia="宋体" w:cs="宋体"/>
          <w:b/>
          <w:kern w:val="44"/>
          <w:sz w:val="44"/>
          <w:szCs w:val="44"/>
          <w:lang w:val="en-US" w:eastAsia="zh-CN" w:bidi="ar-SA"/>
        </w:rPr>
        <w:t>投标文件格式</w:t>
      </w:r>
      <w:bookmarkEnd w:id="259"/>
      <w:bookmarkEnd w:id="263"/>
    </w:p>
    <w:p w14:paraId="63E76F34">
      <w:pPr>
        <w:widowControl w:val="0"/>
        <w:adjustRightInd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说明：投标人应按照招标文件第二章投标人须知第三部分“投标文件”中第</w:t>
      </w: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条“投标文件的组成”编制投标文件。</w:t>
      </w:r>
    </w:p>
    <w:p w14:paraId="11A6A1A6">
      <w:pPr>
        <w:spacing w:line="360" w:lineRule="auto"/>
        <w:rPr>
          <w:rFonts w:ascii="宋体" w:hAnsi="Times New Roman" w:eastAsia="宋体" w:cs="宋体"/>
          <w:b/>
          <w:sz w:val="48"/>
          <w:szCs w:val="48"/>
        </w:rPr>
      </w:pPr>
      <w:r>
        <w:rPr>
          <w:rFonts w:ascii="宋体" w:hAnsi="Times New Roman" w:eastAsia="宋体" w:cs="宋体"/>
          <w:b/>
          <w:bCs/>
          <w:szCs w:val="21"/>
        </w:rPr>
        <w:br w:type="page"/>
      </w:r>
      <w:r>
        <w:rPr>
          <w:rFonts w:ascii="Times New Roman" w:hAnsi="Times New Roman" w:eastAsia="宋体" w:cs="Times New Roman"/>
          <w:szCs w:val="22"/>
        </w:rPr>
        <mc:AlternateContent>
          <mc:Choice Requires="wps">
            <w:drawing>
              <wp:anchor distT="0" distB="0" distL="114300" distR="114300" simplePos="0" relativeHeight="251659264" behindDoc="0" locked="0" layoutInCell="1" allowOverlap="1">
                <wp:simplePos x="0" y="0"/>
                <wp:positionH relativeFrom="column">
                  <wp:posOffset>3720465</wp:posOffset>
                </wp:positionH>
                <wp:positionV relativeFrom="paragraph">
                  <wp:posOffset>42545</wp:posOffset>
                </wp:positionV>
                <wp:extent cx="1600200" cy="514985"/>
                <wp:effectExtent l="5080" t="4445" r="7620" b="13970"/>
                <wp:wrapNone/>
                <wp:docPr id="1" name="矩形 1"/>
                <wp:cNvGraphicFramePr/>
                <a:graphic xmlns:a="http://schemas.openxmlformats.org/drawingml/2006/main">
                  <a:graphicData uri="http://schemas.microsoft.com/office/word/2010/wordprocessingShape">
                    <wps:wsp>
                      <wps:cNvSpPr/>
                      <wps:spPr>
                        <a:xfrm>
                          <a:off x="0" y="0"/>
                          <a:ext cx="1600200" cy="5149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F8FDC0">
                            <w:pPr>
                              <w:jc w:val="center"/>
                              <w:rPr>
                                <w:rFonts w:ascii="Times New Roman" w:hAnsi="Times New Roman" w:eastAsia="宋体" w:cs="Times New Roman"/>
                                <w:sz w:val="28"/>
                                <w:szCs w:val="22"/>
                              </w:rPr>
                            </w:pPr>
                            <w:r>
                              <w:rPr>
                                <w:rFonts w:hint="eastAsia" w:ascii="Times New Roman" w:hAnsi="Times New Roman" w:eastAsia="宋体" w:cs="Times New Roman"/>
                                <w:sz w:val="28"/>
                                <w:szCs w:val="22"/>
                              </w:rPr>
                              <w:t>正本或副本</w:t>
                            </w:r>
                          </w:p>
                        </w:txbxContent>
                      </wps:txbx>
                      <wps:bodyPr wrap="square" upright="1"/>
                    </wps:wsp>
                  </a:graphicData>
                </a:graphic>
              </wp:anchor>
            </w:drawing>
          </mc:Choice>
          <mc:Fallback>
            <w:pict>
              <v:rect id="_x0000_s1026" o:spid="_x0000_s1026" o:spt="1" style="position:absolute;left:0pt;margin-left:292.95pt;margin-top:3.35pt;height:40.55pt;width:126pt;z-index:251659264;mso-width-relative:page;mso-height-relative:page;" fillcolor="#FFFFFF" filled="t" stroked="t" coordsize="21600,21600" o:gfxdata="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UJDctcAAAAIAQAADwAAAAAAAAABACAAAAAiAAAA&#10;ZHJzL2Rvd25yZXYueG1sUEsBAhQAFAAAAAgAh07iQLRboQYIAgAANwQAAA4AAAAAAAAAAQAgAAAA&#10;JgEAAGRycy9lMm9Eb2MueG1sUEsFBgAAAAAGAAYAWQEAAKAFAAAAAA==&#10;">
                <v:fill on="t" focussize="0,0"/>
                <v:stroke color="#000000" joinstyle="miter"/>
                <v:imagedata o:title=""/>
                <o:lock v:ext="edit" aspectratio="f"/>
                <v:textbox>
                  <w:txbxContent>
                    <w:p w14:paraId="5CF8FDC0">
                      <w:pPr>
                        <w:jc w:val="center"/>
                        <w:rPr>
                          <w:rFonts w:ascii="Times New Roman" w:hAnsi="Times New Roman" w:eastAsia="宋体" w:cs="Times New Roman"/>
                          <w:sz w:val="28"/>
                          <w:szCs w:val="22"/>
                        </w:rPr>
                      </w:pPr>
                      <w:r>
                        <w:rPr>
                          <w:rFonts w:hint="eastAsia" w:ascii="Times New Roman" w:hAnsi="Times New Roman" w:eastAsia="宋体" w:cs="Times New Roman"/>
                          <w:sz w:val="28"/>
                          <w:szCs w:val="22"/>
                        </w:rPr>
                        <w:t>正本或副本</w:t>
                      </w:r>
                    </w:p>
                  </w:txbxContent>
                </v:textbox>
              </v:rect>
            </w:pict>
          </mc:Fallback>
        </mc:AlternateContent>
      </w:r>
      <w:r>
        <w:rPr>
          <w:rFonts w:hint="eastAsia" w:ascii="宋体" w:hAnsi="宋体" w:eastAsia="宋体" w:cs="宋体"/>
          <w:b/>
          <w:sz w:val="48"/>
          <w:szCs w:val="48"/>
        </w:rPr>
        <w:t>封面</w:t>
      </w:r>
    </w:p>
    <w:p w14:paraId="17FEBDEE">
      <w:pPr>
        <w:spacing w:line="360" w:lineRule="auto"/>
        <w:rPr>
          <w:rFonts w:ascii="宋体" w:hAnsi="Times New Roman" w:eastAsia="宋体" w:cs="宋体"/>
          <w:b/>
          <w:szCs w:val="22"/>
        </w:rPr>
      </w:pPr>
    </w:p>
    <w:p w14:paraId="7A094B09">
      <w:pPr>
        <w:spacing w:line="360" w:lineRule="auto"/>
        <w:rPr>
          <w:rFonts w:ascii="宋体" w:hAnsi="Times New Roman" w:eastAsia="宋体" w:cs="宋体"/>
          <w:b/>
          <w:szCs w:val="22"/>
        </w:rPr>
      </w:pPr>
    </w:p>
    <w:p w14:paraId="5A926D6B">
      <w:pPr>
        <w:spacing w:line="360" w:lineRule="auto"/>
        <w:rPr>
          <w:rFonts w:ascii="宋体" w:hAnsi="Times New Roman" w:eastAsia="宋体" w:cs="宋体"/>
          <w:b/>
          <w:sz w:val="24"/>
          <w:szCs w:val="22"/>
        </w:rPr>
      </w:pPr>
    </w:p>
    <w:p w14:paraId="3610B6EE">
      <w:pPr>
        <w:spacing w:line="360" w:lineRule="auto"/>
        <w:rPr>
          <w:rFonts w:ascii="宋体" w:hAnsi="Times New Roman" w:eastAsia="宋体" w:cs="宋体"/>
          <w:b/>
          <w:sz w:val="24"/>
          <w:szCs w:val="22"/>
        </w:rPr>
      </w:pPr>
    </w:p>
    <w:p w14:paraId="1475E1B1">
      <w:pPr>
        <w:spacing w:line="360" w:lineRule="auto"/>
        <w:jc w:val="center"/>
        <w:rPr>
          <w:rFonts w:ascii="宋体" w:hAnsi="宋体" w:eastAsia="宋体" w:cs="宋体"/>
          <w:b/>
          <w:kern w:val="0"/>
          <w:sz w:val="72"/>
          <w:szCs w:val="72"/>
        </w:rPr>
      </w:pPr>
    </w:p>
    <w:p w14:paraId="7DB44471">
      <w:pPr>
        <w:spacing w:line="360" w:lineRule="auto"/>
        <w:jc w:val="center"/>
        <w:rPr>
          <w:rFonts w:ascii="宋体" w:hAnsi="宋体" w:eastAsia="宋体" w:cs="宋体"/>
          <w:b/>
          <w:kern w:val="0"/>
          <w:sz w:val="72"/>
          <w:szCs w:val="72"/>
        </w:rPr>
      </w:pPr>
    </w:p>
    <w:p w14:paraId="3F2E90F3">
      <w:pPr>
        <w:spacing w:line="360" w:lineRule="auto"/>
        <w:jc w:val="center"/>
        <w:rPr>
          <w:rFonts w:ascii="宋体" w:hAnsi="Times New Roman" w:eastAsia="宋体" w:cs="宋体"/>
          <w:b/>
          <w:sz w:val="72"/>
          <w:szCs w:val="22"/>
        </w:rPr>
      </w:pPr>
      <w:r>
        <w:rPr>
          <w:rFonts w:hint="eastAsia" w:ascii="宋体" w:hAnsi="宋体" w:eastAsia="宋体" w:cs="宋体"/>
          <w:b/>
          <w:kern w:val="0"/>
          <w:sz w:val="72"/>
          <w:szCs w:val="72"/>
        </w:rPr>
        <w:t>政府采购投标文件</w:t>
      </w:r>
    </w:p>
    <w:p w14:paraId="135C1CFD">
      <w:pPr>
        <w:spacing w:line="360" w:lineRule="auto"/>
        <w:jc w:val="center"/>
        <w:rPr>
          <w:rFonts w:ascii="宋体" w:hAnsi="Times New Roman" w:eastAsia="宋体" w:cs="宋体"/>
          <w:b/>
          <w:sz w:val="24"/>
          <w:szCs w:val="22"/>
        </w:rPr>
      </w:pPr>
    </w:p>
    <w:p w14:paraId="57A9DEAB">
      <w:pPr>
        <w:spacing w:line="360" w:lineRule="auto"/>
        <w:rPr>
          <w:rFonts w:ascii="宋体" w:hAnsi="Times New Roman" w:eastAsia="宋体" w:cs="宋体"/>
          <w:b/>
          <w:sz w:val="28"/>
          <w:szCs w:val="22"/>
        </w:rPr>
      </w:pPr>
    </w:p>
    <w:p w14:paraId="219DF459">
      <w:pPr>
        <w:widowControl w:val="0"/>
        <w:autoSpaceDE w:val="0"/>
        <w:autoSpaceDN w:val="0"/>
        <w:adjustRightInd w:val="0"/>
        <w:rPr>
          <w:rFonts w:ascii="宋体" w:hAnsi="Times New Roman" w:eastAsia="......." w:cs="宋体"/>
          <w:b/>
          <w:color w:val="auto"/>
          <w:sz w:val="28"/>
          <w:szCs w:val="24"/>
          <w:lang w:val="en-US" w:eastAsia="zh-CN" w:bidi="ar-SA"/>
        </w:rPr>
      </w:pPr>
    </w:p>
    <w:p w14:paraId="3C27A0EA">
      <w:pPr>
        <w:widowControl w:val="0"/>
        <w:autoSpaceDE w:val="0"/>
        <w:autoSpaceDN w:val="0"/>
        <w:adjustRightInd w:val="0"/>
        <w:rPr>
          <w:rFonts w:ascii="宋体" w:hAnsi="Times New Roman" w:eastAsia="......." w:cs="宋体"/>
          <w:b/>
          <w:color w:val="auto"/>
          <w:sz w:val="28"/>
          <w:szCs w:val="24"/>
          <w:lang w:val="en-US" w:eastAsia="zh-CN" w:bidi="ar-SA"/>
        </w:rPr>
      </w:pPr>
    </w:p>
    <w:p w14:paraId="62D75BDD">
      <w:pPr>
        <w:spacing w:line="360" w:lineRule="auto"/>
        <w:rPr>
          <w:rFonts w:ascii="宋体" w:hAnsi="Times New Roman" w:eastAsia="宋体" w:cs="宋体"/>
          <w:b/>
          <w:szCs w:val="22"/>
        </w:rPr>
      </w:pPr>
    </w:p>
    <w:p w14:paraId="2BE961BF">
      <w:pPr>
        <w:spacing w:line="360" w:lineRule="auto"/>
        <w:rPr>
          <w:rFonts w:ascii="宋体" w:hAnsi="Times New Roman" w:eastAsia="宋体" w:cs="宋体"/>
          <w:b/>
          <w:szCs w:val="22"/>
        </w:rPr>
      </w:pPr>
    </w:p>
    <w:p w14:paraId="0F880545">
      <w:pPr>
        <w:rPr>
          <w:rFonts w:ascii="宋体" w:hAnsi="宋体" w:eastAsia="宋体" w:cs="宋体"/>
          <w:bCs/>
          <w:smallCaps/>
          <w:szCs w:val="21"/>
        </w:rPr>
      </w:pPr>
    </w:p>
    <w:p w14:paraId="5BEF5AC7">
      <w:pPr>
        <w:rPr>
          <w:rFonts w:ascii="宋体" w:hAnsi="宋体" w:eastAsia="宋体" w:cs="宋体"/>
          <w:bCs/>
          <w:smallCaps/>
          <w:szCs w:val="21"/>
        </w:rPr>
      </w:pPr>
    </w:p>
    <w:p w14:paraId="3CF8A032">
      <w:pPr>
        <w:widowControl/>
        <w:spacing w:line="720" w:lineRule="auto"/>
        <w:rPr>
          <w:rFonts w:ascii="宋体" w:hAnsi="宋体" w:eastAsia="宋体" w:cs="宋体"/>
          <w:b/>
          <w:sz w:val="28"/>
          <w:szCs w:val="28"/>
          <w:u w:val="single"/>
        </w:rPr>
      </w:pPr>
      <w:r>
        <w:rPr>
          <w:rFonts w:hint="eastAsia" w:ascii="宋体" w:hAnsi="宋体" w:eastAsia="宋体" w:cs="宋体"/>
          <w:b/>
          <w:sz w:val="28"/>
          <w:szCs w:val="28"/>
        </w:rPr>
        <w:t>项目名称：</w:t>
      </w:r>
      <w:r>
        <w:rPr>
          <w:rFonts w:hint="eastAsia" w:ascii="宋体" w:hAnsi="宋体" w:eastAsia="宋体" w:cs="宋体"/>
          <w:b/>
          <w:sz w:val="28"/>
          <w:szCs w:val="28"/>
          <w:u w:val="single"/>
        </w:rPr>
        <w:t xml:space="preserve"> 天津理工大学数字孪生与机器学习开发系统采购项目  </w:t>
      </w:r>
    </w:p>
    <w:p w14:paraId="2E291471">
      <w:pPr>
        <w:spacing w:line="720" w:lineRule="auto"/>
        <w:rPr>
          <w:rFonts w:ascii="宋体" w:hAnsi="宋体" w:eastAsia="宋体" w:cs="宋体"/>
          <w:b/>
          <w:sz w:val="28"/>
          <w:szCs w:val="28"/>
        </w:rPr>
      </w:pPr>
      <w:r>
        <w:rPr>
          <w:rFonts w:hint="eastAsia" w:ascii="宋体" w:hAnsi="宋体" w:eastAsia="宋体" w:cs="宋体"/>
          <w:b/>
          <w:sz w:val="28"/>
          <w:szCs w:val="28"/>
        </w:rPr>
        <w:t>项目编号：</w:t>
      </w:r>
      <w:r>
        <w:rPr>
          <w:rFonts w:hint="eastAsia" w:ascii="宋体" w:hAnsi="宋体" w:eastAsia="宋体" w:cs="宋体"/>
          <w:b/>
          <w:sz w:val="28"/>
          <w:szCs w:val="28"/>
          <w:u w:val="single"/>
        </w:rPr>
        <w:t xml:space="preserve"> </w:t>
      </w:r>
      <w:r>
        <w:rPr>
          <w:rFonts w:hint="eastAsia" w:ascii="宋体" w:hAnsi="宋体" w:cs="宋体"/>
          <w:b/>
          <w:sz w:val="28"/>
          <w:szCs w:val="28"/>
          <w:u w:val="single"/>
          <w:lang w:eastAsia="zh-CN"/>
        </w:rPr>
        <w:t>0615-2641060970672</w:t>
      </w:r>
      <w:r>
        <w:rPr>
          <w:rFonts w:hint="eastAsia" w:ascii="宋体" w:hAnsi="宋体" w:eastAsia="宋体" w:cs="宋体"/>
          <w:b/>
          <w:sz w:val="28"/>
          <w:szCs w:val="28"/>
          <w:u w:val="single"/>
        </w:rPr>
        <w:t xml:space="preserve">        </w:t>
      </w:r>
      <w:r>
        <w:rPr>
          <w:rFonts w:hint="eastAsia" w:ascii="宋体" w:hAnsi="宋体" w:eastAsia="宋体" w:cs="宋体"/>
          <w:b/>
          <w:sz w:val="28"/>
          <w:szCs w:val="28"/>
        </w:rPr>
        <w:t xml:space="preserve">   </w:t>
      </w:r>
    </w:p>
    <w:p w14:paraId="29FE5A1B">
      <w:pPr>
        <w:spacing w:line="720" w:lineRule="auto"/>
        <w:rPr>
          <w:rFonts w:ascii="宋体" w:hAnsi="宋体" w:eastAsia="宋体" w:cs="宋体"/>
          <w:b/>
          <w:sz w:val="28"/>
          <w:szCs w:val="28"/>
          <w:u w:val="single"/>
        </w:rPr>
      </w:pPr>
      <w:r>
        <w:rPr>
          <w:rFonts w:hint="eastAsia" w:ascii="宋体" w:hAnsi="宋体" w:eastAsia="宋体" w:cs="宋体"/>
          <w:b/>
          <w:sz w:val="28"/>
          <w:szCs w:val="28"/>
        </w:rPr>
        <w:t>供应商全称：</w:t>
      </w:r>
      <w:r>
        <w:rPr>
          <w:rFonts w:hint="eastAsia" w:ascii="宋体" w:hAnsi="宋体" w:eastAsia="宋体" w:cs="宋体"/>
          <w:b/>
          <w:sz w:val="28"/>
          <w:szCs w:val="28"/>
          <w:u w:val="single"/>
        </w:rPr>
        <w:t xml:space="preserve">                           </w:t>
      </w:r>
    </w:p>
    <w:p w14:paraId="6B89D8BB">
      <w:pPr>
        <w:spacing w:line="360" w:lineRule="auto"/>
        <w:rPr>
          <w:rFonts w:ascii="宋体" w:hAnsi="Times New Roman" w:eastAsia="宋体" w:cs="宋体"/>
          <w:sz w:val="24"/>
          <w:szCs w:val="24"/>
        </w:rPr>
      </w:pPr>
      <w:r>
        <w:rPr>
          <w:rFonts w:hint="eastAsia" w:ascii="宋体" w:hAnsi="宋体" w:eastAsia="宋体" w:cs="宋体"/>
          <w:sz w:val="32"/>
          <w:szCs w:val="32"/>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年</w:t>
      </w:r>
      <w:r>
        <w:rPr>
          <w:rFonts w:hint="eastAsia" w:ascii="宋体" w:hAnsi="宋体" w:eastAsia="宋体" w:cs="宋体"/>
          <w:sz w:val="32"/>
          <w:szCs w:val="32"/>
          <w:u w:val="single"/>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eastAsia="宋体" w:cs="宋体"/>
          <w:sz w:val="32"/>
          <w:szCs w:val="32"/>
        </w:rPr>
        <w:t>日</w:t>
      </w:r>
    </w:p>
    <w:p w14:paraId="3ABC9BA9">
      <w:pPr>
        <w:spacing w:line="360" w:lineRule="auto"/>
        <w:jc w:val="center"/>
        <w:rPr>
          <w:rFonts w:ascii="宋体" w:hAnsi="宋体" w:eastAsia="宋体" w:cs="宋体"/>
          <w:b/>
          <w:bCs/>
          <w:sz w:val="44"/>
          <w:szCs w:val="44"/>
        </w:rPr>
      </w:pPr>
    </w:p>
    <w:p w14:paraId="2E084F9E">
      <w:pPr>
        <w:spacing w:line="360" w:lineRule="auto"/>
        <w:jc w:val="center"/>
        <w:rPr>
          <w:rFonts w:ascii="宋体" w:hAnsi="宋体" w:eastAsia="宋体" w:cs="宋体"/>
          <w:b/>
          <w:bCs/>
          <w:sz w:val="44"/>
          <w:szCs w:val="44"/>
        </w:rPr>
      </w:pPr>
    </w:p>
    <w:p w14:paraId="0163179B">
      <w:pPr>
        <w:spacing w:line="360" w:lineRule="auto"/>
        <w:jc w:val="center"/>
        <w:rPr>
          <w:rFonts w:ascii="宋体" w:hAnsi="Times New Roman" w:eastAsia="宋体" w:cs="宋体"/>
          <w:b/>
          <w:bCs/>
          <w:sz w:val="44"/>
          <w:szCs w:val="44"/>
        </w:rPr>
      </w:pPr>
      <w:r>
        <w:rPr>
          <w:rFonts w:hint="eastAsia" w:ascii="宋体" w:hAnsi="宋体" w:eastAsia="宋体" w:cs="宋体"/>
          <w:b/>
          <w:bCs/>
          <w:sz w:val="44"/>
          <w:szCs w:val="44"/>
        </w:rPr>
        <w:t>目</w:t>
      </w:r>
      <w:r>
        <w:rPr>
          <w:rFonts w:ascii="宋体" w:hAnsi="宋体" w:eastAsia="宋体" w:cs="宋体"/>
          <w:b/>
          <w:bCs/>
          <w:sz w:val="44"/>
          <w:szCs w:val="44"/>
        </w:rPr>
        <w:t xml:space="preserve">  </w:t>
      </w:r>
      <w:r>
        <w:rPr>
          <w:rFonts w:hint="eastAsia" w:ascii="宋体" w:hAnsi="宋体" w:eastAsia="宋体" w:cs="宋体"/>
          <w:b/>
          <w:bCs/>
          <w:sz w:val="44"/>
          <w:szCs w:val="44"/>
        </w:rPr>
        <w:t>录</w:t>
      </w:r>
    </w:p>
    <w:p w14:paraId="1CFB38E3">
      <w:pPr>
        <w:widowControl w:val="0"/>
        <w:jc w:val="both"/>
        <w:rPr>
          <w:rFonts w:ascii="Calibri" w:hAnsi="Calibri" w:eastAsia="宋体" w:cs="Times New Roman"/>
          <w:kern w:val="0"/>
          <w:sz w:val="20"/>
          <w:szCs w:val="20"/>
          <w:lang w:val="en-US" w:eastAsia="zh-CN" w:bidi="ar-SA"/>
        </w:rPr>
      </w:pPr>
    </w:p>
    <w:p w14:paraId="6251EBD9">
      <w:pPr>
        <w:rPr>
          <w:rFonts w:ascii="Times New Roman" w:hAnsi="Times New Roman" w:eastAsia="宋体" w:cs="Times New Roman"/>
          <w:szCs w:val="22"/>
        </w:rPr>
      </w:pPr>
    </w:p>
    <w:p w14:paraId="589DC148">
      <w:pPr>
        <w:widowControl w:val="0"/>
        <w:jc w:val="both"/>
        <w:rPr>
          <w:rFonts w:ascii="Calibri" w:hAnsi="Calibri" w:eastAsia="宋体" w:cs="Times New Roman"/>
          <w:kern w:val="0"/>
          <w:sz w:val="20"/>
          <w:szCs w:val="20"/>
          <w:lang w:val="en-US" w:eastAsia="zh-CN" w:bidi="ar-SA"/>
        </w:rPr>
      </w:pPr>
    </w:p>
    <w:p w14:paraId="66EAFDD8">
      <w:pPr>
        <w:rPr>
          <w:rFonts w:ascii="Times New Roman" w:hAnsi="Times New Roman" w:eastAsia="宋体" w:cs="Times New Roman"/>
          <w:szCs w:val="22"/>
        </w:rPr>
      </w:pPr>
    </w:p>
    <w:p w14:paraId="64BB8F62">
      <w:pPr>
        <w:widowControl w:val="0"/>
        <w:jc w:val="both"/>
        <w:rPr>
          <w:rFonts w:ascii="Calibri" w:hAnsi="Calibri" w:eastAsia="宋体" w:cs="Times New Roman"/>
          <w:kern w:val="0"/>
          <w:sz w:val="20"/>
          <w:szCs w:val="20"/>
          <w:lang w:val="en-US" w:eastAsia="zh-CN" w:bidi="ar-SA"/>
        </w:rPr>
      </w:pPr>
    </w:p>
    <w:p w14:paraId="681972DA">
      <w:pPr>
        <w:rPr>
          <w:rFonts w:ascii="Times New Roman" w:hAnsi="Times New Roman" w:eastAsia="宋体" w:cs="Times New Roman"/>
          <w:szCs w:val="22"/>
        </w:rPr>
      </w:pPr>
    </w:p>
    <w:p w14:paraId="490ACF1D">
      <w:pPr>
        <w:widowControl w:val="0"/>
        <w:jc w:val="both"/>
        <w:rPr>
          <w:rFonts w:ascii="Calibri" w:hAnsi="Calibri" w:eastAsia="宋体" w:cs="Times New Roman"/>
          <w:kern w:val="0"/>
          <w:sz w:val="20"/>
          <w:szCs w:val="20"/>
          <w:lang w:val="en-US" w:eastAsia="zh-CN" w:bidi="ar-SA"/>
        </w:rPr>
      </w:pPr>
    </w:p>
    <w:p w14:paraId="7C9CBB4D">
      <w:pPr>
        <w:rPr>
          <w:rFonts w:ascii="Times New Roman" w:hAnsi="Times New Roman" w:eastAsia="宋体" w:cs="Times New Roman"/>
          <w:szCs w:val="22"/>
        </w:rPr>
      </w:pPr>
    </w:p>
    <w:p w14:paraId="2A8B6DC3">
      <w:pPr>
        <w:widowControl w:val="0"/>
        <w:jc w:val="both"/>
        <w:rPr>
          <w:rFonts w:ascii="Calibri" w:hAnsi="Calibri" w:eastAsia="宋体" w:cs="Times New Roman"/>
          <w:kern w:val="0"/>
          <w:sz w:val="20"/>
          <w:szCs w:val="20"/>
          <w:lang w:val="en-US" w:eastAsia="zh-CN" w:bidi="ar-SA"/>
        </w:rPr>
      </w:pPr>
    </w:p>
    <w:p w14:paraId="17AF41A4">
      <w:pPr>
        <w:rPr>
          <w:rFonts w:ascii="Times New Roman" w:hAnsi="Times New Roman" w:eastAsia="宋体" w:cs="Times New Roman"/>
          <w:szCs w:val="22"/>
        </w:rPr>
      </w:pPr>
    </w:p>
    <w:p w14:paraId="24D7B05C">
      <w:pPr>
        <w:widowControl w:val="0"/>
        <w:jc w:val="both"/>
        <w:rPr>
          <w:rFonts w:ascii="Calibri" w:hAnsi="Calibri" w:eastAsia="宋体" w:cs="Times New Roman"/>
          <w:kern w:val="0"/>
          <w:sz w:val="20"/>
          <w:szCs w:val="20"/>
          <w:lang w:val="en-US" w:eastAsia="zh-CN" w:bidi="ar-SA"/>
        </w:rPr>
      </w:pPr>
    </w:p>
    <w:p w14:paraId="3F880248">
      <w:pPr>
        <w:rPr>
          <w:rFonts w:ascii="Times New Roman" w:hAnsi="Times New Roman" w:eastAsia="宋体" w:cs="Times New Roman"/>
          <w:szCs w:val="22"/>
        </w:rPr>
      </w:pPr>
    </w:p>
    <w:p w14:paraId="2755B594">
      <w:pPr>
        <w:widowControl w:val="0"/>
        <w:jc w:val="both"/>
        <w:rPr>
          <w:rFonts w:ascii="Calibri" w:hAnsi="Calibri" w:eastAsia="宋体" w:cs="Times New Roman"/>
          <w:kern w:val="0"/>
          <w:sz w:val="20"/>
          <w:szCs w:val="20"/>
          <w:lang w:val="en-US" w:eastAsia="zh-CN" w:bidi="ar-SA"/>
        </w:rPr>
      </w:pPr>
    </w:p>
    <w:p w14:paraId="3C10C444">
      <w:pPr>
        <w:rPr>
          <w:rFonts w:ascii="Times New Roman" w:hAnsi="Times New Roman" w:eastAsia="宋体" w:cs="Times New Roman"/>
          <w:szCs w:val="22"/>
        </w:rPr>
      </w:pPr>
    </w:p>
    <w:p w14:paraId="3482EA08">
      <w:pPr>
        <w:widowControl w:val="0"/>
        <w:jc w:val="both"/>
        <w:rPr>
          <w:rFonts w:ascii="Calibri" w:hAnsi="Calibri" w:eastAsia="宋体" w:cs="Times New Roman"/>
          <w:kern w:val="0"/>
          <w:sz w:val="20"/>
          <w:szCs w:val="20"/>
          <w:lang w:val="en-US" w:eastAsia="zh-CN" w:bidi="ar-SA"/>
        </w:rPr>
      </w:pPr>
    </w:p>
    <w:p w14:paraId="6A0C3DD1">
      <w:pPr>
        <w:rPr>
          <w:rFonts w:ascii="Times New Roman" w:hAnsi="Times New Roman" w:eastAsia="宋体" w:cs="Times New Roman"/>
          <w:szCs w:val="22"/>
        </w:rPr>
      </w:pPr>
    </w:p>
    <w:p w14:paraId="30EC7A7A">
      <w:pPr>
        <w:widowControl w:val="0"/>
        <w:jc w:val="both"/>
        <w:rPr>
          <w:rFonts w:ascii="Calibri" w:hAnsi="Calibri" w:eastAsia="宋体" w:cs="Times New Roman"/>
          <w:kern w:val="0"/>
          <w:sz w:val="20"/>
          <w:szCs w:val="20"/>
          <w:lang w:val="en-US" w:eastAsia="zh-CN" w:bidi="ar-SA"/>
        </w:rPr>
      </w:pPr>
    </w:p>
    <w:p w14:paraId="109A7802">
      <w:pPr>
        <w:rPr>
          <w:rFonts w:ascii="Times New Roman" w:hAnsi="Times New Roman" w:eastAsia="宋体" w:cs="Times New Roman"/>
          <w:szCs w:val="22"/>
        </w:rPr>
      </w:pPr>
    </w:p>
    <w:p w14:paraId="1D046E60">
      <w:pPr>
        <w:widowControl w:val="0"/>
        <w:jc w:val="both"/>
        <w:rPr>
          <w:rFonts w:ascii="Calibri" w:hAnsi="Calibri" w:eastAsia="宋体" w:cs="Times New Roman"/>
          <w:kern w:val="0"/>
          <w:sz w:val="20"/>
          <w:szCs w:val="20"/>
          <w:lang w:val="en-US" w:eastAsia="zh-CN" w:bidi="ar-SA"/>
        </w:rPr>
      </w:pPr>
    </w:p>
    <w:p w14:paraId="5B6E38AE">
      <w:pPr>
        <w:rPr>
          <w:rFonts w:ascii="Times New Roman" w:hAnsi="Times New Roman" w:eastAsia="宋体" w:cs="Times New Roman"/>
          <w:szCs w:val="22"/>
        </w:rPr>
      </w:pPr>
    </w:p>
    <w:p w14:paraId="0B99DBBD">
      <w:pPr>
        <w:widowControl w:val="0"/>
        <w:jc w:val="both"/>
        <w:rPr>
          <w:rFonts w:ascii="Calibri" w:hAnsi="Calibri" w:eastAsia="宋体" w:cs="Times New Roman"/>
          <w:kern w:val="0"/>
          <w:sz w:val="20"/>
          <w:szCs w:val="20"/>
          <w:lang w:val="en-US" w:eastAsia="zh-CN" w:bidi="ar-SA"/>
        </w:rPr>
      </w:pPr>
    </w:p>
    <w:p w14:paraId="21F07440">
      <w:pPr>
        <w:rPr>
          <w:rFonts w:ascii="Times New Roman" w:hAnsi="Times New Roman" w:eastAsia="宋体" w:cs="Times New Roman"/>
          <w:szCs w:val="22"/>
        </w:rPr>
      </w:pPr>
    </w:p>
    <w:p w14:paraId="04648DC6">
      <w:pPr>
        <w:widowControl w:val="0"/>
        <w:jc w:val="both"/>
        <w:rPr>
          <w:rFonts w:ascii="Calibri" w:hAnsi="Calibri" w:eastAsia="宋体" w:cs="Times New Roman"/>
          <w:kern w:val="0"/>
          <w:sz w:val="20"/>
          <w:szCs w:val="20"/>
          <w:lang w:val="en-US" w:eastAsia="zh-CN" w:bidi="ar-SA"/>
        </w:rPr>
      </w:pPr>
    </w:p>
    <w:p w14:paraId="3E128E71">
      <w:pPr>
        <w:rPr>
          <w:rFonts w:ascii="Times New Roman" w:hAnsi="Times New Roman" w:eastAsia="宋体" w:cs="Times New Roman"/>
          <w:szCs w:val="22"/>
        </w:rPr>
      </w:pPr>
    </w:p>
    <w:p w14:paraId="46C22FFA">
      <w:pPr>
        <w:widowControl w:val="0"/>
        <w:jc w:val="both"/>
        <w:rPr>
          <w:rFonts w:ascii="Calibri" w:hAnsi="Calibri" w:eastAsia="宋体" w:cs="Times New Roman"/>
          <w:kern w:val="0"/>
          <w:sz w:val="20"/>
          <w:szCs w:val="20"/>
          <w:lang w:val="en-US" w:eastAsia="zh-CN" w:bidi="ar-SA"/>
        </w:rPr>
      </w:pPr>
    </w:p>
    <w:p w14:paraId="3495BE9D">
      <w:pPr>
        <w:rPr>
          <w:rFonts w:ascii="Times New Roman" w:hAnsi="Times New Roman" w:eastAsia="宋体" w:cs="Times New Roman"/>
          <w:szCs w:val="22"/>
        </w:rPr>
      </w:pPr>
    </w:p>
    <w:p w14:paraId="74B1FA9D">
      <w:pPr>
        <w:widowControl w:val="0"/>
        <w:jc w:val="both"/>
        <w:rPr>
          <w:rFonts w:ascii="Calibri" w:hAnsi="Calibri" w:eastAsia="宋体" w:cs="Times New Roman"/>
          <w:kern w:val="0"/>
          <w:sz w:val="20"/>
          <w:szCs w:val="20"/>
          <w:lang w:val="en-US" w:eastAsia="zh-CN" w:bidi="ar-SA"/>
        </w:rPr>
      </w:pPr>
    </w:p>
    <w:p w14:paraId="4D87C88D">
      <w:pPr>
        <w:rPr>
          <w:rFonts w:ascii="Times New Roman" w:hAnsi="Times New Roman" w:eastAsia="宋体" w:cs="Times New Roman"/>
          <w:szCs w:val="22"/>
        </w:rPr>
      </w:pPr>
    </w:p>
    <w:p w14:paraId="1486AA61">
      <w:pPr>
        <w:spacing w:line="360" w:lineRule="auto"/>
        <w:jc w:val="center"/>
        <w:rPr>
          <w:rFonts w:ascii="宋体" w:hAnsi="宋体" w:eastAsia="宋体" w:cs="宋体"/>
          <w:b/>
          <w:bCs/>
          <w:sz w:val="44"/>
          <w:szCs w:val="44"/>
        </w:rPr>
      </w:pPr>
      <w:r>
        <w:rPr>
          <w:rFonts w:hint="eastAsia" w:ascii="宋体" w:hAnsi="宋体" w:eastAsia="宋体" w:cs="宋体"/>
          <w:b/>
          <w:bCs/>
          <w:sz w:val="44"/>
          <w:szCs w:val="44"/>
        </w:rPr>
        <w:br w:type="page"/>
      </w:r>
      <w:r>
        <w:rPr>
          <w:rFonts w:hint="eastAsia" w:ascii="宋体" w:hAnsi="宋体" w:eastAsia="宋体" w:cs="宋体"/>
          <w:b/>
          <w:bCs/>
          <w:sz w:val="44"/>
          <w:szCs w:val="44"/>
        </w:rPr>
        <w:t>评分因素及评标标准页码检索</w:t>
      </w:r>
    </w:p>
    <w:p w14:paraId="7EA26947">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（需供应商按采购文件“评分因素及评标标准”中每个评分项逐项列明页码）</w:t>
      </w:r>
    </w:p>
    <w:p w14:paraId="3EF92BFD">
      <w:pPr>
        <w:widowControl w:val="0"/>
        <w:autoSpaceDE w:val="0"/>
        <w:autoSpaceDN w:val="0"/>
        <w:adjustRightInd w:val="0"/>
        <w:rPr>
          <w:rFonts w:ascii="......." w:hAnsi="Times New Roman" w:eastAsia="......." w:cs="......."/>
          <w:color w:val="000000"/>
          <w:sz w:val="24"/>
          <w:szCs w:val="24"/>
          <w:lang w:val="en-US" w:eastAsia="zh-CN" w:bidi="ar-SA"/>
        </w:rPr>
      </w:pPr>
    </w:p>
    <w:p w14:paraId="3728E72F">
      <w:pPr>
        <w:widowControl w:val="0"/>
        <w:jc w:val="both"/>
        <w:rPr>
          <w:rFonts w:ascii="Calibri" w:hAnsi="Calibri" w:eastAsia="宋体" w:cs="Times New Roman"/>
          <w:kern w:val="0"/>
          <w:sz w:val="20"/>
          <w:szCs w:val="20"/>
          <w:lang w:val="en-US" w:eastAsia="zh-CN" w:bidi="ar-SA"/>
        </w:rPr>
      </w:pPr>
    </w:p>
    <w:p w14:paraId="7A1B07A5">
      <w:pPr>
        <w:rPr>
          <w:rFonts w:ascii="Times New Roman" w:hAnsi="Times New Roman" w:eastAsia="宋体" w:cs="Times New Roman"/>
          <w:szCs w:val="22"/>
        </w:rPr>
      </w:pPr>
    </w:p>
    <w:p w14:paraId="78B1690C">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337DE1F5">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45FF503F">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657488A1">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50A6E647">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2D4C9264">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43A68A25">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3E974CB6">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5299FA90">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620E7B0D">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096E89A1">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3BD4DA37">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1D2AA978">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25E92FDE">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59BAE2E1">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0D4938A7">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092008A6">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60439493">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7402D8F8">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5749C2AB">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7C68A9CB">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062524BA">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46FA85DB">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116EADC6">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585C8E59">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779B611C">
      <w:pPr>
        <w:numPr>
          <w:ilvl w:val="0"/>
          <w:numId w:val="13"/>
        </w:numPr>
        <w:adjustRightInd w:val="0"/>
        <w:spacing w:line="360" w:lineRule="auto"/>
        <w:ind w:left="-420" w:firstLine="420"/>
        <w:jc w:val="center"/>
        <w:rPr>
          <w:rFonts w:ascii="宋体" w:hAnsi="Times New Roman" w:eastAsia="宋体" w:cs="宋体"/>
          <w:b/>
          <w:bCs/>
          <w:sz w:val="36"/>
          <w:szCs w:val="36"/>
        </w:rPr>
      </w:pPr>
      <w:r>
        <w:rPr>
          <w:rFonts w:hint="eastAsia" w:ascii="宋体" w:hAnsi="宋体" w:eastAsia="宋体" w:cs="宋体"/>
          <w:b/>
          <w:bCs/>
          <w:sz w:val="36"/>
          <w:szCs w:val="36"/>
        </w:rPr>
        <w:t>投标函</w:t>
      </w:r>
    </w:p>
    <w:p w14:paraId="4B7E4E75">
      <w:pPr>
        <w:spacing w:line="360" w:lineRule="auto"/>
        <w:ind w:firstLine="420" w:firstLineChars="200"/>
        <w:rPr>
          <w:rFonts w:ascii="宋体" w:hAnsi="Times New Roman" w:eastAsia="宋体" w:cs="宋体"/>
          <w:szCs w:val="21"/>
        </w:rPr>
      </w:pPr>
    </w:p>
    <w:p w14:paraId="62CC40EB">
      <w:pPr>
        <w:widowControl w:val="0"/>
        <w:spacing w:line="360" w:lineRule="auto"/>
        <w:ind w:firstLine="0" w:firstLineChars="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致：天津理工大学</w:t>
      </w:r>
    </w:p>
    <w:p w14:paraId="3B9A170F">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根据贵方为项目</w:t>
      </w:r>
      <w:r>
        <w:rPr>
          <w:rFonts w:hint="eastAsia" w:ascii="宋体" w:hAnsi="宋体" w:eastAsia="宋体" w:cs="宋体"/>
          <w:kern w:val="0"/>
          <w:sz w:val="24"/>
          <w:szCs w:val="24"/>
          <w:u w:val="single"/>
          <w:lang w:val="en-US" w:eastAsia="zh-CN" w:bidi="ar-SA"/>
        </w:rPr>
        <w:t>（招标项目名称、编号）</w:t>
      </w:r>
      <w:r>
        <w:rPr>
          <w:rFonts w:hint="eastAsia" w:ascii="宋体" w:hAnsi="宋体" w:eastAsia="宋体" w:cs="宋体"/>
          <w:kern w:val="0"/>
          <w:sz w:val="24"/>
          <w:szCs w:val="24"/>
          <w:lang w:val="en-US" w:eastAsia="zh-CN" w:bidi="ar-SA"/>
        </w:rPr>
        <w:t>的投标邀请，签字代表</w:t>
      </w:r>
      <w:r>
        <w:rPr>
          <w:rFonts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u w:val="single"/>
          <w:lang w:val="en-US" w:eastAsia="zh-CN" w:bidi="ar-SA"/>
        </w:rPr>
        <w:t>（全名、职务）</w:t>
      </w:r>
      <w:r>
        <w:rPr>
          <w:rFonts w:hint="eastAsia" w:ascii="宋体" w:hAnsi="宋体" w:eastAsia="宋体" w:cs="宋体"/>
          <w:kern w:val="0"/>
          <w:sz w:val="24"/>
          <w:szCs w:val="24"/>
          <w:lang w:val="en-US" w:eastAsia="zh-CN" w:bidi="ar-SA"/>
        </w:rPr>
        <w:t>经正式授权并代表投标人</w:t>
      </w:r>
      <w:r>
        <w:rPr>
          <w:rFonts w:hint="eastAsia" w:ascii="宋体" w:hAnsi="宋体" w:eastAsia="宋体" w:cs="宋体"/>
          <w:kern w:val="0"/>
          <w:sz w:val="24"/>
          <w:szCs w:val="24"/>
          <w:u w:val="single"/>
          <w:lang w:val="en-US" w:eastAsia="zh-CN" w:bidi="ar-SA"/>
        </w:rPr>
        <w:t>（投标人名称、地址）</w:t>
      </w:r>
      <w:r>
        <w:rPr>
          <w:rFonts w:hint="eastAsia" w:ascii="宋体" w:hAnsi="宋体" w:eastAsia="宋体" w:cs="宋体"/>
          <w:kern w:val="0"/>
          <w:sz w:val="24"/>
          <w:szCs w:val="24"/>
          <w:lang w:val="en-US" w:eastAsia="zh-CN" w:bidi="ar-SA"/>
        </w:rPr>
        <w:t>提交下述文件正本一份和副本四份及电子版二份。</w:t>
      </w:r>
    </w:p>
    <w:p w14:paraId="4FFF0398">
      <w:pPr>
        <w:widowControl w:val="0"/>
        <w:spacing w:line="360" w:lineRule="auto"/>
        <w:ind w:firstLine="482" w:firstLineChars="200"/>
        <w:jc w:val="left"/>
        <w:rPr>
          <w:rFonts w:ascii="宋体" w:hAnsi="Times New Roman"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据此，签字代表宣布同意如下：</w:t>
      </w:r>
    </w:p>
    <w:p w14:paraId="1B7C1CE8">
      <w:pPr>
        <w:tabs>
          <w:tab w:val="left" w:pos="312"/>
        </w:tabs>
        <w:spacing w:line="360" w:lineRule="auto"/>
        <w:ind w:left="480"/>
        <w:rPr>
          <w:rFonts w:ascii="Times New Roman" w:hAnsi="Times New Roman" w:eastAsia="宋体" w:cs="Times New Roman"/>
          <w:sz w:val="24"/>
          <w:szCs w:val="22"/>
        </w:rPr>
      </w:pPr>
      <w:r>
        <w:rPr>
          <w:rFonts w:ascii="Times New Roman" w:hAnsi="Times New Roman" w:eastAsia="宋体" w:cs="Times New Roman"/>
          <w:sz w:val="24"/>
          <w:szCs w:val="22"/>
        </w:rPr>
        <w:t>1</w:t>
      </w:r>
      <w:r>
        <w:rPr>
          <w:rFonts w:hint="eastAsia" w:ascii="Times New Roman" w:hAnsi="Times New Roman" w:eastAsia="宋体" w:cs="Times New Roman"/>
          <w:sz w:val="24"/>
          <w:szCs w:val="22"/>
        </w:rPr>
        <w:t>、我单位经研究上述项目招标文件的投标须知及其他有关文件后，我方就</w:t>
      </w:r>
    </w:p>
    <w:p w14:paraId="09FA9BAF">
      <w:pPr>
        <w:tabs>
          <w:tab w:val="left" w:pos="312"/>
        </w:tabs>
        <w:spacing w:line="360" w:lineRule="auto"/>
        <w:rPr>
          <w:rFonts w:ascii="Times New Roman" w:hAnsi="Times New Roman" w:eastAsia="宋体" w:cs="Times New Roman"/>
          <w:szCs w:val="22"/>
        </w:rPr>
      </w:pPr>
      <w:r>
        <w:rPr>
          <w:rFonts w:hint="eastAsia" w:ascii="Times New Roman" w:hAnsi="Times New Roman" w:eastAsia="宋体" w:cs="Times New Roman"/>
          <w:sz w:val="24"/>
          <w:szCs w:val="22"/>
        </w:rPr>
        <w:t>本项目任务及相关服务进行投标。</w:t>
      </w:r>
    </w:p>
    <w:p w14:paraId="6BCBF13E">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、投标人将按“投标文件”的规定履行合同责任和义务。</w:t>
      </w:r>
    </w:p>
    <w:p w14:paraId="1E1D8763">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bidi="ar-SA"/>
        </w:rPr>
        <w:t>、投标人已详细审查全部“招标文件”，包括修改文件（如有）以及全部参考资料及相关附件。</w:t>
      </w:r>
    </w:p>
    <w:p w14:paraId="3EA9D7B2">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bidi="ar-SA"/>
        </w:rPr>
        <w:t>、投标人同意按照贵方要求提供与投标有关的一切数据和资料。</w:t>
      </w:r>
    </w:p>
    <w:p w14:paraId="756DBC8F">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zh-CN" w:bidi="ar-SA"/>
        </w:rPr>
        <w:t>、投标自开标日起有效期为</w:t>
      </w:r>
      <w:r>
        <w:rPr>
          <w:rFonts w:ascii="宋体" w:hAnsi="宋体" w:eastAsia="宋体" w:cs="宋体"/>
          <w:kern w:val="0"/>
          <w:sz w:val="24"/>
          <w:szCs w:val="24"/>
          <w:u w:val="single"/>
          <w:lang w:val="en-US" w:eastAsia="zh-CN" w:bidi="ar-SA"/>
        </w:rPr>
        <w:t xml:space="preserve"> 90 </w:t>
      </w:r>
      <w:r>
        <w:rPr>
          <w:rFonts w:hint="eastAsia" w:ascii="宋体" w:hAnsi="宋体" w:eastAsia="宋体" w:cs="宋体"/>
          <w:kern w:val="0"/>
          <w:sz w:val="24"/>
          <w:szCs w:val="24"/>
          <w:lang w:val="en-US" w:eastAsia="zh-CN" w:bidi="ar-SA"/>
        </w:rPr>
        <w:t>天。</w:t>
      </w:r>
    </w:p>
    <w:p w14:paraId="368A091E">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与本投标有关的一切正式往来通讯请寄：</w:t>
      </w:r>
    </w:p>
    <w:p w14:paraId="443833A4">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地址：</w:t>
      </w:r>
      <w:r>
        <w:rPr>
          <w:rFonts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t>邮编：</w:t>
      </w:r>
    </w:p>
    <w:p w14:paraId="7C912B20">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电话：</w:t>
      </w:r>
      <w:r>
        <w:rPr>
          <w:rFonts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t>传真：</w:t>
      </w:r>
    </w:p>
    <w:p w14:paraId="36AE5822">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授权代表姓名、职务（印刷体）：</w:t>
      </w:r>
    </w:p>
    <w:p w14:paraId="7604DF7F">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投标人名称或姓名：（公章）</w:t>
      </w:r>
    </w:p>
    <w:p w14:paraId="44E9CBE7">
      <w:pPr>
        <w:widowControl w:val="0"/>
        <w:spacing w:line="360" w:lineRule="auto"/>
        <w:ind w:firstLine="480" w:firstLineChars="200"/>
        <w:jc w:val="left"/>
        <w:rPr>
          <w:rFonts w:ascii="宋体" w:hAnsi="Times New Roman" w:eastAsia="宋体" w:cs="宋体"/>
          <w:kern w:val="0"/>
          <w:sz w:val="24"/>
          <w:szCs w:val="24"/>
          <w:lang w:val="en-US" w:eastAsia="zh-CN" w:bidi="ar-SA"/>
        </w:rPr>
      </w:pPr>
      <w:r>
        <w:rPr>
          <w:rFonts w:hint="eastAsia" w:ascii="宋体" w:hAnsi="宋体" w:eastAsia="宋体" w:cs="宋体"/>
          <w:kern w:val="0"/>
          <w:sz w:val="24"/>
          <w:szCs w:val="24"/>
          <w:lang w:val="en-US" w:eastAsia="zh-CN" w:bidi="ar-SA"/>
        </w:rPr>
        <w:t>授权代表签字：</w:t>
      </w:r>
    </w:p>
    <w:p w14:paraId="54AA05FD">
      <w:pPr>
        <w:widowControl w:val="0"/>
        <w:spacing w:line="360" w:lineRule="auto"/>
        <w:ind w:firstLine="480" w:firstLineChars="200"/>
        <w:jc w:val="lef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日期：</w:t>
      </w:r>
      <w:r>
        <w:rPr>
          <w:rFonts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t>年</w:t>
      </w:r>
      <w:r>
        <w:rPr>
          <w:rFonts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t>月</w:t>
      </w:r>
      <w:r>
        <w:rPr>
          <w:rFonts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t>日</w:t>
      </w:r>
    </w:p>
    <w:p w14:paraId="35C5B692">
      <w:pPr>
        <w:widowControl w:val="0"/>
        <w:spacing w:line="360" w:lineRule="auto"/>
        <w:ind w:firstLine="480" w:firstLineChars="200"/>
        <w:jc w:val="left"/>
        <w:rPr>
          <w:rFonts w:ascii="宋体" w:hAnsi="宋体" w:eastAsia="宋体" w:cs="宋体"/>
          <w:kern w:val="0"/>
          <w:sz w:val="24"/>
          <w:szCs w:val="24"/>
          <w:lang w:val="en-US" w:eastAsia="zh-CN" w:bidi="ar-SA"/>
        </w:rPr>
      </w:pPr>
    </w:p>
    <w:p w14:paraId="3959DAA0">
      <w:pPr>
        <w:widowControl w:val="0"/>
        <w:spacing w:line="360" w:lineRule="auto"/>
        <w:ind w:firstLine="480" w:firstLineChars="200"/>
        <w:jc w:val="left"/>
        <w:rPr>
          <w:rFonts w:ascii="宋体" w:hAnsi="宋体" w:eastAsia="宋体" w:cs="宋体"/>
          <w:kern w:val="0"/>
          <w:sz w:val="24"/>
          <w:szCs w:val="24"/>
          <w:lang w:val="en-US" w:eastAsia="zh-CN" w:bidi="ar-SA"/>
        </w:rPr>
      </w:pPr>
    </w:p>
    <w:p w14:paraId="2A14C21C">
      <w:pPr>
        <w:widowControl w:val="0"/>
        <w:spacing w:line="360" w:lineRule="auto"/>
        <w:ind w:firstLine="480" w:firstLineChars="200"/>
        <w:jc w:val="left"/>
        <w:rPr>
          <w:rFonts w:ascii="宋体" w:hAnsi="宋体" w:eastAsia="宋体" w:cs="宋体"/>
          <w:kern w:val="0"/>
          <w:sz w:val="24"/>
          <w:szCs w:val="24"/>
          <w:lang w:val="en-US" w:eastAsia="zh-CN" w:bidi="ar-SA"/>
        </w:rPr>
      </w:pPr>
    </w:p>
    <w:p w14:paraId="377E2772">
      <w:pPr>
        <w:widowControl w:val="0"/>
        <w:spacing w:line="360" w:lineRule="auto"/>
        <w:ind w:firstLine="480" w:firstLineChars="200"/>
        <w:jc w:val="left"/>
        <w:rPr>
          <w:rFonts w:ascii="宋体" w:hAnsi="宋体" w:eastAsia="宋体" w:cs="宋体"/>
          <w:kern w:val="0"/>
          <w:sz w:val="24"/>
          <w:szCs w:val="24"/>
          <w:lang w:val="en-US" w:eastAsia="zh-CN" w:bidi="ar-SA"/>
        </w:rPr>
      </w:pPr>
    </w:p>
    <w:p w14:paraId="12706830">
      <w:pPr>
        <w:widowControl w:val="0"/>
        <w:spacing w:line="360" w:lineRule="auto"/>
        <w:ind w:firstLine="480" w:firstLineChars="200"/>
        <w:jc w:val="left"/>
        <w:rPr>
          <w:rFonts w:ascii="宋体" w:hAnsi="宋体" w:eastAsia="宋体" w:cs="宋体"/>
          <w:kern w:val="0"/>
          <w:sz w:val="24"/>
          <w:szCs w:val="24"/>
          <w:lang w:val="en-US" w:eastAsia="zh-CN" w:bidi="ar-SA"/>
        </w:rPr>
      </w:pPr>
    </w:p>
    <w:p w14:paraId="74B8021C">
      <w:pPr>
        <w:widowControl w:val="0"/>
        <w:spacing w:line="360" w:lineRule="auto"/>
        <w:ind w:firstLine="480" w:firstLineChars="200"/>
        <w:jc w:val="left"/>
        <w:rPr>
          <w:rFonts w:ascii="宋体" w:hAnsi="宋体" w:eastAsia="宋体" w:cs="宋体"/>
          <w:kern w:val="0"/>
          <w:sz w:val="24"/>
          <w:szCs w:val="24"/>
          <w:lang w:val="en-US" w:eastAsia="zh-CN" w:bidi="ar-SA"/>
        </w:rPr>
      </w:pPr>
    </w:p>
    <w:p w14:paraId="6E8373D6">
      <w:pPr>
        <w:widowControl w:val="0"/>
        <w:spacing w:line="360" w:lineRule="auto"/>
        <w:ind w:firstLine="480" w:firstLineChars="200"/>
        <w:jc w:val="left"/>
        <w:rPr>
          <w:rFonts w:ascii="宋体" w:hAnsi="宋体" w:eastAsia="宋体" w:cs="宋体"/>
          <w:kern w:val="0"/>
          <w:sz w:val="24"/>
          <w:szCs w:val="24"/>
          <w:lang w:val="en-US" w:eastAsia="zh-CN" w:bidi="ar-SA"/>
        </w:rPr>
      </w:pPr>
    </w:p>
    <w:p w14:paraId="2F79E513">
      <w:pPr>
        <w:widowControl w:val="0"/>
        <w:spacing w:line="360" w:lineRule="auto"/>
        <w:ind w:firstLine="0" w:firstLineChars="0"/>
        <w:jc w:val="left"/>
        <w:rPr>
          <w:rFonts w:ascii="宋体" w:hAnsi="宋体" w:eastAsia="宋体" w:cs="宋体"/>
          <w:kern w:val="0"/>
          <w:sz w:val="24"/>
          <w:szCs w:val="24"/>
          <w:lang w:val="en-US" w:eastAsia="zh-CN" w:bidi="ar-SA"/>
        </w:rPr>
      </w:pPr>
    </w:p>
    <w:p w14:paraId="3CA41CCC">
      <w:pPr>
        <w:numPr>
          <w:ilvl w:val="0"/>
          <w:numId w:val="13"/>
        </w:numPr>
        <w:adjustRightInd w:val="0"/>
        <w:spacing w:line="360" w:lineRule="auto"/>
        <w:ind w:left="-420" w:firstLine="420"/>
        <w:jc w:val="center"/>
        <w:rPr>
          <w:rFonts w:ascii="宋体" w:hAnsi="Times New Roman" w:eastAsia="宋体" w:cs="宋体"/>
          <w:b/>
          <w:bCs/>
          <w:sz w:val="36"/>
          <w:szCs w:val="36"/>
        </w:rPr>
      </w:pPr>
      <w:r>
        <w:rPr>
          <w:rFonts w:hint="eastAsia" w:ascii="宋体" w:hAnsi="宋体" w:eastAsia="宋体" w:cs="宋体"/>
          <w:b/>
          <w:bCs/>
          <w:sz w:val="36"/>
          <w:szCs w:val="36"/>
        </w:rPr>
        <w:t>开标一览表</w:t>
      </w:r>
    </w:p>
    <w:p w14:paraId="53936345">
      <w:pPr>
        <w:spacing w:line="360" w:lineRule="auto"/>
        <w:rPr>
          <w:rFonts w:ascii="宋体" w:hAnsi="Times New Roman" w:eastAsia="宋体" w:cs="Times New Roman"/>
          <w:sz w:val="24"/>
          <w:szCs w:val="22"/>
        </w:rPr>
      </w:pPr>
      <w:r>
        <w:rPr>
          <w:rFonts w:hint="eastAsia" w:ascii="宋体" w:hAnsi="宋体" w:eastAsia="宋体" w:cs="Times New Roman"/>
          <w:spacing w:val="40"/>
          <w:kern w:val="0"/>
          <w:sz w:val="24"/>
          <w:szCs w:val="22"/>
        </w:rPr>
        <w:t>项目名</w:t>
      </w:r>
      <w:r>
        <w:rPr>
          <w:rFonts w:hint="eastAsia" w:ascii="宋体" w:hAnsi="宋体" w:eastAsia="宋体" w:cs="Times New Roman"/>
          <w:kern w:val="0"/>
          <w:sz w:val="24"/>
          <w:szCs w:val="22"/>
        </w:rPr>
        <w:t>称</w:t>
      </w:r>
      <w:r>
        <w:rPr>
          <w:rFonts w:hint="eastAsia" w:ascii="宋体" w:hAnsi="宋体" w:eastAsia="宋体" w:cs="Times New Roman"/>
          <w:sz w:val="24"/>
          <w:szCs w:val="22"/>
        </w:rPr>
        <w:t>：</w:t>
      </w:r>
      <w:r>
        <w:rPr>
          <w:rFonts w:ascii="宋体" w:hAnsi="宋体" w:eastAsia="宋体" w:cs="Times New Roman"/>
          <w:sz w:val="24"/>
          <w:szCs w:val="22"/>
        </w:rPr>
        <w:t xml:space="preserve">________________ </w:t>
      </w:r>
    </w:p>
    <w:p w14:paraId="3E1BD5AE">
      <w:pPr>
        <w:spacing w:line="360" w:lineRule="auto"/>
        <w:rPr>
          <w:rFonts w:ascii="宋体" w:hAnsi="Times New Roman" w:eastAsia="宋体" w:cs="Times New Roman"/>
          <w:sz w:val="24"/>
          <w:szCs w:val="22"/>
        </w:rPr>
      </w:pPr>
      <w:r>
        <w:rPr>
          <w:rFonts w:hint="eastAsia" w:ascii="宋体" w:hAnsi="宋体" w:eastAsia="宋体" w:cs="宋体"/>
          <w:spacing w:val="40"/>
          <w:kern w:val="0"/>
          <w:sz w:val="24"/>
          <w:szCs w:val="22"/>
        </w:rPr>
        <w:t>项目编</w:t>
      </w:r>
      <w:r>
        <w:rPr>
          <w:rFonts w:hint="eastAsia" w:ascii="宋体" w:hAnsi="宋体" w:eastAsia="宋体" w:cs="宋体"/>
          <w:kern w:val="0"/>
          <w:sz w:val="24"/>
          <w:szCs w:val="22"/>
        </w:rPr>
        <w:t>号</w:t>
      </w:r>
      <w:r>
        <w:rPr>
          <w:rFonts w:hint="eastAsia" w:ascii="宋体" w:hAnsi="宋体" w:eastAsia="宋体" w:cs="Times New Roman"/>
          <w:sz w:val="24"/>
          <w:szCs w:val="22"/>
        </w:rPr>
        <w:t>：</w:t>
      </w:r>
      <w:r>
        <w:rPr>
          <w:rFonts w:ascii="宋体" w:hAnsi="宋体" w:eastAsia="宋体" w:cs="Times New Roman"/>
          <w:sz w:val="24"/>
          <w:szCs w:val="22"/>
        </w:rPr>
        <w:t>________________</w:t>
      </w:r>
    </w:p>
    <w:tbl>
      <w:tblPr>
        <w:tblStyle w:val="6"/>
        <w:tblpPr w:leftFromText="180" w:rightFromText="180" w:vertAnchor="text" w:horzAnchor="page" w:tblpX="1535" w:tblpY="79"/>
        <w:tblW w:w="8999"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28" w:type="dxa"/>
          <w:bottom w:w="0" w:type="dxa"/>
          <w:right w:w="28" w:type="dxa"/>
        </w:tblCellMar>
      </w:tblPr>
      <w:tblGrid>
        <w:gridCol w:w="1085"/>
        <w:gridCol w:w="3144"/>
        <w:gridCol w:w="2745"/>
        <w:gridCol w:w="2025"/>
      </w:tblGrid>
      <w:tr w14:paraId="1642F0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911" w:hRule="atLeast"/>
        </w:trPr>
        <w:tc>
          <w:tcPr>
            <w:tcW w:w="1085" w:type="dxa"/>
            <w:tcBorders>
              <w:tl2br w:val="nil"/>
              <w:tr2bl w:val="nil"/>
            </w:tcBorders>
            <w:vAlign w:val="center"/>
          </w:tcPr>
          <w:p w14:paraId="19338B48">
            <w:pPr>
              <w:spacing w:line="460" w:lineRule="exact"/>
              <w:jc w:val="center"/>
              <w:rPr>
                <w:rFonts w:ascii="宋体" w:hAnsi="宋体" w:eastAsia="宋体" w:cs="Times New Roman"/>
                <w:szCs w:val="22"/>
              </w:rPr>
            </w:pPr>
            <w:r>
              <w:rPr>
                <w:rFonts w:ascii="宋体" w:hAnsi="宋体" w:eastAsia="宋体" w:cs="Times New Roman"/>
                <w:szCs w:val="22"/>
              </w:rPr>
              <w:t>序号</w:t>
            </w:r>
          </w:p>
        </w:tc>
        <w:tc>
          <w:tcPr>
            <w:tcW w:w="3144" w:type="dxa"/>
            <w:tcBorders>
              <w:tl2br w:val="nil"/>
              <w:tr2bl w:val="nil"/>
            </w:tcBorders>
            <w:vAlign w:val="center"/>
          </w:tcPr>
          <w:p w14:paraId="5B855C71">
            <w:pPr>
              <w:spacing w:line="460" w:lineRule="exact"/>
              <w:jc w:val="center"/>
              <w:rPr>
                <w:rFonts w:ascii="宋体" w:hAnsi="宋体" w:eastAsia="宋体" w:cs="Times New Roman"/>
                <w:szCs w:val="22"/>
              </w:rPr>
            </w:pPr>
            <w:r>
              <w:rPr>
                <w:rFonts w:ascii="宋体" w:hAnsi="宋体" w:eastAsia="宋体" w:cs="Times New Roman"/>
                <w:szCs w:val="22"/>
              </w:rPr>
              <w:t>货物名称</w:t>
            </w:r>
          </w:p>
        </w:tc>
        <w:tc>
          <w:tcPr>
            <w:tcW w:w="2745" w:type="dxa"/>
            <w:tcBorders>
              <w:tl2br w:val="nil"/>
              <w:tr2bl w:val="nil"/>
            </w:tcBorders>
            <w:vAlign w:val="center"/>
          </w:tcPr>
          <w:p w14:paraId="16E7D03D">
            <w:pPr>
              <w:spacing w:line="460" w:lineRule="exact"/>
              <w:jc w:val="center"/>
              <w:rPr>
                <w:rFonts w:ascii="宋体" w:hAnsi="宋体" w:eastAsia="宋体" w:cs="Times New Roman"/>
                <w:szCs w:val="22"/>
              </w:rPr>
            </w:pPr>
            <w:r>
              <w:rPr>
                <w:rFonts w:hint="eastAsia" w:ascii="宋体" w:hAnsi="宋体" w:eastAsia="宋体" w:cs="Times New Roman"/>
                <w:szCs w:val="22"/>
              </w:rPr>
              <w:t>单</w:t>
            </w:r>
            <w:r>
              <w:rPr>
                <w:rFonts w:ascii="宋体" w:hAnsi="宋体" w:eastAsia="宋体" w:cs="Times New Roman"/>
                <w:szCs w:val="22"/>
              </w:rPr>
              <w:t>价</w:t>
            </w:r>
          </w:p>
          <w:p w14:paraId="4D32EE2C">
            <w:pPr>
              <w:spacing w:line="460" w:lineRule="exact"/>
              <w:jc w:val="center"/>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人民币元</w:t>
            </w:r>
            <w:r>
              <w:rPr>
                <w:rFonts w:hint="eastAsia" w:ascii="宋体" w:hAnsi="宋体" w:eastAsia="宋体" w:cs="Times New Roman"/>
                <w:szCs w:val="22"/>
              </w:rPr>
              <w:t>）</w:t>
            </w:r>
            <w:r>
              <w:rPr>
                <w:rFonts w:ascii="宋体" w:hAnsi="宋体" w:eastAsia="宋体" w:cs="Times New Roman"/>
                <w:szCs w:val="22"/>
              </w:rPr>
              <w:t xml:space="preserve"> </w:t>
            </w:r>
          </w:p>
        </w:tc>
        <w:tc>
          <w:tcPr>
            <w:tcW w:w="2025" w:type="dxa"/>
            <w:tcBorders>
              <w:tl2br w:val="nil"/>
              <w:tr2bl w:val="nil"/>
            </w:tcBorders>
            <w:vAlign w:val="center"/>
          </w:tcPr>
          <w:p w14:paraId="6AAAE503">
            <w:pPr>
              <w:spacing w:line="460" w:lineRule="exact"/>
              <w:jc w:val="center"/>
              <w:rPr>
                <w:rFonts w:ascii="宋体" w:hAnsi="宋体" w:eastAsia="宋体" w:cs="Times New Roman"/>
                <w:szCs w:val="22"/>
              </w:rPr>
            </w:pPr>
            <w:r>
              <w:rPr>
                <w:rFonts w:ascii="宋体" w:hAnsi="宋体" w:eastAsia="宋体" w:cs="Times New Roman"/>
                <w:szCs w:val="22"/>
              </w:rPr>
              <w:t>数量</w:t>
            </w:r>
          </w:p>
        </w:tc>
      </w:tr>
      <w:tr w14:paraId="4BC0DB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697" w:hRule="atLeast"/>
        </w:trPr>
        <w:tc>
          <w:tcPr>
            <w:tcW w:w="1085" w:type="dxa"/>
            <w:tcBorders>
              <w:tl2br w:val="nil"/>
              <w:tr2bl w:val="nil"/>
            </w:tcBorders>
          </w:tcPr>
          <w:p w14:paraId="35767345">
            <w:pPr>
              <w:spacing w:line="460" w:lineRule="exact"/>
              <w:rPr>
                <w:rFonts w:ascii="宋体" w:hAnsi="宋体" w:eastAsia="宋体" w:cs="Times New Roman"/>
                <w:szCs w:val="22"/>
              </w:rPr>
            </w:pPr>
          </w:p>
        </w:tc>
        <w:tc>
          <w:tcPr>
            <w:tcW w:w="3144" w:type="dxa"/>
            <w:tcBorders>
              <w:tl2br w:val="nil"/>
              <w:tr2bl w:val="nil"/>
            </w:tcBorders>
          </w:tcPr>
          <w:p w14:paraId="21D5AD5A">
            <w:pPr>
              <w:spacing w:line="460" w:lineRule="exact"/>
              <w:rPr>
                <w:rFonts w:ascii="宋体" w:hAnsi="宋体" w:eastAsia="宋体" w:cs="Times New Roman"/>
                <w:szCs w:val="22"/>
              </w:rPr>
            </w:pPr>
          </w:p>
        </w:tc>
        <w:tc>
          <w:tcPr>
            <w:tcW w:w="2745" w:type="dxa"/>
            <w:tcBorders>
              <w:tl2br w:val="nil"/>
              <w:tr2bl w:val="nil"/>
            </w:tcBorders>
          </w:tcPr>
          <w:p w14:paraId="6A00D43F">
            <w:pPr>
              <w:spacing w:line="460" w:lineRule="exact"/>
              <w:rPr>
                <w:rFonts w:ascii="宋体" w:hAnsi="宋体" w:eastAsia="宋体" w:cs="Times New Roman"/>
                <w:szCs w:val="22"/>
              </w:rPr>
            </w:pPr>
          </w:p>
        </w:tc>
        <w:tc>
          <w:tcPr>
            <w:tcW w:w="2025" w:type="dxa"/>
            <w:tcBorders>
              <w:tl2br w:val="nil"/>
              <w:tr2bl w:val="nil"/>
            </w:tcBorders>
          </w:tcPr>
          <w:p w14:paraId="62681A70">
            <w:pPr>
              <w:spacing w:line="460" w:lineRule="exact"/>
              <w:rPr>
                <w:rFonts w:ascii="宋体" w:hAnsi="宋体" w:eastAsia="宋体" w:cs="Times New Roman"/>
                <w:szCs w:val="22"/>
              </w:rPr>
            </w:pPr>
          </w:p>
        </w:tc>
      </w:tr>
      <w:tr w14:paraId="40E1CD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cantSplit/>
          <w:trHeight w:val="697" w:hRule="atLeast"/>
        </w:trPr>
        <w:tc>
          <w:tcPr>
            <w:tcW w:w="4229" w:type="dxa"/>
            <w:gridSpan w:val="2"/>
            <w:tcBorders>
              <w:tl2br w:val="nil"/>
              <w:tr2bl w:val="nil"/>
            </w:tcBorders>
            <w:vAlign w:val="center"/>
          </w:tcPr>
          <w:p w14:paraId="48A2427A">
            <w:pPr>
              <w:spacing w:line="460" w:lineRule="exact"/>
              <w:jc w:val="center"/>
              <w:rPr>
                <w:rFonts w:ascii="宋体" w:hAnsi="宋体" w:eastAsia="宋体" w:cs="Times New Roman"/>
                <w:szCs w:val="22"/>
              </w:rPr>
            </w:pPr>
            <w:r>
              <w:rPr>
                <w:rFonts w:ascii="宋体" w:hAnsi="宋体" w:eastAsia="宋体" w:cs="Times New Roman"/>
                <w:szCs w:val="22"/>
              </w:rPr>
              <w:t>投标价合计</w:t>
            </w:r>
          </w:p>
        </w:tc>
        <w:tc>
          <w:tcPr>
            <w:tcW w:w="4770" w:type="dxa"/>
            <w:gridSpan w:val="2"/>
            <w:tcBorders>
              <w:tl2br w:val="nil"/>
              <w:tr2bl w:val="nil"/>
            </w:tcBorders>
          </w:tcPr>
          <w:p w14:paraId="34B3CC5B">
            <w:pPr>
              <w:spacing w:line="460" w:lineRule="exact"/>
              <w:jc w:val="center"/>
              <w:rPr>
                <w:rFonts w:ascii="宋体" w:hAnsi="宋体" w:eastAsia="宋体" w:cs="Times New Roman"/>
                <w:szCs w:val="22"/>
              </w:rPr>
            </w:pPr>
            <w:r>
              <w:rPr>
                <w:rFonts w:hint="eastAsia" w:ascii="宋体" w:hAnsi="宋体" w:eastAsia="宋体" w:cs="Times New Roman"/>
                <w:szCs w:val="22"/>
              </w:rPr>
              <w:t xml:space="preserve"> 元（大写）</w:t>
            </w:r>
          </w:p>
        </w:tc>
      </w:tr>
      <w:tr w14:paraId="532EE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cantSplit/>
          <w:trHeight w:val="711" w:hRule="atLeast"/>
        </w:trPr>
        <w:tc>
          <w:tcPr>
            <w:tcW w:w="4229" w:type="dxa"/>
            <w:gridSpan w:val="2"/>
            <w:tcBorders>
              <w:tl2br w:val="nil"/>
              <w:tr2bl w:val="nil"/>
            </w:tcBorders>
            <w:vAlign w:val="center"/>
          </w:tcPr>
          <w:p w14:paraId="69FF26B9">
            <w:pPr>
              <w:spacing w:line="460" w:lineRule="exact"/>
              <w:jc w:val="center"/>
              <w:rPr>
                <w:rFonts w:ascii="宋体" w:hAnsi="宋体" w:eastAsia="宋体" w:cs="Times New Roman"/>
                <w:szCs w:val="22"/>
              </w:rPr>
            </w:pPr>
            <w:r>
              <w:rPr>
                <w:rFonts w:ascii="宋体" w:hAnsi="宋体" w:eastAsia="宋体" w:cs="Times New Roman"/>
                <w:szCs w:val="22"/>
              </w:rPr>
              <w:t>备注/声明</w:t>
            </w:r>
          </w:p>
        </w:tc>
        <w:tc>
          <w:tcPr>
            <w:tcW w:w="4770" w:type="dxa"/>
            <w:gridSpan w:val="2"/>
            <w:tcBorders>
              <w:tl2br w:val="nil"/>
              <w:tr2bl w:val="nil"/>
            </w:tcBorders>
          </w:tcPr>
          <w:p w14:paraId="56CBC969">
            <w:pPr>
              <w:spacing w:line="460" w:lineRule="exact"/>
              <w:jc w:val="center"/>
              <w:rPr>
                <w:rFonts w:ascii="宋体" w:hAnsi="宋体" w:eastAsia="宋体" w:cs="Times New Roman"/>
                <w:szCs w:val="22"/>
              </w:rPr>
            </w:pPr>
          </w:p>
        </w:tc>
      </w:tr>
    </w:tbl>
    <w:p w14:paraId="2E13757A">
      <w:pPr>
        <w:widowControl w:val="0"/>
        <w:autoSpaceDE w:val="0"/>
        <w:autoSpaceDN w:val="0"/>
        <w:adjustRightInd w:val="0"/>
        <w:rPr>
          <w:rFonts w:ascii="......." w:hAnsi="Times New Roman" w:eastAsia="......." w:cs="......."/>
          <w:color w:val="auto"/>
          <w:sz w:val="24"/>
          <w:szCs w:val="24"/>
          <w:lang w:val="en-US" w:eastAsia="zh-CN" w:bidi="ar-SA"/>
        </w:rPr>
      </w:pPr>
    </w:p>
    <w:p w14:paraId="45CD8406">
      <w:pPr>
        <w:spacing w:line="300" w:lineRule="exact"/>
        <w:ind w:firstLine="240" w:firstLineChars="100"/>
        <w:rPr>
          <w:rFonts w:ascii="宋体" w:hAnsi="Times New Roman" w:eastAsia="宋体" w:cs="Times New Roman"/>
          <w:sz w:val="24"/>
          <w:szCs w:val="22"/>
        </w:rPr>
      </w:pPr>
    </w:p>
    <w:p w14:paraId="4F5B037B">
      <w:pPr>
        <w:jc w:val="center"/>
        <w:rPr>
          <w:rFonts w:ascii="宋体" w:hAnsi="Times New Roman" w:eastAsia="宋体" w:cs="Times New Roman"/>
          <w:szCs w:val="22"/>
        </w:rPr>
      </w:pPr>
    </w:p>
    <w:p w14:paraId="13AB69F5">
      <w:pPr>
        <w:tabs>
          <w:tab w:val="left" w:pos="0"/>
        </w:tabs>
        <w:spacing w:line="400" w:lineRule="exact"/>
        <w:ind w:right="-212"/>
        <w:rPr>
          <w:rFonts w:ascii="宋体" w:hAnsi="Times New Roman" w:eastAsia="宋体" w:cs="Times New Roman"/>
          <w:sz w:val="24"/>
          <w:szCs w:val="22"/>
        </w:rPr>
      </w:pPr>
      <w:r>
        <w:rPr>
          <w:rFonts w:hint="eastAsia" w:ascii="宋体" w:hAnsi="宋体" w:eastAsia="宋体" w:cs="Times New Roman"/>
          <w:sz w:val="24"/>
          <w:szCs w:val="22"/>
        </w:rPr>
        <w:t>投标人：</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（盖章）</w:t>
      </w:r>
    </w:p>
    <w:p w14:paraId="31B79AFC">
      <w:pPr>
        <w:tabs>
          <w:tab w:val="left" w:pos="0"/>
        </w:tabs>
        <w:spacing w:line="400" w:lineRule="exact"/>
        <w:ind w:right="-212"/>
        <w:rPr>
          <w:rFonts w:ascii="宋体" w:hAnsi="Times New Roman" w:eastAsia="宋体" w:cs="Times New Roman"/>
          <w:sz w:val="24"/>
          <w:szCs w:val="22"/>
        </w:rPr>
      </w:pPr>
      <w:r>
        <w:rPr>
          <w:rFonts w:hint="eastAsia" w:ascii="宋体" w:hAnsi="宋体" w:eastAsia="宋体" w:cs="Times New Roman"/>
          <w:sz w:val="24"/>
          <w:szCs w:val="22"/>
        </w:rPr>
        <w:t>法定代表人或被授权委托人：</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（签字或盖章）</w:t>
      </w:r>
    </w:p>
    <w:p w14:paraId="5388C957">
      <w:pPr>
        <w:widowControl/>
        <w:spacing w:line="400" w:lineRule="exact"/>
        <w:ind w:right="128"/>
        <w:rPr>
          <w:rFonts w:ascii="宋体" w:hAnsi="Times New Roman" w:eastAsia="宋体" w:cs="宋体"/>
          <w:kern w:val="0"/>
          <w:sz w:val="24"/>
          <w:szCs w:val="24"/>
        </w:rPr>
      </w:pPr>
      <w:r>
        <w:rPr>
          <w:rFonts w:hint="eastAsia" w:ascii="宋体" w:hAnsi="宋体" w:eastAsia="宋体" w:cs="Times New Roman"/>
          <w:sz w:val="24"/>
          <w:szCs w:val="22"/>
        </w:rPr>
        <w:t>日期：年</w:t>
      </w:r>
      <w:r>
        <w:rPr>
          <w:rFonts w:ascii="宋体" w:hAnsi="宋体" w:eastAsia="宋体" w:cs="Times New Roman"/>
          <w:sz w:val="24"/>
          <w:szCs w:val="22"/>
        </w:rPr>
        <w:t xml:space="preserve"> </w:t>
      </w:r>
      <w:r>
        <w:rPr>
          <w:rFonts w:hint="eastAsia" w:ascii="宋体" w:hAnsi="宋体" w:eastAsia="宋体" w:cs="Times New Roman"/>
          <w:sz w:val="24"/>
          <w:szCs w:val="22"/>
        </w:rPr>
        <w:t>月</w:t>
      </w:r>
      <w:r>
        <w:rPr>
          <w:rFonts w:ascii="宋体" w:hAnsi="宋体" w:eastAsia="宋体" w:cs="Times New Roman"/>
          <w:sz w:val="24"/>
          <w:szCs w:val="22"/>
        </w:rPr>
        <w:t xml:space="preserve"> </w:t>
      </w:r>
      <w:r>
        <w:rPr>
          <w:rFonts w:hint="eastAsia" w:ascii="宋体" w:hAnsi="宋体" w:eastAsia="宋体" w:cs="Times New Roman"/>
          <w:sz w:val="24"/>
          <w:szCs w:val="22"/>
        </w:rPr>
        <w:t>日</w:t>
      </w:r>
    </w:p>
    <w:p w14:paraId="6234F218">
      <w:pPr>
        <w:widowControl/>
        <w:spacing w:line="360" w:lineRule="auto"/>
        <w:ind w:right="128"/>
        <w:rPr>
          <w:rFonts w:ascii="宋体" w:hAnsi="Times New Roman" w:eastAsia="宋体" w:cs="宋体"/>
          <w:kern w:val="0"/>
          <w:szCs w:val="21"/>
        </w:rPr>
      </w:pPr>
    </w:p>
    <w:p w14:paraId="7E33A71E">
      <w:pPr>
        <w:widowControl w:val="0"/>
        <w:jc w:val="both"/>
        <w:rPr>
          <w:rFonts w:ascii="宋体" w:hAnsi="Calibri" w:eastAsia="宋体" w:cs="宋体"/>
          <w:kern w:val="0"/>
          <w:sz w:val="20"/>
          <w:szCs w:val="21"/>
          <w:lang w:val="en-US" w:eastAsia="zh-CN" w:bidi="ar-SA"/>
        </w:rPr>
      </w:pPr>
    </w:p>
    <w:p w14:paraId="3C2E7B82">
      <w:pPr>
        <w:rPr>
          <w:rFonts w:ascii="宋体" w:hAnsi="Times New Roman" w:eastAsia="宋体" w:cs="宋体"/>
          <w:kern w:val="0"/>
          <w:szCs w:val="21"/>
        </w:rPr>
      </w:pPr>
    </w:p>
    <w:p w14:paraId="28FEFB28">
      <w:pPr>
        <w:widowControl w:val="0"/>
        <w:autoSpaceDE w:val="0"/>
        <w:autoSpaceDN w:val="0"/>
        <w:adjustRightInd w:val="0"/>
        <w:rPr>
          <w:rFonts w:ascii="宋体" w:hAnsi="Times New Roman" w:eastAsia="......." w:cs="宋体"/>
          <w:color w:val="000000"/>
          <w:sz w:val="24"/>
          <w:szCs w:val="21"/>
          <w:lang w:val="en-US" w:eastAsia="zh-CN" w:bidi="ar-SA"/>
        </w:rPr>
      </w:pPr>
    </w:p>
    <w:p w14:paraId="65CFDDEA">
      <w:pPr>
        <w:widowControl w:val="0"/>
        <w:autoSpaceDE w:val="0"/>
        <w:autoSpaceDN w:val="0"/>
        <w:adjustRightInd w:val="0"/>
        <w:rPr>
          <w:rFonts w:ascii="宋体" w:hAnsi="Times New Roman" w:eastAsia="......." w:cs="宋体"/>
          <w:color w:val="000000"/>
          <w:sz w:val="24"/>
          <w:szCs w:val="21"/>
          <w:lang w:val="en-US" w:eastAsia="zh-CN" w:bidi="ar-SA"/>
        </w:rPr>
      </w:pPr>
    </w:p>
    <w:p w14:paraId="51736676">
      <w:pPr>
        <w:widowControl w:val="0"/>
        <w:autoSpaceDE w:val="0"/>
        <w:autoSpaceDN w:val="0"/>
        <w:adjustRightInd w:val="0"/>
        <w:rPr>
          <w:rFonts w:ascii="宋体" w:hAnsi="Times New Roman" w:eastAsia="......." w:cs="宋体"/>
          <w:color w:val="000000"/>
          <w:sz w:val="24"/>
          <w:szCs w:val="21"/>
          <w:lang w:val="en-US" w:eastAsia="zh-CN" w:bidi="ar-SA"/>
        </w:rPr>
      </w:pPr>
    </w:p>
    <w:p w14:paraId="27720B00">
      <w:pPr>
        <w:widowControl w:val="0"/>
        <w:autoSpaceDE w:val="0"/>
        <w:autoSpaceDN w:val="0"/>
        <w:adjustRightInd w:val="0"/>
        <w:rPr>
          <w:rFonts w:ascii="宋体" w:hAnsi="Times New Roman" w:eastAsia="......." w:cs="宋体"/>
          <w:color w:val="000000"/>
          <w:sz w:val="24"/>
          <w:szCs w:val="21"/>
          <w:lang w:val="en-US" w:eastAsia="zh-CN" w:bidi="ar-SA"/>
        </w:rPr>
      </w:pPr>
    </w:p>
    <w:p w14:paraId="3BF875B7">
      <w:pPr>
        <w:widowControl w:val="0"/>
        <w:autoSpaceDE w:val="0"/>
        <w:autoSpaceDN w:val="0"/>
        <w:adjustRightInd w:val="0"/>
        <w:rPr>
          <w:rFonts w:ascii="宋体" w:hAnsi="Times New Roman" w:eastAsia="......." w:cs="宋体"/>
          <w:color w:val="000000"/>
          <w:sz w:val="24"/>
          <w:szCs w:val="21"/>
          <w:lang w:val="en-US" w:eastAsia="zh-CN" w:bidi="ar-SA"/>
        </w:rPr>
      </w:pPr>
    </w:p>
    <w:p w14:paraId="72B6DB41">
      <w:pPr>
        <w:widowControl w:val="0"/>
        <w:autoSpaceDE w:val="0"/>
        <w:autoSpaceDN w:val="0"/>
        <w:adjustRightInd w:val="0"/>
        <w:rPr>
          <w:rFonts w:ascii="宋体" w:hAnsi="Times New Roman" w:eastAsia="......." w:cs="宋体"/>
          <w:color w:val="000000"/>
          <w:sz w:val="24"/>
          <w:szCs w:val="21"/>
          <w:lang w:val="en-US" w:eastAsia="zh-CN" w:bidi="ar-SA"/>
        </w:rPr>
      </w:pPr>
    </w:p>
    <w:p w14:paraId="26004904">
      <w:pPr>
        <w:widowControl w:val="0"/>
        <w:autoSpaceDE w:val="0"/>
        <w:autoSpaceDN w:val="0"/>
        <w:adjustRightInd w:val="0"/>
        <w:rPr>
          <w:rFonts w:ascii="宋体" w:hAnsi="Times New Roman" w:eastAsia="......." w:cs="宋体"/>
          <w:color w:val="000000"/>
          <w:sz w:val="24"/>
          <w:szCs w:val="21"/>
          <w:lang w:val="en-US" w:eastAsia="zh-CN" w:bidi="ar-SA"/>
        </w:rPr>
      </w:pPr>
    </w:p>
    <w:p w14:paraId="2F0EDB5C">
      <w:pPr>
        <w:widowControl w:val="0"/>
        <w:autoSpaceDE w:val="0"/>
        <w:autoSpaceDN w:val="0"/>
        <w:adjustRightInd w:val="0"/>
        <w:rPr>
          <w:rFonts w:ascii="宋体" w:hAnsi="Times New Roman" w:eastAsia="......." w:cs="宋体"/>
          <w:color w:val="000000"/>
          <w:sz w:val="24"/>
          <w:szCs w:val="21"/>
          <w:lang w:val="en-US" w:eastAsia="zh-CN" w:bidi="ar-SA"/>
        </w:rPr>
      </w:pPr>
    </w:p>
    <w:p w14:paraId="6568172A">
      <w:pPr>
        <w:widowControl w:val="0"/>
        <w:autoSpaceDE w:val="0"/>
        <w:autoSpaceDN w:val="0"/>
        <w:adjustRightInd w:val="0"/>
        <w:rPr>
          <w:rFonts w:ascii="宋体" w:hAnsi="Times New Roman" w:eastAsia="......." w:cs="宋体"/>
          <w:color w:val="000000"/>
          <w:sz w:val="24"/>
          <w:szCs w:val="21"/>
          <w:lang w:val="en-US" w:eastAsia="zh-CN" w:bidi="ar-SA"/>
        </w:rPr>
      </w:pPr>
    </w:p>
    <w:p w14:paraId="2AB26937">
      <w:pPr>
        <w:widowControl w:val="0"/>
        <w:autoSpaceDE w:val="0"/>
        <w:autoSpaceDN w:val="0"/>
        <w:adjustRightInd w:val="0"/>
        <w:rPr>
          <w:rFonts w:ascii="宋体" w:hAnsi="Times New Roman" w:eastAsia="......." w:cs="宋体"/>
          <w:color w:val="000000"/>
          <w:sz w:val="24"/>
          <w:szCs w:val="21"/>
          <w:lang w:val="en-US" w:eastAsia="zh-CN" w:bidi="ar-SA"/>
        </w:rPr>
      </w:pPr>
    </w:p>
    <w:p w14:paraId="76113CA3">
      <w:pPr>
        <w:widowControl w:val="0"/>
        <w:autoSpaceDE w:val="0"/>
        <w:autoSpaceDN w:val="0"/>
        <w:adjustRightInd w:val="0"/>
        <w:rPr>
          <w:rFonts w:ascii="宋体" w:hAnsi="Times New Roman" w:eastAsia="......." w:cs="宋体"/>
          <w:color w:val="000000"/>
          <w:sz w:val="24"/>
          <w:szCs w:val="21"/>
          <w:lang w:val="en-US" w:eastAsia="zh-CN" w:bidi="ar-SA"/>
        </w:rPr>
      </w:pPr>
    </w:p>
    <w:p w14:paraId="10F0A64D">
      <w:pPr>
        <w:widowControl w:val="0"/>
        <w:autoSpaceDE w:val="0"/>
        <w:autoSpaceDN w:val="0"/>
        <w:adjustRightInd w:val="0"/>
        <w:rPr>
          <w:rFonts w:ascii="宋体" w:hAnsi="Times New Roman" w:eastAsia="......." w:cs="宋体"/>
          <w:color w:val="000000"/>
          <w:sz w:val="24"/>
          <w:szCs w:val="21"/>
          <w:lang w:val="en-US" w:eastAsia="zh-CN" w:bidi="ar-SA"/>
        </w:rPr>
      </w:pPr>
    </w:p>
    <w:p w14:paraId="58D867C2">
      <w:pPr>
        <w:widowControl w:val="0"/>
        <w:autoSpaceDE w:val="0"/>
        <w:autoSpaceDN w:val="0"/>
        <w:adjustRightInd w:val="0"/>
        <w:rPr>
          <w:rFonts w:ascii="宋体" w:hAnsi="Times New Roman" w:eastAsia="......." w:cs="宋体"/>
          <w:color w:val="000000"/>
          <w:sz w:val="24"/>
          <w:szCs w:val="21"/>
          <w:lang w:val="en-US" w:eastAsia="zh-CN" w:bidi="ar-SA"/>
        </w:rPr>
      </w:pPr>
    </w:p>
    <w:p w14:paraId="798C2098">
      <w:pPr>
        <w:widowControl w:val="0"/>
        <w:autoSpaceDE w:val="0"/>
        <w:autoSpaceDN w:val="0"/>
        <w:adjustRightInd w:val="0"/>
        <w:rPr>
          <w:rFonts w:ascii="宋体" w:hAnsi="Times New Roman" w:eastAsia="......." w:cs="宋体"/>
          <w:color w:val="000000"/>
          <w:sz w:val="24"/>
          <w:szCs w:val="21"/>
          <w:lang w:val="en-US" w:eastAsia="zh-CN" w:bidi="ar-SA"/>
        </w:rPr>
      </w:pPr>
    </w:p>
    <w:p w14:paraId="6353671F">
      <w:pPr>
        <w:widowControl w:val="0"/>
        <w:autoSpaceDE w:val="0"/>
        <w:autoSpaceDN w:val="0"/>
        <w:adjustRightInd w:val="0"/>
        <w:rPr>
          <w:rFonts w:ascii="宋体" w:hAnsi="Times New Roman" w:eastAsia="......." w:cs="宋体"/>
          <w:color w:val="000000"/>
          <w:sz w:val="24"/>
          <w:szCs w:val="21"/>
          <w:lang w:val="en-US" w:eastAsia="zh-CN" w:bidi="ar-SA"/>
        </w:rPr>
      </w:pPr>
    </w:p>
    <w:p w14:paraId="652A2801">
      <w:pPr>
        <w:widowControl w:val="0"/>
        <w:autoSpaceDE w:val="0"/>
        <w:autoSpaceDN w:val="0"/>
        <w:adjustRightInd w:val="0"/>
        <w:rPr>
          <w:rFonts w:ascii="宋体" w:hAnsi="Times New Roman" w:eastAsia="......." w:cs="宋体"/>
          <w:color w:val="000000"/>
          <w:sz w:val="24"/>
          <w:szCs w:val="21"/>
          <w:lang w:val="en-US" w:eastAsia="zh-CN" w:bidi="ar-SA"/>
        </w:rPr>
      </w:pPr>
    </w:p>
    <w:p w14:paraId="068A377B">
      <w:pPr>
        <w:widowControl w:val="0"/>
        <w:autoSpaceDE w:val="0"/>
        <w:autoSpaceDN w:val="0"/>
        <w:adjustRightInd w:val="0"/>
        <w:rPr>
          <w:rFonts w:ascii="宋体" w:hAnsi="Times New Roman" w:eastAsia="......." w:cs="宋体"/>
          <w:color w:val="000000"/>
          <w:sz w:val="24"/>
          <w:szCs w:val="21"/>
          <w:lang w:val="en-US" w:eastAsia="zh-CN" w:bidi="ar-SA"/>
        </w:rPr>
      </w:pPr>
    </w:p>
    <w:p w14:paraId="70EC5FF8">
      <w:pPr>
        <w:tabs>
          <w:tab w:val="left" w:pos="360"/>
        </w:tabs>
        <w:spacing w:line="560" w:lineRule="exact"/>
        <w:jc w:val="center"/>
        <w:rPr>
          <w:rFonts w:ascii="宋体" w:hAnsi="宋体" w:eastAsia="宋体" w:cs="宋体"/>
          <w:b/>
          <w:sz w:val="24"/>
          <w:szCs w:val="22"/>
        </w:rPr>
      </w:pPr>
      <w:r>
        <w:rPr>
          <w:rFonts w:hint="eastAsia" w:ascii="宋体" w:hAnsi="宋体" w:eastAsia="宋体" w:cs="宋体"/>
          <w:b/>
          <w:sz w:val="24"/>
          <w:szCs w:val="22"/>
        </w:rPr>
        <w:br w:type="page"/>
      </w:r>
      <w:r>
        <w:rPr>
          <w:rFonts w:hint="eastAsia" w:ascii="宋体" w:hAnsi="宋体" w:eastAsia="宋体" w:cs="宋体"/>
          <w:b/>
          <w:sz w:val="24"/>
          <w:szCs w:val="22"/>
        </w:rPr>
        <w:t>货物一览表</w:t>
      </w:r>
    </w:p>
    <w:p w14:paraId="7AB29629">
      <w:pPr>
        <w:tabs>
          <w:tab w:val="left" w:pos="360"/>
        </w:tabs>
        <w:spacing w:line="560" w:lineRule="exact"/>
        <w:jc w:val="center"/>
        <w:rPr>
          <w:rFonts w:ascii="宋体" w:hAnsi="宋体" w:eastAsia="宋体" w:cs="宋体"/>
          <w:b/>
          <w:sz w:val="24"/>
          <w:szCs w:val="22"/>
        </w:rPr>
      </w:pPr>
    </w:p>
    <w:p w14:paraId="7220D463">
      <w:pPr>
        <w:spacing w:line="460" w:lineRule="exact"/>
        <w:rPr>
          <w:rFonts w:ascii="宋体" w:hAnsi="宋体" w:eastAsia="宋体" w:cs="宋体"/>
          <w:b/>
          <w:sz w:val="24"/>
          <w:szCs w:val="22"/>
        </w:rPr>
      </w:pPr>
      <w:r>
        <w:rPr>
          <w:rFonts w:hint="eastAsia" w:ascii="宋体" w:hAnsi="宋体" w:eastAsia="宋体" w:cs="宋体"/>
          <w:sz w:val="24"/>
          <w:szCs w:val="22"/>
        </w:rPr>
        <w:t>项目名称：</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      </w:t>
      </w:r>
      <w:r>
        <w:rPr>
          <w:rFonts w:hint="eastAsia" w:ascii="宋体" w:hAnsi="宋体" w:eastAsia="宋体" w:cs="宋体"/>
          <w:b/>
          <w:sz w:val="24"/>
          <w:szCs w:val="22"/>
        </w:rPr>
        <w:t xml:space="preserve">            </w:t>
      </w:r>
    </w:p>
    <w:p w14:paraId="5601BA2A">
      <w:pPr>
        <w:spacing w:line="460" w:lineRule="exact"/>
        <w:rPr>
          <w:rFonts w:ascii="宋体" w:hAnsi="宋体" w:eastAsia="宋体" w:cs="宋体"/>
          <w:b/>
          <w:sz w:val="24"/>
          <w:szCs w:val="22"/>
        </w:rPr>
      </w:pPr>
      <w:r>
        <w:rPr>
          <w:rFonts w:hint="eastAsia" w:ascii="宋体" w:hAnsi="宋体" w:eastAsia="宋体" w:cs="宋体"/>
          <w:sz w:val="24"/>
          <w:szCs w:val="22"/>
        </w:rPr>
        <w:t>项目编号：</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      </w:t>
      </w:r>
      <w:r>
        <w:rPr>
          <w:rFonts w:hint="eastAsia" w:ascii="宋体" w:hAnsi="宋体" w:eastAsia="宋体" w:cs="宋体"/>
          <w:b/>
          <w:sz w:val="24"/>
          <w:szCs w:val="22"/>
        </w:rPr>
        <w:t xml:space="preserve">            </w:t>
      </w:r>
    </w:p>
    <w:p w14:paraId="507B6D8D">
      <w:pPr>
        <w:spacing w:line="460" w:lineRule="exact"/>
        <w:rPr>
          <w:rFonts w:ascii="宋体" w:hAnsi="宋体" w:eastAsia="宋体" w:cs="宋体"/>
          <w:b/>
          <w:sz w:val="24"/>
          <w:szCs w:val="22"/>
        </w:rPr>
      </w:pPr>
      <w:r>
        <w:rPr>
          <w:rFonts w:hint="eastAsia" w:ascii="宋体" w:hAnsi="宋体" w:eastAsia="宋体" w:cs="宋体"/>
          <w:sz w:val="24"/>
          <w:szCs w:val="22"/>
        </w:rPr>
        <w:t xml:space="preserve">                                                              单位：元</w:t>
      </w:r>
    </w:p>
    <w:tbl>
      <w:tblPr>
        <w:tblStyle w:val="6"/>
        <w:tblW w:w="90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226"/>
        <w:gridCol w:w="783"/>
        <w:gridCol w:w="1254"/>
        <w:gridCol w:w="1052"/>
        <w:gridCol w:w="782"/>
        <w:gridCol w:w="819"/>
        <w:gridCol w:w="782"/>
        <w:gridCol w:w="824"/>
        <w:gridCol w:w="810"/>
      </w:tblGrid>
      <w:tr w14:paraId="3580E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7" w:type="dxa"/>
            <w:tcBorders>
              <w:tl2br w:val="nil"/>
              <w:tr2bl w:val="nil"/>
            </w:tcBorders>
            <w:noWrap/>
            <w:vAlign w:val="center"/>
          </w:tcPr>
          <w:p w14:paraId="5B1A488F">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项号</w:t>
            </w:r>
          </w:p>
        </w:tc>
        <w:tc>
          <w:tcPr>
            <w:tcW w:w="1226" w:type="dxa"/>
            <w:tcBorders>
              <w:tl2br w:val="nil"/>
              <w:tr2bl w:val="nil"/>
            </w:tcBorders>
            <w:vAlign w:val="center"/>
          </w:tcPr>
          <w:p w14:paraId="5218D9A2">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标的名称</w:t>
            </w:r>
          </w:p>
        </w:tc>
        <w:tc>
          <w:tcPr>
            <w:tcW w:w="783" w:type="dxa"/>
            <w:tcBorders>
              <w:tl2br w:val="nil"/>
              <w:tr2bl w:val="nil"/>
            </w:tcBorders>
            <w:vAlign w:val="center"/>
          </w:tcPr>
          <w:p w14:paraId="5F77A43B">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品牌</w:t>
            </w:r>
          </w:p>
        </w:tc>
        <w:tc>
          <w:tcPr>
            <w:tcW w:w="1254" w:type="dxa"/>
            <w:tcBorders>
              <w:tl2br w:val="nil"/>
              <w:tr2bl w:val="nil"/>
            </w:tcBorders>
            <w:vAlign w:val="center"/>
          </w:tcPr>
          <w:p w14:paraId="02394092">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规格型号</w:t>
            </w:r>
          </w:p>
        </w:tc>
        <w:tc>
          <w:tcPr>
            <w:tcW w:w="1052" w:type="dxa"/>
            <w:tcBorders>
              <w:tl2br w:val="nil"/>
              <w:tr2bl w:val="nil"/>
            </w:tcBorders>
            <w:vAlign w:val="center"/>
          </w:tcPr>
          <w:p w14:paraId="63BB3F63">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制造商</w:t>
            </w:r>
          </w:p>
        </w:tc>
        <w:tc>
          <w:tcPr>
            <w:tcW w:w="782" w:type="dxa"/>
            <w:tcBorders>
              <w:tl2br w:val="nil"/>
              <w:tr2bl w:val="nil"/>
            </w:tcBorders>
            <w:vAlign w:val="center"/>
          </w:tcPr>
          <w:p w14:paraId="47F187D3">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产地</w:t>
            </w:r>
          </w:p>
        </w:tc>
        <w:tc>
          <w:tcPr>
            <w:tcW w:w="819" w:type="dxa"/>
            <w:tcBorders>
              <w:tl2br w:val="nil"/>
              <w:tr2bl w:val="nil"/>
            </w:tcBorders>
            <w:vAlign w:val="center"/>
          </w:tcPr>
          <w:p w14:paraId="7E107FD8">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单价</w:t>
            </w:r>
          </w:p>
        </w:tc>
        <w:tc>
          <w:tcPr>
            <w:tcW w:w="782" w:type="dxa"/>
            <w:tcBorders>
              <w:tl2br w:val="nil"/>
              <w:tr2bl w:val="nil"/>
            </w:tcBorders>
            <w:vAlign w:val="center"/>
          </w:tcPr>
          <w:p w14:paraId="2EA2B3A3">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采购数量</w:t>
            </w:r>
          </w:p>
        </w:tc>
        <w:tc>
          <w:tcPr>
            <w:tcW w:w="824" w:type="dxa"/>
            <w:tcBorders>
              <w:tl2br w:val="nil"/>
              <w:tr2bl w:val="nil"/>
            </w:tcBorders>
            <w:vAlign w:val="center"/>
          </w:tcPr>
          <w:p w14:paraId="6CBA1895">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计量单位</w:t>
            </w:r>
          </w:p>
        </w:tc>
        <w:tc>
          <w:tcPr>
            <w:tcW w:w="810" w:type="dxa"/>
            <w:tcBorders>
              <w:tl2br w:val="nil"/>
              <w:tr2bl w:val="nil"/>
            </w:tcBorders>
            <w:vAlign w:val="center"/>
          </w:tcPr>
          <w:p w14:paraId="3BC8A8B1">
            <w:pPr>
              <w:widowControl/>
              <w:jc w:val="center"/>
              <w:rPr>
                <w:rFonts w:ascii="宋体" w:hAnsi="宋体" w:eastAsia="宋体" w:cs="宋体"/>
                <w:bCs/>
                <w:kern w:val="0"/>
                <w:sz w:val="24"/>
                <w:szCs w:val="22"/>
              </w:rPr>
            </w:pPr>
            <w:r>
              <w:rPr>
                <w:rFonts w:hint="eastAsia" w:ascii="宋体" w:hAnsi="宋体" w:eastAsia="宋体" w:cs="宋体"/>
                <w:bCs/>
                <w:kern w:val="0"/>
                <w:sz w:val="24"/>
                <w:szCs w:val="22"/>
              </w:rPr>
              <w:t>总价</w:t>
            </w:r>
          </w:p>
        </w:tc>
      </w:tr>
      <w:tr w14:paraId="747592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7" w:type="dxa"/>
            <w:tcBorders>
              <w:tl2br w:val="nil"/>
              <w:tr2bl w:val="nil"/>
            </w:tcBorders>
            <w:noWrap/>
            <w:vAlign w:val="center"/>
          </w:tcPr>
          <w:p w14:paraId="28E3C019">
            <w:pPr>
              <w:widowControl/>
              <w:jc w:val="center"/>
              <w:rPr>
                <w:rFonts w:ascii="宋体" w:hAnsi="宋体" w:eastAsia="宋体" w:cs="宋体"/>
                <w:kern w:val="0"/>
                <w:sz w:val="24"/>
                <w:szCs w:val="22"/>
              </w:rPr>
            </w:pPr>
          </w:p>
        </w:tc>
        <w:tc>
          <w:tcPr>
            <w:tcW w:w="1226" w:type="dxa"/>
            <w:tcBorders>
              <w:tl2br w:val="nil"/>
              <w:tr2bl w:val="nil"/>
            </w:tcBorders>
            <w:noWrap/>
            <w:vAlign w:val="center"/>
          </w:tcPr>
          <w:p w14:paraId="2C9FDB05">
            <w:pPr>
              <w:widowControl/>
              <w:jc w:val="center"/>
              <w:rPr>
                <w:rFonts w:ascii="宋体" w:hAnsi="宋体" w:eastAsia="宋体" w:cs="宋体"/>
                <w:kern w:val="0"/>
                <w:sz w:val="24"/>
                <w:szCs w:val="22"/>
              </w:rPr>
            </w:pPr>
          </w:p>
        </w:tc>
        <w:tc>
          <w:tcPr>
            <w:tcW w:w="783" w:type="dxa"/>
            <w:tcBorders>
              <w:tl2br w:val="nil"/>
              <w:tr2bl w:val="nil"/>
            </w:tcBorders>
            <w:noWrap/>
            <w:vAlign w:val="center"/>
          </w:tcPr>
          <w:p w14:paraId="3AD7165D">
            <w:pPr>
              <w:widowControl/>
              <w:jc w:val="center"/>
              <w:rPr>
                <w:rFonts w:ascii="宋体" w:hAnsi="宋体" w:eastAsia="宋体" w:cs="宋体"/>
                <w:kern w:val="0"/>
                <w:sz w:val="24"/>
                <w:szCs w:val="22"/>
              </w:rPr>
            </w:pPr>
          </w:p>
        </w:tc>
        <w:tc>
          <w:tcPr>
            <w:tcW w:w="1254" w:type="dxa"/>
            <w:tcBorders>
              <w:tl2br w:val="nil"/>
              <w:tr2bl w:val="nil"/>
            </w:tcBorders>
            <w:noWrap/>
            <w:vAlign w:val="center"/>
          </w:tcPr>
          <w:p w14:paraId="6A387C00">
            <w:pPr>
              <w:widowControl/>
              <w:jc w:val="center"/>
              <w:rPr>
                <w:rFonts w:ascii="宋体" w:hAnsi="宋体" w:eastAsia="宋体" w:cs="宋体"/>
                <w:kern w:val="0"/>
                <w:sz w:val="24"/>
                <w:szCs w:val="22"/>
              </w:rPr>
            </w:pPr>
          </w:p>
        </w:tc>
        <w:tc>
          <w:tcPr>
            <w:tcW w:w="1052" w:type="dxa"/>
            <w:tcBorders>
              <w:tl2br w:val="nil"/>
              <w:tr2bl w:val="nil"/>
            </w:tcBorders>
            <w:noWrap/>
            <w:vAlign w:val="center"/>
          </w:tcPr>
          <w:p w14:paraId="2EEF7526">
            <w:pPr>
              <w:widowControl/>
              <w:jc w:val="center"/>
              <w:rPr>
                <w:rFonts w:ascii="宋体" w:hAnsi="宋体" w:eastAsia="宋体" w:cs="宋体"/>
                <w:kern w:val="0"/>
                <w:sz w:val="24"/>
                <w:szCs w:val="22"/>
              </w:rPr>
            </w:pPr>
          </w:p>
        </w:tc>
        <w:tc>
          <w:tcPr>
            <w:tcW w:w="782" w:type="dxa"/>
            <w:tcBorders>
              <w:tl2br w:val="nil"/>
              <w:tr2bl w:val="nil"/>
            </w:tcBorders>
            <w:noWrap/>
            <w:vAlign w:val="center"/>
          </w:tcPr>
          <w:p w14:paraId="487FDFCF">
            <w:pPr>
              <w:widowControl/>
              <w:jc w:val="center"/>
              <w:rPr>
                <w:rFonts w:ascii="宋体" w:hAnsi="宋体" w:eastAsia="宋体" w:cs="宋体"/>
                <w:kern w:val="0"/>
                <w:sz w:val="24"/>
                <w:szCs w:val="22"/>
              </w:rPr>
            </w:pPr>
          </w:p>
        </w:tc>
        <w:tc>
          <w:tcPr>
            <w:tcW w:w="819" w:type="dxa"/>
            <w:tcBorders>
              <w:tl2br w:val="nil"/>
              <w:tr2bl w:val="nil"/>
            </w:tcBorders>
            <w:vAlign w:val="center"/>
          </w:tcPr>
          <w:p w14:paraId="16B1674D">
            <w:pPr>
              <w:widowControl/>
              <w:jc w:val="center"/>
              <w:rPr>
                <w:rFonts w:ascii="宋体" w:hAnsi="宋体" w:eastAsia="宋体" w:cs="宋体"/>
                <w:kern w:val="0"/>
                <w:sz w:val="18"/>
                <w:szCs w:val="18"/>
              </w:rPr>
            </w:pPr>
          </w:p>
        </w:tc>
        <w:tc>
          <w:tcPr>
            <w:tcW w:w="782" w:type="dxa"/>
            <w:tcBorders>
              <w:tl2br w:val="nil"/>
              <w:tr2bl w:val="nil"/>
            </w:tcBorders>
            <w:vAlign w:val="center"/>
          </w:tcPr>
          <w:p w14:paraId="0DB8F74C">
            <w:pPr>
              <w:widowControl/>
              <w:jc w:val="center"/>
              <w:rPr>
                <w:rFonts w:ascii="宋体" w:hAnsi="宋体" w:eastAsia="宋体" w:cs="宋体"/>
                <w:kern w:val="0"/>
                <w:sz w:val="18"/>
                <w:szCs w:val="18"/>
              </w:rPr>
            </w:pPr>
          </w:p>
        </w:tc>
        <w:tc>
          <w:tcPr>
            <w:tcW w:w="824" w:type="dxa"/>
            <w:tcBorders>
              <w:tl2br w:val="nil"/>
              <w:tr2bl w:val="nil"/>
            </w:tcBorders>
            <w:noWrap/>
            <w:vAlign w:val="center"/>
          </w:tcPr>
          <w:p w14:paraId="5D3DEAB7">
            <w:pPr>
              <w:widowControl/>
              <w:jc w:val="center"/>
              <w:rPr>
                <w:rFonts w:ascii="宋体" w:hAnsi="宋体" w:eastAsia="宋体" w:cs="宋体"/>
                <w:kern w:val="0"/>
                <w:sz w:val="24"/>
                <w:szCs w:val="22"/>
              </w:rPr>
            </w:pPr>
          </w:p>
        </w:tc>
        <w:tc>
          <w:tcPr>
            <w:tcW w:w="810" w:type="dxa"/>
            <w:tcBorders>
              <w:tl2br w:val="nil"/>
              <w:tr2bl w:val="nil"/>
            </w:tcBorders>
            <w:noWrap/>
            <w:vAlign w:val="center"/>
          </w:tcPr>
          <w:p w14:paraId="7439B962">
            <w:pPr>
              <w:widowControl/>
              <w:jc w:val="center"/>
              <w:rPr>
                <w:rFonts w:ascii="宋体" w:hAnsi="宋体" w:eastAsia="宋体" w:cs="宋体"/>
                <w:kern w:val="0"/>
                <w:sz w:val="18"/>
                <w:szCs w:val="18"/>
              </w:rPr>
            </w:pPr>
          </w:p>
        </w:tc>
      </w:tr>
    </w:tbl>
    <w:p w14:paraId="3B5B9E4C">
      <w:pPr>
        <w:ind w:left="180"/>
        <w:rPr>
          <w:rFonts w:ascii="宋体" w:hAnsi="宋体" w:eastAsia="宋体" w:cs="宋体"/>
          <w:szCs w:val="22"/>
        </w:rPr>
      </w:pPr>
    </w:p>
    <w:p w14:paraId="1EC650B0">
      <w:pPr>
        <w:spacing w:line="360" w:lineRule="auto"/>
        <w:ind w:left="181"/>
        <w:rPr>
          <w:rFonts w:ascii="宋体" w:hAnsi="宋体" w:eastAsia="宋体" w:cs="宋体"/>
          <w:sz w:val="24"/>
          <w:szCs w:val="22"/>
        </w:rPr>
      </w:pPr>
      <w:r>
        <w:rPr>
          <w:rFonts w:hint="eastAsia" w:ascii="宋体" w:hAnsi="宋体" w:eastAsia="宋体" w:cs="宋体"/>
          <w:sz w:val="24"/>
          <w:szCs w:val="22"/>
        </w:rPr>
        <w:t>注“单价”须包含产品及附件货款、运输费、运输保险费、装卸费、安装调试费及其他应有的费用。</w:t>
      </w:r>
    </w:p>
    <w:p w14:paraId="0086AFE2">
      <w:pPr>
        <w:spacing w:line="460" w:lineRule="exact"/>
        <w:ind w:left="192" w:firstLine="3948" w:firstLineChars="1645"/>
        <w:rPr>
          <w:rFonts w:ascii="宋体" w:hAnsi="宋体" w:eastAsia="宋体" w:cs="宋体"/>
          <w:sz w:val="24"/>
          <w:szCs w:val="22"/>
        </w:rPr>
      </w:pPr>
    </w:p>
    <w:p w14:paraId="14CAFA61">
      <w:pPr>
        <w:spacing w:line="360" w:lineRule="auto"/>
        <w:ind w:right="60" w:firstLine="4560" w:firstLineChars="1900"/>
        <w:rPr>
          <w:rFonts w:ascii="宋体" w:hAnsi="宋体" w:eastAsia="宋体" w:cs="宋体"/>
          <w:sz w:val="24"/>
          <w:szCs w:val="22"/>
          <w:u w:val="single"/>
        </w:rPr>
      </w:pPr>
      <w:r>
        <w:rPr>
          <w:rFonts w:hint="eastAsia" w:ascii="宋体" w:hAnsi="宋体" w:eastAsia="宋体" w:cs="宋体"/>
          <w:sz w:val="24"/>
          <w:szCs w:val="22"/>
        </w:rPr>
        <w:t>投标人盖章：</w:t>
      </w:r>
      <w:r>
        <w:rPr>
          <w:rFonts w:hint="eastAsia" w:ascii="宋体" w:hAnsi="宋体" w:eastAsia="宋体" w:cs="宋体"/>
          <w:sz w:val="24"/>
          <w:szCs w:val="22"/>
          <w:u w:val="single"/>
        </w:rPr>
        <w:t xml:space="preserve">                   </w:t>
      </w:r>
    </w:p>
    <w:p w14:paraId="1682E72D">
      <w:pPr>
        <w:spacing w:line="360" w:lineRule="auto"/>
        <w:ind w:right="60" w:firstLine="4560" w:firstLineChars="1900"/>
        <w:rPr>
          <w:rFonts w:ascii="宋体" w:hAnsi="宋体" w:eastAsia="宋体" w:cs="宋体"/>
          <w:sz w:val="24"/>
          <w:szCs w:val="22"/>
          <w:u w:val="single"/>
        </w:rPr>
      </w:pPr>
      <w:r>
        <w:rPr>
          <w:rFonts w:hint="eastAsia" w:ascii="宋体" w:hAnsi="宋体" w:eastAsia="宋体" w:cs="宋体"/>
          <w:sz w:val="24"/>
          <w:szCs w:val="22"/>
        </w:rPr>
        <w:t>投标人代表签字：</w:t>
      </w:r>
      <w:r>
        <w:rPr>
          <w:rFonts w:hint="eastAsia" w:ascii="宋体" w:hAnsi="宋体" w:eastAsia="宋体" w:cs="宋体"/>
          <w:sz w:val="24"/>
          <w:szCs w:val="22"/>
          <w:u w:val="single"/>
        </w:rPr>
        <w:t xml:space="preserve">               </w:t>
      </w:r>
    </w:p>
    <w:p w14:paraId="45A6F0F0">
      <w:pPr>
        <w:spacing w:line="360" w:lineRule="auto"/>
        <w:ind w:right="60" w:firstLine="4560" w:firstLineChars="1900"/>
        <w:rPr>
          <w:rFonts w:ascii="宋体" w:hAnsi="宋体" w:cs="宋体"/>
          <w:sz w:val="24"/>
          <w:lang w:val="zh-CN"/>
        </w:rPr>
        <w:sectPr>
          <w:headerReference r:id="rId7" w:type="default"/>
          <w:footerReference r:id="rId8" w:type="default"/>
          <w:pgSz w:w="11906" w:h="16838"/>
          <w:pgMar w:top="1440" w:right="1646" w:bottom="1440" w:left="1797" w:header="851" w:footer="992" w:gutter="0"/>
          <w:cols w:space="720" w:num="1"/>
          <w:docGrid w:type="lines" w:linePitch="312" w:charSpace="0"/>
        </w:sectPr>
      </w:pP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r>
        <w:rPr>
          <w:rFonts w:hint="eastAsia" w:ascii="宋体" w:hAnsi="宋体" w:eastAsia="宋体" w:cs="宋体"/>
          <w:sz w:val="24"/>
          <w:szCs w:val="22"/>
          <w:lang w:val="zh-CN"/>
        </w:rPr>
        <w:t xml:space="preserve"> </w:t>
      </w:r>
    </w:p>
    <w:p w14:paraId="27589F21">
      <w:pPr>
        <w:numPr>
          <w:ilvl w:val="0"/>
          <w:numId w:val="13"/>
        </w:numPr>
        <w:adjustRightInd w:val="0"/>
        <w:spacing w:line="360" w:lineRule="auto"/>
        <w:ind w:left="-420" w:firstLine="420"/>
        <w:jc w:val="center"/>
        <w:rPr>
          <w:rFonts w:ascii="宋体" w:hAnsi="宋体" w:eastAsia="宋体" w:cs="宋体"/>
          <w:b/>
          <w:bCs/>
          <w:sz w:val="36"/>
          <w:szCs w:val="36"/>
        </w:rPr>
      </w:pPr>
      <w:r>
        <w:rPr>
          <w:rFonts w:hint="eastAsia" w:ascii="宋体" w:hAnsi="宋体" w:eastAsia="宋体" w:cs="宋体"/>
          <w:b/>
          <w:bCs/>
          <w:sz w:val="36"/>
          <w:szCs w:val="36"/>
        </w:rPr>
        <w:t>资格证明文件</w:t>
      </w:r>
    </w:p>
    <w:p w14:paraId="7E30A00E">
      <w:pPr>
        <w:widowControl w:val="0"/>
        <w:jc w:val="both"/>
        <w:rPr>
          <w:rFonts w:ascii="Calibri" w:hAnsi="Calibri" w:eastAsia="宋体" w:cs="Times New Roman"/>
          <w:kern w:val="0"/>
          <w:sz w:val="20"/>
          <w:szCs w:val="20"/>
          <w:lang w:val="en-US" w:eastAsia="zh-CN" w:bidi="ar-SA"/>
        </w:rPr>
      </w:pPr>
      <w:r>
        <w:rPr>
          <w:rFonts w:hint="eastAsia" w:ascii="宋体" w:hAnsi="宋体" w:eastAsia="宋体" w:cs="宋体"/>
          <w:b/>
          <w:kern w:val="0"/>
          <w:sz w:val="24"/>
          <w:szCs w:val="24"/>
          <w:lang w:val="en-US" w:eastAsia="zh-CN" w:bidi="ar-SA"/>
        </w:rPr>
        <w:t>1、营业执照或事业单位法人证书或民办非企业单位登记证书或社会团体法人登记证书或基金会法人登记证书，投标文件中提供复印件加盖公章；</w:t>
      </w:r>
    </w:p>
    <w:p w14:paraId="574C46B0">
      <w:pPr>
        <w:widowControl/>
        <w:spacing w:line="360" w:lineRule="auto"/>
        <w:ind w:right="128"/>
        <w:rPr>
          <w:rFonts w:ascii="宋体" w:hAnsi="Times New Roman" w:eastAsia="宋体" w:cs="宋体"/>
          <w:kern w:val="0"/>
          <w:szCs w:val="21"/>
        </w:rPr>
      </w:pPr>
    </w:p>
    <w:p w14:paraId="235DB2F1">
      <w:pPr>
        <w:widowControl w:val="0"/>
        <w:spacing w:line="360" w:lineRule="auto"/>
        <w:ind w:firstLine="480" w:firstLineChars="200"/>
        <w:jc w:val="both"/>
        <w:rPr>
          <w:rFonts w:ascii="宋体" w:hAnsi="宋体" w:eastAsia="宋体" w:cs="宋体"/>
          <w:kern w:val="0"/>
          <w:sz w:val="24"/>
          <w:szCs w:val="21"/>
          <w:lang w:val="en-US" w:eastAsia="zh-CN" w:bidi="ar-SA"/>
        </w:rPr>
      </w:pPr>
    </w:p>
    <w:p w14:paraId="0557A82A">
      <w:pPr>
        <w:widowControl w:val="0"/>
        <w:spacing w:line="360" w:lineRule="auto"/>
        <w:ind w:firstLine="480" w:firstLineChars="200"/>
        <w:jc w:val="both"/>
        <w:rPr>
          <w:rFonts w:ascii="宋体" w:hAnsi="宋体" w:eastAsia="宋体" w:cs="宋体"/>
          <w:kern w:val="0"/>
          <w:sz w:val="24"/>
          <w:szCs w:val="21"/>
          <w:lang w:val="en-US" w:eastAsia="zh-CN" w:bidi="ar-SA"/>
        </w:rPr>
      </w:pPr>
    </w:p>
    <w:p w14:paraId="02244E65">
      <w:pPr>
        <w:widowControl w:val="0"/>
        <w:spacing w:line="360" w:lineRule="auto"/>
        <w:ind w:firstLine="480" w:firstLineChars="200"/>
        <w:jc w:val="both"/>
        <w:rPr>
          <w:rFonts w:ascii="宋体" w:hAnsi="宋体" w:eastAsia="宋体" w:cs="宋体"/>
          <w:kern w:val="0"/>
          <w:sz w:val="24"/>
          <w:szCs w:val="21"/>
          <w:lang w:val="en-US" w:eastAsia="zh-CN" w:bidi="ar-SA"/>
        </w:rPr>
      </w:pPr>
    </w:p>
    <w:p w14:paraId="2EA8CD46">
      <w:pPr>
        <w:widowControl w:val="0"/>
        <w:spacing w:line="360" w:lineRule="auto"/>
        <w:ind w:firstLine="480" w:firstLineChars="200"/>
        <w:jc w:val="both"/>
        <w:rPr>
          <w:rFonts w:ascii="宋体" w:hAnsi="宋体" w:eastAsia="宋体" w:cs="宋体"/>
          <w:kern w:val="0"/>
          <w:sz w:val="24"/>
          <w:szCs w:val="21"/>
          <w:lang w:val="en-US" w:eastAsia="zh-CN" w:bidi="ar-SA"/>
        </w:rPr>
      </w:pPr>
    </w:p>
    <w:p w14:paraId="26A65D94">
      <w:pPr>
        <w:widowControl w:val="0"/>
        <w:spacing w:line="360" w:lineRule="auto"/>
        <w:ind w:firstLine="480" w:firstLineChars="200"/>
        <w:jc w:val="both"/>
        <w:rPr>
          <w:rFonts w:ascii="宋体" w:hAnsi="宋体" w:eastAsia="宋体" w:cs="宋体"/>
          <w:kern w:val="0"/>
          <w:sz w:val="24"/>
          <w:szCs w:val="21"/>
          <w:lang w:val="en-US" w:eastAsia="zh-CN" w:bidi="ar-SA"/>
        </w:rPr>
      </w:pPr>
    </w:p>
    <w:p w14:paraId="10AC3B62">
      <w:pPr>
        <w:widowControl w:val="0"/>
        <w:spacing w:line="360" w:lineRule="auto"/>
        <w:ind w:firstLine="480" w:firstLineChars="200"/>
        <w:jc w:val="both"/>
        <w:rPr>
          <w:rFonts w:ascii="宋体" w:hAnsi="宋体" w:eastAsia="宋体" w:cs="宋体"/>
          <w:kern w:val="0"/>
          <w:sz w:val="24"/>
          <w:szCs w:val="21"/>
          <w:lang w:val="en-US" w:eastAsia="zh-CN" w:bidi="ar-SA"/>
        </w:rPr>
      </w:pPr>
    </w:p>
    <w:p w14:paraId="1AB81AEC">
      <w:pPr>
        <w:widowControl w:val="0"/>
        <w:spacing w:line="360" w:lineRule="auto"/>
        <w:ind w:firstLine="480" w:firstLineChars="200"/>
        <w:jc w:val="both"/>
        <w:rPr>
          <w:rFonts w:ascii="宋体" w:hAnsi="宋体" w:eastAsia="宋体" w:cs="宋体"/>
          <w:kern w:val="0"/>
          <w:sz w:val="24"/>
          <w:szCs w:val="21"/>
          <w:lang w:val="en-US" w:eastAsia="zh-CN" w:bidi="ar-SA"/>
        </w:rPr>
      </w:pPr>
    </w:p>
    <w:p w14:paraId="4FFD19C0">
      <w:pPr>
        <w:widowControl w:val="0"/>
        <w:spacing w:line="360" w:lineRule="auto"/>
        <w:ind w:firstLine="480" w:firstLineChars="200"/>
        <w:jc w:val="both"/>
        <w:rPr>
          <w:rFonts w:ascii="宋体" w:hAnsi="宋体" w:eastAsia="宋体" w:cs="宋体"/>
          <w:kern w:val="0"/>
          <w:sz w:val="24"/>
          <w:szCs w:val="21"/>
          <w:lang w:val="en-US" w:eastAsia="zh-CN" w:bidi="ar-SA"/>
        </w:rPr>
      </w:pPr>
    </w:p>
    <w:p w14:paraId="274CB099">
      <w:pPr>
        <w:widowControl w:val="0"/>
        <w:spacing w:line="360" w:lineRule="auto"/>
        <w:ind w:firstLine="480" w:firstLineChars="200"/>
        <w:jc w:val="both"/>
        <w:rPr>
          <w:rFonts w:ascii="宋体" w:hAnsi="宋体" w:eastAsia="宋体" w:cs="宋体"/>
          <w:kern w:val="0"/>
          <w:sz w:val="24"/>
          <w:szCs w:val="21"/>
          <w:lang w:val="en-US" w:eastAsia="zh-CN" w:bidi="ar-SA"/>
        </w:rPr>
      </w:pPr>
    </w:p>
    <w:p w14:paraId="4DF42204">
      <w:pPr>
        <w:widowControl w:val="0"/>
        <w:spacing w:line="360" w:lineRule="auto"/>
        <w:ind w:firstLine="480" w:firstLineChars="200"/>
        <w:jc w:val="both"/>
        <w:rPr>
          <w:rFonts w:ascii="宋体" w:hAnsi="宋体" w:eastAsia="宋体" w:cs="宋体"/>
          <w:kern w:val="0"/>
          <w:sz w:val="24"/>
          <w:szCs w:val="21"/>
          <w:lang w:val="en-US" w:eastAsia="zh-CN" w:bidi="ar-SA"/>
        </w:rPr>
      </w:pPr>
    </w:p>
    <w:p w14:paraId="6F7F8242">
      <w:pPr>
        <w:widowControl w:val="0"/>
        <w:spacing w:line="360" w:lineRule="auto"/>
        <w:ind w:firstLine="480" w:firstLineChars="200"/>
        <w:jc w:val="both"/>
        <w:rPr>
          <w:rFonts w:ascii="宋体" w:hAnsi="宋体" w:eastAsia="宋体" w:cs="宋体"/>
          <w:kern w:val="0"/>
          <w:sz w:val="24"/>
          <w:szCs w:val="21"/>
          <w:lang w:val="en-US" w:eastAsia="zh-CN" w:bidi="ar-SA"/>
        </w:rPr>
      </w:pPr>
    </w:p>
    <w:p w14:paraId="247BBF17">
      <w:pPr>
        <w:widowControl w:val="0"/>
        <w:spacing w:line="360" w:lineRule="auto"/>
        <w:ind w:firstLine="480" w:firstLineChars="200"/>
        <w:jc w:val="both"/>
        <w:rPr>
          <w:rFonts w:ascii="宋体" w:hAnsi="宋体" w:eastAsia="宋体" w:cs="宋体"/>
          <w:kern w:val="0"/>
          <w:sz w:val="24"/>
          <w:szCs w:val="21"/>
          <w:lang w:val="en-US" w:eastAsia="zh-CN" w:bidi="ar-SA"/>
        </w:rPr>
      </w:pPr>
    </w:p>
    <w:p w14:paraId="23574B23">
      <w:pPr>
        <w:widowControl w:val="0"/>
        <w:spacing w:line="360" w:lineRule="auto"/>
        <w:ind w:firstLine="480" w:firstLineChars="200"/>
        <w:jc w:val="both"/>
        <w:rPr>
          <w:rFonts w:ascii="宋体" w:hAnsi="宋体" w:eastAsia="宋体" w:cs="宋体"/>
          <w:kern w:val="0"/>
          <w:sz w:val="24"/>
          <w:szCs w:val="21"/>
          <w:lang w:val="en-US" w:eastAsia="zh-CN" w:bidi="ar-SA"/>
        </w:rPr>
      </w:pPr>
    </w:p>
    <w:p w14:paraId="7CD4F704">
      <w:pPr>
        <w:widowControl w:val="0"/>
        <w:spacing w:line="360" w:lineRule="auto"/>
        <w:ind w:firstLine="480" w:firstLineChars="200"/>
        <w:jc w:val="both"/>
        <w:rPr>
          <w:rFonts w:ascii="宋体" w:hAnsi="宋体" w:eastAsia="宋体" w:cs="宋体"/>
          <w:kern w:val="0"/>
          <w:sz w:val="24"/>
          <w:szCs w:val="21"/>
          <w:lang w:val="en-US" w:eastAsia="zh-CN" w:bidi="ar-SA"/>
        </w:rPr>
      </w:pPr>
    </w:p>
    <w:p w14:paraId="34B610A4">
      <w:pPr>
        <w:widowControl w:val="0"/>
        <w:spacing w:line="360" w:lineRule="auto"/>
        <w:ind w:firstLine="480" w:firstLineChars="200"/>
        <w:jc w:val="both"/>
        <w:rPr>
          <w:rFonts w:ascii="宋体" w:hAnsi="宋体" w:eastAsia="宋体" w:cs="宋体"/>
          <w:kern w:val="0"/>
          <w:sz w:val="24"/>
          <w:szCs w:val="21"/>
          <w:lang w:val="en-US" w:eastAsia="zh-CN" w:bidi="ar-SA"/>
        </w:rPr>
      </w:pPr>
    </w:p>
    <w:p w14:paraId="21F6F92E">
      <w:pPr>
        <w:widowControl/>
        <w:spacing w:line="360" w:lineRule="auto"/>
        <w:ind w:right="128"/>
        <w:rPr>
          <w:rFonts w:ascii="宋体" w:hAnsi="Times New Roman" w:eastAsia="宋体" w:cs="宋体"/>
          <w:kern w:val="0"/>
          <w:szCs w:val="21"/>
        </w:rPr>
      </w:pPr>
    </w:p>
    <w:p w14:paraId="62AD7BFC">
      <w:pPr>
        <w:widowControl/>
        <w:spacing w:line="360" w:lineRule="auto"/>
        <w:jc w:val="left"/>
        <w:rPr>
          <w:rFonts w:ascii="宋体" w:hAnsi="Times New Roman" w:eastAsia="宋体" w:cs="宋体"/>
          <w:b/>
          <w:bCs/>
          <w:sz w:val="24"/>
          <w:szCs w:val="24"/>
        </w:rPr>
      </w:pPr>
    </w:p>
    <w:p w14:paraId="0D07C2F8">
      <w:pPr>
        <w:widowControl w:val="0"/>
        <w:jc w:val="both"/>
        <w:rPr>
          <w:rFonts w:ascii="宋体" w:hAnsi="Calibri" w:eastAsia="宋体" w:cs="宋体"/>
          <w:b/>
          <w:bCs/>
          <w:kern w:val="0"/>
          <w:sz w:val="24"/>
          <w:szCs w:val="24"/>
          <w:lang w:val="en-US" w:eastAsia="zh-CN" w:bidi="ar-SA"/>
        </w:rPr>
      </w:pPr>
    </w:p>
    <w:p w14:paraId="7C30582C">
      <w:pPr>
        <w:rPr>
          <w:rFonts w:ascii="宋体" w:hAnsi="Times New Roman" w:eastAsia="宋体" w:cs="宋体"/>
          <w:b/>
          <w:bCs/>
          <w:sz w:val="24"/>
          <w:szCs w:val="24"/>
        </w:rPr>
      </w:pPr>
    </w:p>
    <w:p w14:paraId="346C470B">
      <w:pPr>
        <w:widowControl w:val="0"/>
        <w:jc w:val="both"/>
        <w:rPr>
          <w:rFonts w:ascii="宋体" w:hAnsi="Calibri" w:eastAsia="宋体" w:cs="宋体"/>
          <w:b/>
          <w:bCs/>
          <w:kern w:val="0"/>
          <w:sz w:val="24"/>
          <w:szCs w:val="24"/>
          <w:lang w:val="en-US" w:eastAsia="zh-CN" w:bidi="ar-SA"/>
        </w:rPr>
      </w:pPr>
    </w:p>
    <w:p w14:paraId="18C65B73">
      <w:pPr>
        <w:rPr>
          <w:rFonts w:ascii="宋体" w:hAnsi="Times New Roman" w:eastAsia="宋体" w:cs="宋体"/>
          <w:b/>
          <w:bCs/>
          <w:sz w:val="24"/>
          <w:szCs w:val="24"/>
        </w:rPr>
      </w:pPr>
    </w:p>
    <w:p w14:paraId="6647A541">
      <w:pPr>
        <w:rPr>
          <w:rFonts w:ascii="宋体" w:hAnsi="Times New Roman" w:eastAsia="宋体" w:cs="宋体"/>
          <w:b/>
          <w:bCs/>
          <w:sz w:val="24"/>
          <w:szCs w:val="24"/>
        </w:rPr>
      </w:pPr>
    </w:p>
    <w:p w14:paraId="5B63BC3D">
      <w:pPr>
        <w:widowControl w:val="0"/>
        <w:jc w:val="both"/>
        <w:rPr>
          <w:rFonts w:ascii="宋体" w:hAnsi="Calibri" w:eastAsia="宋体" w:cs="宋体"/>
          <w:b/>
          <w:bCs/>
          <w:kern w:val="0"/>
          <w:sz w:val="24"/>
          <w:szCs w:val="24"/>
          <w:lang w:val="en-US" w:eastAsia="zh-CN" w:bidi="ar-SA"/>
        </w:rPr>
      </w:pPr>
    </w:p>
    <w:p w14:paraId="376D6111">
      <w:pPr>
        <w:rPr>
          <w:rFonts w:ascii="宋体" w:hAnsi="Times New Roman" w:eastAsia="宋体" w:cs="宋体"/>
          <w:b/>
          <w:bCs/>
          <w:sz w:val="24"/>
          <w:szCs w:val="24"/>
        </w:rPr>
      </w:pPr>
    </w:p>
    <w:p w14:paraId="19172CD9">
      <w:pPr>
        <w:rPr>
          <w:rFonts w:ascii="宋体" w:hAnsi="Times New Roman" w:eastAsia="宋体" w:cs="宋体"/>
          <w:b/>
          <w:bCs/>
          <w:sz w:val="24"/>
          <w:szCs w:val="24"/>
        </w:rPr>
      </w:pPr>
    </w:p>
    <w:p w14:paraId="5BA462A7">
      <w:pPr>
        <w:widowControl w:val="0"/>
        <w:jc w:val="both"/>
        <w:rPr>
          <w:rFonts w:ascii="宋体" w:hAnsi="Calibri" w:eastAsia="宋体" w:cs="宋体"/>
          <w:b/>
          <w:bCs/>
          <w:kern w:val="0"/>
          <w:sz w:val="24"/>
          <w:szCs w:val="24"/>
          <w:lang w:val="en-US" w:eastAsia="zh-CN" w:bidi="ar-SA"/>
        </w:rPr>
      </w:pPr>
    </w:p>
    <w:p w14:paraId="4E2CEA19">
      <w:pPr>
        <w:widowControl w:val="0"/>
        <w:jc w:val="both"/>
        <w:rPr>
          <w:rFonts w:ascii="宋体" w:hAnsi="Calibri" w:eastAsia="宋体" w:cs="宋体"/>
          <w:b/>
          <w:bCs/>
          <w:kern w:val="0"/>
          <w:sz w:val="24"/>
          <w:szCs w:val="24"/>
          <w:lang w:val="en-US" w:eastAsia="zh-CN" w:bidi="ar-SA"/>
        </w:rPr>
      </w:pPr>
    </w:p>
    <w:p w14:paraId="5F5038F8">
      <w:pPr>
        <w:rPr>
          <w:rFonts w:ascii="宋体" w:hAnsi="Times New Roman" w:eastAsia="宋体" w:cs="宋体"/>
          <w:b/>
          <w:bCs/>
          <w:sz w:val="24"/>
          <w:szCs w:val="24"/>
        </w:rPr>
      </w:pPr>
    </w:p>
    <w:p w14:paraId="56644B58">
      <w:pPr>
        <w:widowControl w:val="0"/>
        <w:jc w:val="both"/>
        <w:rPr>
          <w:rFonts w:ascii="宋体" w:hAnsi="Calibri" w:eastAsia="宋体" w:cs="宋体"/>
          <w:b/>
          <w:bCs/>
          <w:kern w:val="0"/>
          <w:sz w:val="24"/>
          <w:szCs w:val="24"/>
          <w:lang w:val="en-US" w:eastAsia="zh-CN" w:bidi="ar-SA"/>
        </w:rPr>
      </w:pPr>
    </w:p>
    <w:p w14:paraId="49F9497C">
      <w:pPr>
        <w:widowControl w:val="0"/>
        <w:jc w:val="both"/>
        <w:rPr>
          <w:rFonts w:ascii="宋体" w:hAnsi="Calibri" w:eastAsia="宋体" w:cs="宋体"/>
          <w:b/>
          <w:bCs/>
          <w:kern w:val="0"/>
          <w:sz w:val="24"/>
          <w:szCs w:val="24"/>
          <w:lang w:val="en-US" w:eastAsia="zh-CN" w:bidi="ar-SA"/>
        </w:rPr>
      </w:pPr>
    </w:p>
    <w:p w14:paraId="6014BAF2">
      <w:pPr>
        <w:rPr>
          <w:rFonts w:hint="eastAsia" w:ascii="宋体" w:hAnsi="Times New Roman" w:eastAsia="宋体" w:cs="宋体"/>
          <w:b/>
          <w:bCs/>
          <w:sz w:val="24"/>
          <w:szCs w:val="24"/>
        </w:rPr>
      </w:pPr>
      <w:r>
        <w:rPr>
          <w:rFonts w:hint="eastAsia" w:ascii="宋体" w:hAnsi="Times New Roman" w:eastAsia="宋体" w:cs="宋体"/>
          <w:b/>
          <w:bCs/>
          <w:sz w:val="24"/>
          <w:szCs w:val="24"/>
        </w:rPr>
        <w:t>2、财务状况报告等相关材料。</w:t>
      </w:r>
    </w:p>
    <w:p w14:paraId="48FB2B57">
      <w:pPr>
        <w:rPr>
          <w:rFonts w:hint="eastAsia" w:ascii="宋体" w:hAnsi="Times New Roman" w:eastAsia="宋体" w:cs="宋体"/>
          <w:b/>
          <w:bCs/>
          <w:sz w:val="24"/>
          <w:szCs w:val="24"/>
        </w:rPr>
      </w:pPr>
      <w:r>
        <w:rPr>
          <w:rFonts w:hint="eastAsia" w:ascii="宋体" w:hAnsi="Times New Roman" w:eastAsia="宋体" w:cs="宋体"/>
          <w:b/>
          <w:bCs/>
          <w:sz w:val="24"/>
          <w:szCs w:val="24"/>
        </w:rPr>
        <w:t>A.提供经第三方会计师事务所出具的2025年度</w:t>
      </w:r>
      <w:r>
        <w:rPr>
          <w:rFonts w:hint="eastAsia" w:ascii="宋体" w:hAnsi="Times New Roman" w:eastAsia="宋体" w:cs="宋体"/>
          <w:b/>
          <w:bCs/>
          <w:sz w:val="24"/>
          <w:szCs w:val="24"/>
          <w:lang w:val="en-US" w:eastAsia="zh-CN"/>
        </w:rPr>
        <w:t>审计</w:t>
      </w:r>
      <w:r>
        <w:rPr>
          <w:rFonts w:hint="eastAsia" w:ascii="宋体" w:hAnsi="Times New Roman" w:eastAsia="宋体" w:cs="宋体"/>
          <w:b/>
          <w:bCs/>
          <w:sz w:val="24"/>
          <w:szCs w:val="24"/>
        </w:rPr>
        <w:t>报告(含报表)，投标文件中提供复印件加盖公章。</w:t>
      </w:r>
    </w:p>
    <w:p w14:paraId="1A1C561A">
      <w:pPr>
        <w:rPr>
          <w:rFonts w:hint="eastAsia" w:ascii="宋体" w:hAnsi="Times New Roman" w:eastAsia="宋体" w:cs="宋体"/>
          <w:b/>
          <w:bCs/>
          <w:sz w:val="24"/>
          <w:szCs w:val="24"/>
        </w:rPr>
      </w:pPr>
      <w:r>
        <w:rPr>
          <w:rFonts w:hint="eastAsia" w:ascii="宋体" w:hAnsi="Times New Roman" w:eastAsia="宋体" w:cs="宋体"/>
          <w:b/>
          <w:bCs/>
          <w:sz w:val="24"/>
          <w:szCs w:val="24"/>
        </w:rPr>
        <w:t>B.具有良好的商业信誉和健全的财务会计制度的书面声明，投标文件中提供书面声明原件。</w:t>
      </w:r>
    </w:p>
    <w:p w14:paraId="787C1BEC">
      <w:pPr>
        <w:rPr>
          <w:rFonts w:ascii="宋体" w:hAnsi="Times New Roman" w:eastAsia="宋体" w:cs="宋体"/>
          <w:b/>
          <w:bCs/>
          <w:sz w:val="24"/>
          <w:szCs w:val="24"/>
        </w:rPr>
      </w:pPr>
      <w:r>
        <w:rPr>
          <w:rFonts w:hint="eastAsia" w:ascii="宋体" w:hAnsi="Times New Roman" w:eastAsia="宋体" w:cs="宋体"/>
          <w:b/>
          <w:bCs/>
          <w:sz w:val="24"/>
          <w:szCs w:val="24"/>
        </w:rPr>
        <w:t>注:A、B两项提供任意一项均可；</w:t>
      </w:r>
    </w:p>
    <w:p w14:paraId="00C5AEF4">
      <w:pPr>
        <w:widowControl w:val="0"/>
        <w:jc w:val="both"/>
        <w:rPr>
          <w:rFonts w:ascii="宋体" w:hAnsi="Calibri" w:eastAsia="宋体" w:cs="宋体"/>
          <w:b/>
          <w:bCs/>
          <w:kern w:val="0"/>
          <w:sz w:val="24"/>
          <w:szCs w:val="24"/>
          <w:lang w:val="en-US" w:eastAsia="zh-CN" w:bidi="ar-SA"/>
        </w:rPr>
      </w:pPr>
    </w:p>
    <w:p w14:paraId="238D5CBE">
      <w:pPr>
        <w:rPr>
          <w:rFonts w:ascii="宋体" w:hAnsi="Times New Roman" w:eastAsia="宋体" w:cs="宋体"/>
          <w:b/>
          <w:bCs/>
          <w:sz w:val="24"/>
          <w:szCs w:val="24"/>
        </w:rPr>
      </w:pPr>
    </w:p>
    <w:p w14:paraId="0AA9BF11">
      <w:pPr>
        <w:widowControl w:val="0"/>
        <w:tabs>
          <w:tab w:val="left" w:pos="360"/>
        </w:tabs>
        <w:spacing w:line="360" w:lineRule="auto"/>
        <w:ind w:firstLine="480" w:firstLineChars="200"/>
        <w:jc w:val="both"/>
        <w:rPr>
          <w:rFonts w:hint="eastAsia" w:ascii="Times New Roman" w:hAnsi="Times New Roman" w:eastAsia="宋体" w:cs="Times New Roman"/>
          <w:kern w:val="2"/>
          <w:sz w:val="24"/>
          <w:szCs w:val="24"/>
          <w:lang w:val="en-US" w:eastAsia="zh-CN" w:bidi="ar-SA"/>
        </w:rPr>
      </w:pPr>
    </w:p>
    <w:p w14:paraId="64236CD9">
      <w:pPr>
        <w:widowControl w:val="0"/>
        <w:tabs>
          <w:tab w:val="left" w:pos="360"/>
        </w:tabs>
        <w:spacing w:line="360" w:lineRule="auto"/>
        <w:ind w:firstLine="480" w:firstLineChars="20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我单位具备良好的商业信誉和健全的财务会计制度。</w:t>
      </w:r>
    </w:p>
    <w:p w14:paraId="1CA9A01E">
      <w:pPr>
        <w:widowControl w:val="0"/>
        <w:tabs>
          <w:tab w:val="left" w:pos="360"/>
        </w:tabs>
        <w:spacing w:line="360" w:lineRule="auto"/>
        <w:ind w:firstLine="480" w:firstLineChars="200"/>
        <w:jc w:val="both"/>
        <w:rPr>
          <w:rFonts w:ascii="Times New Roman" w:hAnsi="Times New Roman" w:eastAsia="宋体" w:cs="Times New Roman"/>
          <w:kern w:val="2"/>
          <w:sz w:val="24"/>
          <w:szCs w:val="24"/>
          <w:lang w:val="en-US" w:eastAsia="zh-CN" w:bidi="ar-SA"/>
        </w:rPr>
      </w:pPr>
    </w:p>
    <w:p w14:paraId="4F614B53">
      <w:pPr>
        <w:autoSpaceDE w:val="0"/>
        <w:autoSpaceDN w:val="0"/>
        <w:spacing w:line="500" w:lineRule="exact"/>
        <w:ind w:left="3840"/>
        <w:jc w:val="left"/>
        <w:rPr>
          <w:rFonts w:ascii="Times New Roman" w:hAnsi="Times New Roman" w:eastAsia="宋体" w:cs="Times New Roman"/>
          <w:sz w:val="24"/>
          <w:szCs w:val="24"/>
        </w:rPr>
      </w:pPr>
      <w:r>
        <w:rPr>
          <w:rFonts w:ascii="Times New Roman" w:hAnsi="Times New Roman" w:eastAsia="宋体" w:cs="Times New Roman"/>
          <w:sz w:val="24"/>
          <w:szCs w:val="24"/>
        </w:rPr>
        <w:t>投标人名称：</w:t>
      </w:r>
    </w:p>
    <w:p w14:paraId="0ABEFB82">
      <w:pPr>
        <w:autoSpaceDE w:val="0"/>
        <w:autoSpaceDN w:val="0"/>
        <w:spacing w:line="500" w:lineRule="exact"/>
        <w:ind w:left="3840"/>
        <w:jc w:val="left"/>
        <w:rPr>
          <w:rFonts w:ascii="Times New Roman" w:hAnsi="Times New Roman" w:eastAsia="宋体" w:cs="Times New Roman"/>
          <w:sz w:val="24"/>
          <w:szCs w:val="24"/>
        </w:rPr>
      </w:pPr>
    </w:p>
    <w:p w14:paraId="60BB3A2B">
      <w:pPr>
        <w:widowControl w:val="0"/>
        <w:spacing w:line="360" w:lineRule="auto"/>
        <w:ind w:firstLine="4320" w:firstLineChars="1800"/>
        <w:jc w:val="both"/>
        <w:rPr>
          <w:rFonts w:ascii="宋体" w:hAnsi="宋体" w:eastAsia="宋体" w:cs="宋体"/>
          <w:b/>
          <w:bCs/>
          <w:kern w:val="0"/>
          <w:sz w:val="24"/>
          <w:szCs w:val="24"/>
          <w:lang w:val="en-US" w:eastAsia="zh-CN" w:bidi="ar-SA"/>
        </w:rPr>
      </w:pPr>
      <w:r>
        <w:rPr>
          <w:rFonts w:ascii="Times New Roman" w:hAnsi="Times New Roman" w:eastAsia="宋体" w:cs="Times New Roman"/>
          <w:sz w:val="24"/>
          <w:szCs w:val="24"/>
        </w:rPr>
        <w:t>日期：</w:t>
      </w:r>
    </w:p>
    <w:p w14:paraId="71322AA6">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4A7001F7">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347580CF">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5C72FBF4">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59F6DFE8">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49D35CD1">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08B3650C">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6F07CC53">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39176E6B">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4D2BD34E">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2C258A54">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7137FD06">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7807BC9D">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5FC7C8EA">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3DC055AB">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625381B3">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493E4D82">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77C9BD0D">
      <w:pPr>
        <w:widowControl w:val="0"/>
        <w:spacing w:line="360" w:lineRule="auto"/>
        <w:ind w:firstLine="482" w:firstLineChars="200"/>
        <w:jc w:val="both"/>
        <w:rPr>
          <w:rFonts w:ascii="宋体" w:hAnsi="宋体" w:eastAsia="宋体" w:cs="宋体"/>
          <w:b/>
          <w:bCs/>
          <w:kern w:val="0"/>
          <w:sz w:val="24"/>
          <w:szCs w:val="24"/>
          <w:lang w:val="en-US" w:eastAsia="zh-CN" w:bidi="ar-SA"/>
        </w:rPr>
      </w:pPr>
    </w:p>
    <w:p w14:paraId="475BA711">
      <w:pPr>
        <w:widowControl w:val="0"/>
        <w:numPr>
          <w:ilvl w:val="0"/>
          <w:numId w:val="14"/>
        </w:numPr>
        <w:spacing w:line="360" w:lineRule="auto"/>
        <w:ind w:left="0" w:firstLine="0" w:firstLineChars="0"/>
        <w:jc w:val="both"/>
        <w:rPr>
          <w:rFonts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提供2025年1月至今任意一个月的依法缴纳税收和社会保障资金的关证明材料;依法不用缴纳税收和社会保障资金的应提供税务机关出具的依法免税的证明文件或社会保险基金管理部门出具的不需要缴纳社会保障资金的证明文件，投标文件中提供复印件加盖公章；</w:t>
      </w:r>
    </w:p>
    <w:p w14:paraId="5ECD05D8">
      <w:pPr>
        <w:widowControl w:val="0"/>
        <w:spacing w:line="360" w:lineRule="auto"/>
        <w:ind w:firstLine="0" w:firstLineChars="0"/>
        <w:jc w:val="both"/>
        <w:rPr>
          <w:rFonts w:ascii="宋体" w:hAnsi="宋体" w:eastAsia="宋体" w:cs="宋体"/>
          <w:b/>
          <w:bCs/>
          <w:kern w:val="0"/>
          <w:sz w:val="24"/>
          <w:szCs w:val="24"/>
          <w:lang w:val="en-US" w:eastAsia="zh-CN" w:bidi="ar-SA"/>
        </w:rPr>
      </w:pPr>
    </w:p>
    <w:p w14:paraId="0BF3CBF1">
      <w:pPr>
        <w:autoSpaceDE w:val="0"/>
        <w:autoSpaceDN w:val="0"/>
        <w:spacing w:line="500" w:lineRule="exact"/>
        <w:ind w:left="3840"/>
        <w:jc w:val="left"/>
        <w:rPr>
          <w:rFonts w:ascii="Times New Roman" w:hAnsi="Times New Roman" w:eastAsia="宋体" w:cs="Times New Roman"/>
          <w:sz w:val="24"/>
          <w:szCs w:val="24"/>
        </w:rPr>
      </w:pPr>
    </w:p>
    <w:p w14:paraId="5930FC75">
      <w:pPr>
        <w:widowControl w:val="0"/>
        <w:spacing w:line="360" w:lineRule="auto"/>
        <w:ind w:firstLine="0" w:firstLineChars="0"/>
        <w:jc w:val="both"/>
        <w:rPr>
          <w:rFonts w:ascii="宋体" w:hAnsi="宋体" w:eastAsia="宋体" w:cs="宋体"/>
          <w:b/>
          <w:bCs/>
          <w:kern w:val="0"/>
          <w:sz w:val="24"/>
          <w:szCs w:val="24"/>
          <w:lang w:val="en-US" w:eastAsia="zh-CN" w:bidi="ar-SA"/>
        </w:rPr>
      </w:pPr>
    </w:p>
    <w:p w14:paraId="495AE5E5">
      <w:pPr>
        <w:widowControl w:val="0"/>
        <w:spacing w:line="360" w:lineRule="auto"/>
        <w:ind w:firstLine="0" w:firstLineChars="0"/>
        <w:jc w:val="both"/>
        <w:rPr>
          <w:rFonts w:ascii="宋体" w:hAnsi="宋体" w:eastAsia="宋体" w:cs="宋体"/>
          <w:b/>
          <w:bCs/>
          <w:kern w:val="0"/>
          <w:sz w:val="24"/>
          <w:szCs w:val="24"/>
          <w:lang w:val="en-US" w:eastAsia="zh-CN" w:bidi="ar-SA"/>
        </w:rPr>
      </w:pPr>
    </w:p>
    <w:p w14:paraId="132F6C51">
      <w:pPr>
        <w:widowControl w:val="0"/>
        <w:spacing w:line="360" w:lineRule="auto"/>
        <w:ind w:firstLine="0" w:firstLineChars="0"/>
        <w:jc w:val="both"/>
        <w:rPr>
          <w:rFonts w:ascii="宋体" w:hAnsi="宋体" w:eastAsia="宋体" w:cs="宋体"/>
          <w:b/>
          <w:bCs/>
          <w:kern w:val="0"/>
          <w:sz w:val="24"/>
          <w:szCs w:val="24"/>
          <w:lang w:val="en-US" w:eastAsia="zh-CN" w:bidi="ar-SA"/>
        </w:rPr>
      </w:pPr>
    </w:p>
    <w:p w14:paraId="3FFA716F">
      <w:pPr>
        <w:widowControl w:val="0"/>
        <w:spacing w:line="360" w:lineRule="auto"/>
        <w:ind w:firstLine="0" w:firstLineChars="0"/>
        <w:jc w:val="both"/>
        <w:rPr>
          <w:rFonts w:ascii="宋体" w:hAnsi="宋体" w:eastAsia="宋体" w:cs="宋体"/>
          <w:b/>
          <w:bCs/>
          <w:kern w:val="0"/>
          <w:sz w:val="24"/>
          <w:szCs w:val="24"/>
          <w:lang w:val="en-US" w:eastAsia="zh-CN" w:bidi="ar-SA"/>
        </w:rPr>
      </w:pPr>
    </w:p>
    <w:p w14:paraId="195F4192">
      <w:pPr>
        <w:widowControl w:val="0"/>
        <w:spacing w:line="360" w:lineRule="auto"/>
        <w:ind w:firstLine="0" w:firstLineChars="0"/>
        <w:jc w:val="both"/>
        <w:rPr>
          <w:rFonts w:ascii="宋体" w:hAnsi="宋体" w:eastAsia="宋体" w:cs="宋体"/>
          <w:b/>
          <w:bCs/>
          <w:kern w:val="0"/>
          <w:sz w:val="24"/>
          <w:szCs w:val="24"/>
          <w:lang w:val="en-US" w:eastAsia="zh-CN" w:bidi="ar-SA"/>
        </w:rPr>
      </w:pPr>
    </w:p>
    <w:p w14:paraId="6CC31E61">
      <w:pPr>
        <w:widowControl w:val="0"/>
        <w:spacing w:line="360" w:lineRule="auto"/>
        <w:ind w:firstLine="0" w:firstLineChars="0"/>
        <w:jc w:val="both"/>
        <w:rPr>
          <w:rFonts w:ascii="宋体" w:hAnsi="宋体" w:eastAsia="宋体" w:cs="宋体"/>
          <w:b/>
          <w:bCs/>
          <w:kern w:val="0"/>
          <w:sz w:val="24"/>
          <w:szCs w:val="24"/>
          <w:lang w:val="en-US" w:eastAsia="zh-CN" w:bidi="ar-SA"/>
        </w:rPr>
      </w:pPr>
    </w:p>
    <w:p w14:paraId="289B87A9">
      <w:pPr>
        <w:widowControl w:val="0"/>
        <w:spacing w:line="360" w:lineRule="auto"/>
        <w:ind w:firstLine="0" w:firstLineChars="0"/>
        <w:jc w:val="both"/>
        <w:rPr>
          <w:rFonts w:ascii="宋体" w:hAnsi="宋体" w:eastAsia="宋体" w:cs="宋体"/>
          <w:b/>
          <w:bCs/>
          <w:kern w:val="0"/>
          <w:sz w:val="24"/>
          <w:szCs w:val="24"/>
          <w:lang w:val="en-US" w:eastAsia="zh-CN" w:bidi="ar-SA"/>
        </w:rPr>
      </w:pPr>
    </w:p>
    <w:p w14:paraId="563F6E7B">
      <w:pPr>
        <w:widowControl w:val="0"/>
        <w:spacing w:line="360" w:lineRule="auto"/>
        <w:ind w:firstLine="0" w:firstLineChars="0"/>
        <w:jc w:val="both"/>
        <w:rPr>
          <w:rFonts w:ascii="宋体" w:hAnsi="宋体" w:eastAsia="宋体" w:cs="宋体"/>
          <w:b/>
          <w:bCs/>
          <w:kern w:val="0"/>
          <w:sz w:val="24"/>
          <w:szCs w:val="24"/>
          <w:lang w:val="en-US" w:eastAsia="zh-CN" w:bidi="ar-SA"/>
        </w:rPr>
      </w:pPr>
    </w:p>
    <w:p w14:paraId="4D4C3349">
      <w:pPr>
        <w:widowControl w:val="0"/>
        <w:spacing w:line="360" w:lineRule="auto"/>
        <w:ind w:firstLine="0" w:firstLineChars="0"/>
        <w:jc w:val="both"/>
        <w:rPr>
          <w:rFonts w:ascii="宋体" w:hAnsi="宋体" w:eastAsia="宋体" w:cs="宋体"/>
          <w:b/>
          <w:bCs/>
          <w:kern w:val="0"/>
          <w:sz w:val="24"/>
          <w:szCs w:val="24"/>
          <w:lang w:val="en-US" w:eastAsia="zh-CN" w:bidi="ar-SA"/>
        </w:rPr>
      </w:pPr>
    </w:p>
    <w:p w14:paraId="44AECEA6">
      <w:pPr>
        <w:widowControl w:val="0"/>
        <w:spacing w:line="360" w:lineRule="auto"/>
        <w:ind w:firstLine="0" w:firstLineChars="0"/>
        <w:jc w:val="both"/>
        <w:rPr>
          <w:rFonts w:ascii="宋体" w:hAnsi="宋体" w:eastAsia="宋体" w:cs="宋体"/>
          <w:b/>
          <w:bCs/>
          <w:kern w:val="0"/>
          <w:sz w:val="24"/>
          <w:szCs w:val="24"/>
          <w:lang w:val="en-US" w:eastAsia="zh-CN" w:bidi="ar-SA"/>
        </w:rPr>
      </w:pPr>
    </w:p>
    <w:p w14:paraId="5AFD886E">
      <w:pPr>
        <w:widowControl w:val="0"/>
        <w:spacing w:line="360" w:lineRule="auto"/>
        <w:ind w:firstLine="0" w:firstLineChars="0"/>
        <w:jc w:val="both"/>
        <w:rPr>
          <w:rFonts w:ascii="宋体" w:hAnsi="宋体" w:eastAsia="宋体" w:cs="宋体"/>
          <w:b/>
          <w:bCs/>
          <w:kern w:val="0"/>
          <w:sz w:val="24"/>
          <w:szCs w:val="24"/>
          <w:lang w:val="en-US" w:eastAsia="zh-CN" w:bidi="ar-SA"/>
        </w:rPr>
      </w:pPr>
    </w:p>
    <w:p w14:paraId="077825CB">
      <w:pPr>
        <w:widowControl w:val="0"/>
        <w:spacing w:line="360" w:lineRule="auto"/>
        <w:ind w:firstLine="0" w:firstLineChars="0"/>
        <w:jc w:val="both"/>
        <w:rPr>
          <w:rFonts w:ascii="宋体" w:hAnsi="宋体" w:eastAsia="宋体" w:cs="宋体"/>
          <w:b/>
          <w:bCs/>
          <w:kern w:val="0"/>
          <w:sz w:val="24"/>
          <w:szCs w:val="24"/>
          <w:lang w:val="en-US" w:eastAsia="zh-CN" w:bidi="ar-SA"/>
        </w:rPr>
      </w:pPr>
    </w:p>
    <w:p w14:paraId="1FB69003">
      <w:pPr>
        <w:widowControl w:val="0"/>
        <w:spacing w:line="360" w:lineRule="auto"/>
        <w:ind w:firstLine="0" w:firstLineChars="0"/>
        <w:jc w:val="both"/>
        <w:rPr>
          <w:rFonts w:ascii="宋体" w:hAnsi="宋体" w:eastAsia="宋体" w:cs="宋体"/>
          <w:b/>
          <w:bCs/>
          <w:kern w:val="0"/>
          <w:sz w:val="24"/>
          <w:szCs w:val="24"/>
          <w:lang w:val="en-US" w:eastAsia="zh-CN" w:bidi="ar-SA"/>
        </w:rPr>
      </w:pPr>
    </w:p>
    <w:p w14:paraId="1586B8A2">
      <w:pPr>
        <w:widowControl w:val="0"/>
        <w:spacing w:line="360" w:lineRule="auto"/>
        <w:ind w:firstLine="0" w:firstLineChars="0"/>
        <w:jc w:val="both"/>
        <w:rPr>
          <w:rFonts w:ascii="宋体" w:hAnsi="宋体" w:eastAsia="宋体" w:cs="宋体"/>
          <w:b/>
          <w:bCs/>
          <w:kern w:val="0"/>
          <w:sz w:val="24"/>
          <w:szCs w:val="24"/>
          <w:lang w:val="en-US" w:eastAsia="zh-CN" w:bidi="ar-SA"/>
        </w:rPr>
      </w:pPr>
    </w:p>
    <w:p w14:paraId="62F002A3">
      <w:pPr>
        <w:widowControl w:val="0"/>
        <w:spacing w:line="360" w:lineRule="auto"/>
        <w:ind w:firstLine="0" w:firstLineChars="0"/>
        <w:jc w:val="both"/>
        <w:rPr>
          <w:rFonts w:ascii="宋体" w:hAnsi="宋体" w:eastAsia="宋体" w:cs="宋体"/>
          <w:b/>
          <w:bCs/>
          <w:kern w:val="0"/>
          <w:sz w:val="24"/>
          <w:szCs w:val="24"/>
          <w:lang w:val="en-US" w:eastAsia="zh-CN" w:bidi="ar-SA"/>
        </w:rPr>
      </w:pPr>
    </w:p>
    <w:p w14:paraId="677FF692">
      <w:pPr>
        <w:widowControl w:val="0"/>
        <w:spacing w:line="360" w:lineRule="auto"/>
        <w:ind w:firstLine="0" w:firstLineChars="0"/>
        <w:jc w:val="both"/>
        <w:rPr>
          <w:rFonts w:ascii="宋体" w:hAnsi="宋体" w:eastAsia="宋体" w:cs="宋体"/>
          <w:b/>
          <w:bCs/>
          <w:kern w:val="0"/>
          <w:sz w:val="24"/>
          <w:szCs w:val="24"/>
          <w:lang w:val="en-US" w:eastAsia="zh-CN" w:bidi="ar-SA"/>
        </w:rPr>
      </w:pPr>
    </w:p>
    <w:p w14:paraId="3520CB54">
      <w:pPr>
        <w:widowControl w:val="0"/>
        <w:spacing w:line="360" w:lineRule="auto"/>
        <w:ind w:firstLine="0" w:firstLineChars="0"/>
        <w:jc w:val="both"/>
        <w:rPr>
          <w:rFonts w:ascii="宋体" w:hAnsi="宋体" w:eastAsia="宋体" w:cs="宋体"/>
          <w:b/>
          <w:bCs/>
          <w:kern w:val="0"/>
          <w:sz w:val="24"/>
          <w:szCs w:val="24"/>
          <w:lang w:val="en-US" w:eastAsia="zh-CN" w:bidi="ar-SA"/>
        </w:rPr>
      </w:pPr>
    </w:p>
    <w:p w14:paraId="7E83C884">
      <w:pPr>
        <w:widowControl w:val="0"/>
        <w:spacing w:line="360" w:lineRule="auto"/>
        <w:ind w:firstLine="0" w:firstLineChars="0"/>
        <w:jc w:val="both"/>
        <w:rPr>
          <w:rFonts w:ascii="宋体" w:hAnsi="宋体" w:eastAsia="宋体" w:cs="宋体"/>
          <w:b/>
          <w:bCs/>
          <w:kern w:val="0"/>
          <w:sz w:val="24"/>
          <w:szCs w:val="24"/>
          <w:lang w:val="en-US" w:eastAsia="zh-CN" w:bidi="ar-SA"/>
        </w:rPr>
      </w:pPr>
    </w:p>
    <w:p w14:paraId="6FFB323B">
      <w:pPr>
        <w:widowControl w:val="0"/>
        <w:spacing w:line="360" w:lineRule="auto"/>
        <w:ind w:firstLine="0" w:firstLineChars="0"/>
        <w:jc w:val="both"/>
        <w:rPr>
          <w:rFonts w:ascii="宋体" w:hAnsi="宋体" w:eastAsia="宋体" w:cs="宋体"/>
          <w:b/>
          <w:bCs/>
          <w:kern w:val="0"/>
          <w:sz w:val="24"/>
          <w:szCs w:val="24"/>
          <w:lang w:val="en-US" w:eastAsia="zh-CN" w:bidi="ar-SA"/>
        </w:rPr>
      </w:pPr>
    </w:p>
    <w:p w14:paraId="7BC07BE8">
      <w:pPr>
        <w:widowControl w:val="0"/>
        <w:spacing w:line="360" w:lineRule="auto"/>
        <w:ind w:firstLine="0" w:firstLineChars="0"/>
        <w:jc w:val="both"/>
        <w:rPr>
          <w:rFonts w:ascii="宋体" w:hAnsi="宋体" w:eastAsia="宋体" w:cs="宋体"/>
          <w:b/>
          <w:bCs/>
          <w:kern w:val="0"/>
          <w:sz w:val="24"/>
          <w:szCs w:val="24"/>
          <w:lang w:val="en-US" w:eastAsia="zh-CN" w:bidi="ar-SA"/>
        </w:rPr>
      </w:pPr>
    </w:p>
    <w:p w14:paraId="56776CCD">
      <w:pPr>
        <w:widowControl w:val="0"/>
        <w:spacing w:line="360" w:lineRule="auto"/>
        <w:ind w:firstLine="0" w:firstLineChars="0"/>
        <w:jc w:val="both"/>
        <w:rPr>
          <w:rFonts w:ascii="宋体" w:hAnsi="宋体" w:eastAsia="宋体" w:cs="宋体"/>
          <w:b/>
          <w:bCs/>
          <w:kern w:val="0"/>
          <w:sz w:val="24"/>
          <w:szCs w:val="24"/>
          <w:lang w:val="en-US" w:eastAsia="zh-CN" w:bidi="ar-SA"/>
        </w:rPr>
      </w:pPr>
    </w:p>
    <w:p w14:paraId="75C0D52C">
      <w:pPr>
        <w:widowControl w:val="0"/>
        <w:spacing w:line="360" w:lineRule="auto"/>
        <w:ind w:firstLine="0" w:firstLineChars="0"/>
        <w:jc w:val="both"/>
        <w:rPr>
          <w:rFonts w:ascii="宋体" w:hAnsi="宋体" w:eastAsia="宋体" w:cs="宋体"/>
          <w:b/>
          <w:bCs/>
          <w:kern w:val="0"/>
          <w:sz w:val="24"/>
          <w:szCs w:val="24"/>
          <w:lang w:val="en-US" w:eastAsia="zh-CN" w:bidi="ar-SA"/>
        </w:rPr>
      </w:pPr>
    </w:p>
    <w:p w14:paraId="03799B0E">
      <w:pPr>
        <w:widowControl w:val="0"/>
        <w:spacing w:line="360" w:lineRule="auto"/>
        <w:ind w:firstLine="0" w:firstLineChars="0"/>
        <w:jc w:val="both"/>
        <w:rPr>
          <w:rFonts w:ascii="宋体" w:hAnsi="宋体" w:eastAsia="宋体" w:cs="宋体"/>
          <w:b/>
          <w:bCs/>
          <w:kern w:val="0"/>
          <w:sz w:val="24"/>
          <w:szCs w:val="24"/>
          <w:lang w:val="en-US" w:eastAsia="zh-CN" w:bidi="ar-SA"/>
        </w:rPr>
      </w:pPr>
    </w:p>
    <w:p w14:paraId="258A0981">
      <w:pPr>
        <w:widowControl w:val="0"/>
        <w:spacing w:line="360" w:lineRule="auto"/>
        <w:ind w:firstLine="0" w:firstLineChars="0"/>
        <w:jc w:val="both"/>
        <w:rPr>
          <w:rFonts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4、投标人在参加政府采购活动前三年内，在经营活动中没有重大违法记录的书面声明(提交投标文件递交的截止时间成立不足3年的投标人，可提供自成立以来无重大违法记录的书面声明)，投标文件中提供书面声明原件；</w:t>
      </w:r>
    </w:p>
    <w:p w14:paraId="69481DF2">
      <w:pPr>
        <w:widowControl w:val="0"/>
        <w:spacing w:line="360" w:lineRule="auto"/>
        <w:ind w:firstLine="0" w:firstLineChars="0"/>
        <w:jc w:val="both"/>
        <w:rPr>
          <w:rFonts w:ascii="宋体" w:hAnsi="宋体" w:eastAsia="宋体" w:cs="宋体"/>
          <w:b/>
          <w:bCs/>
          <w:kern w:val="0"/>
          <w:sz w:val="24"/>
          <w:szCs w:val="24"/>
          <w:lang w:val="en-US" w:eastAsia="zh-CN" w:bidi="ar-SA"/>
        </w:rPr>
      </w:pPr>
    </w:p>
    <w:p w14:paraId="096233FE">
      <w:pPr>
        <w:widowControl w:val="0"/>
        <w:spacing w:line="360" w:lineRule="auto"/>
        <w:ind w:firstLine="0" w:firstLineChars="0"/>
        <w:jc w:val="both"/>
        <w:rPr>
          <w:rFonts w:ascii="宋体" w:hAnsi="宋体" w:eastAsia="宋体" w:cs="宋体"/>
          <w:b/>
          <w:bCs/>
          <w:kern w:val="0"/>
          <w:sz w:val="24"/>
          <w:szCs w:val="24"/>
          <w:lang w:val="en-US" w:eastAsia="zh-CN" w:bidi="ar-SA"/>
        </w:rPr>
      </w:pPr>
    </w:p>
    <w:p w14:paraId="33FB9E61">
      <w:pPr>
        <w:jc w:val="center"/>
        <w:rPr>
          <w:rFonts w:ascii="宋体" w:hAnsi="宋体" w:eastAsia="宋体" w:cs="Times New Roman"/>
          <w:b/>
          <w:bCs/>
          <w:sz w:val="28"/>
          <w:szCs w:val="28"/>
        </w:rPr>
      </w:pPr>
      <w:r>
        <w:rPr>
          <w:rFonts w:hint="eastAsia" w:ascii="宋体" w:hAnsi="宋体" w:eastAsia="宋体" w:cs="宋体"/>
          <w:b/>
          <w:bCs/>
          <w:sz w:val="30"/>
          <w:szCs w:val="30"/>
        </w:rPr>
        <w:t>无重大违法记录声明书</w:t>
      </w:r>
    </w:p>
    <w:p w14:paraId="2B6440C6">
      <w:pPr>
        <w:spacing w:line="500" w:lineRule="exact"/>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 xml:space="preserve">我单位______________________________承诺： </w:t>
      </w:r>
    </w:p>
    <w:p w14:paraId="65E7D395">
      <w:pPr>
        <w:spacing w:line="500" w:lineRule="exact"/>
        <w:ind w:firstLine="420" w:firstLineChars="200"/>
        <w:jc w:val="left"/>
        <w:rPr>
          <w:rFonts w:ascii="宋体" w:hAnsi="宋体" w:eastAsia="宋体" w:cs="宋体"/>
          <w:szCs w:val="21"/>
        </w:rPr>
      </w:pPr>
      <w:r>
        <w:rPr>
          <w:rFonts w:hint="eastAsia" w:ascii="宋体" w:hAnsi="宋体" w:eastAsia="宋体" w:cs="宋体"/>
          <w:kern w:val="0"/>
          <w:szCs w:val="21"/>
          <w:lang w:bidi="ar"/>
        </w:rPr>
        <w:t xml:space="preserve">我单位在参加本次采购活动前三年内，在经营活动中没有重大违法记录。 </w:t>
      </w:r>
    </w:p>
    <w:p w14:paraId="7CD3935E">
      <w:pPr>
        <w:spacing w:line="500" w:lineRule="exact"/>
        <w:jc w:val="left"/>
        <w:rPr>
          <w:rFonts w:ascii="宋体" w:hAnsi="宋体" w:eastAsia="宋体" w:cs="宋体"/>
          <w:szCs w:val="21"/>
        </w:rPr>
      </w:pPr>
      <w:r>
        <w:rPr>
          <w:rFonts w:hint="eastAsia" w:ascii="宋体" w:hAnsi="宋体" w:eastAsia="宋体" w:cs="宋体"/>
          <w:kern w:val="0"/>
          <w:szCs w:val="21"/>
          <w:lang w:bidi="ar"/>
        </w:rPr>
        <w:t xml:space="preserve">特此声明。 </w:t>
      </w:r>
    </w:p>
    <w:p w14:paraId="2942E8E8">
      <w:pPr>
        <w:spacing w:line="500" w:lineRule="exact"/>
        <w:ind w:firstLine="210" w:firstLineChars="100"/>
        <w:jc w:val="left"/>
        <w:rPr>
          <w:rFonts w:ascii="宋体" w:hAnsi="宋体" w:eastAsia="宋体" w:cs="宋体"/>
          <w:kern w:val="0"/>
          <w:szCs w:val="21"/>
          <w:lang w:bidi="ar"/>
        </w:rPr>
      </w:pPr>
    </w:p>
    <w:p w14:paraId="027EA8BE">
      <w:pPr>
        <w:spacing w:line="500" w:lineRule="exact"/>
        <w:ind w:firstLine="210" w:firstLineChars="100"/>
        <w:jc w:val="left"/>
        <w:rPr>
          <w:rFonts w:ascii="宋体" w:hAnsi="宋体" w:eastAsia="宋体" w:cs="宋体"/>
          <w:szCs w:val="21"/>
        </w:rPr>
      </w:pPr>
      <w:r>
        <w:rPr>
          <w:rFonts w:hint="eastAsia" w:ascii="宋体" w:hAnsi="宋体" w:eastAsia="宋体" w:cs="宋体"/>
          <w:kern w:val="0"/>
          <w:szCs w:val="21"/>
          <w:lang w:bidi="ar"/>
        </w:rPr>
        <w:t xml:space="preserve">（截至提交响应文件截止日成立不足 3 年的供应商可提供自成立以来无重大违法记录的书面声明） </w:t>
      </w:r>
    </w:p>
    <w:p w14:paraId="5416FB22">
      <w:pPr>
        <w:spacing w:line="500" w:lineRule="exact"/>
        <w:ind w:firstLine="4200" w:firstLineChars="2000"/>
        <w:jc w:val="left"/>
        <w:rPr>
          <w:rFonts w:ascii="宋体" w:hAnsi="宋体" w:eastAsia="宋体" w:cs="宋体"/>
          <w:kern w:val="0"/>
          <w:szCs w:val="21"/>
          <w:lang w:bidi="ar"/>
        </w:rPr>
      </w:pPr>
    </w:p>
    <w:p w14:paraId="3FE18F93">
      <w:pPr>
        <w:spacing w:line="500" w:lineRule="exact"/>
        <w:ind w:firstLine="4200" w:firstLineChars="2000"/>
        <w:jc w:val="left"/>
        <w:rPr>
          <w:rFonts w:ascii="宋体" w:hAnsi="宋体" w:eastAsia="宋体" w:cs="宋体"/>
          <w:kern w:val="0"/>
          <w:szCs w:val="21"/>
          <w:lang w:bidi="ar"/>
        </w:rPr>
      </w:pPr>
    </w:p>
    <w:p w14:paraId="0E641FEA">
      <w:pPr>
        <w:spacing w:line="360" w:lineRule="auto"/>
        <w:ind w:firstLine="3597" w:firstLineChars="1650"/>
        <w:rPr>
          <w:rFonts w:ascii="宋体" w:hAnsi="宋体" w:eastAsia="宋体" w:cs="宋体"/>
          <w:color w:val="000000"/>
          <w:spacing w:val="4"/>
          <w:szCs w:val="22"/>
        </w:rPr>
      </w:pPr>
      <w:r>
        <w:rPr>
          <w:rFonts w:hint="eastAsia" w:ascii="宋体" w:hAnsi="宋体" w:eastAsia="宋体" w:cs="宋体"/>
          <w:color w:val="000000"/>
          <w:spacing w:val="4"/>
          <w:szCs w:val="22"/>
        </w:rPr>
        <w:t>单位公章：</w:t>
      </w:r>
    </w:p>
    <w:p w14:paraId="136CCD13">
      <w:pPr>
        <w:spacing w:line="360" w:lineRule="auto"/>
        <w:ind w:firstLine="3597" w:firstLineChars="1650"/>
        <w:rPr>
          <w:rFonts w:ascii="宋体" w:hAnsi="宋体" w:eastAsia="宋体" w:cs="宋体"/>
          <w:color w:val="000000"/>
          <w:spacing w:val="4"/>
          <w:szCs w:val="22"/>
        </w:rPr>
      </w:pPr>
      <w:r>
        <w:rPr>
          <w:rFonts w:hint="eastAsia" w:ascii="宋体" w:hAnsi="宋体" w:eastAsia="宋体" w:cs="宋体"/>
          <w:color w:val="000000"/>
          <w:spacing w:val="4"/>
          <w:szCs w:val="22"/>
        </w:rPr>
        <w:t>法定代表人：（签字或盖章）：</w:t>
      </w:r>
    </w:p>
    <w:p w14:paraId="4DB3530B">
      <w:pPr>
        <w:spacing w:line="360" w:lineRule="auto"/>
        <w:ind w:firstLine="3570" w:firstLineChars="1700"/>
        <w:rPr>
          <w:rFonts w:ascii="宋体" w:hAnsi="宋体" w:eastAsia="宋体" w:cs="宋体"/>
          <w:color w:val="000000"/>
          <w:szCs w:val="22"/>
        </w:rPr>
      </w:pPr>
      <w:r>
        <w:rPr>
          <w:rFonts w:hint="eastAsia" w:ascii="宋体" w:hAnsi="宋体" w:eastAsia="宋体" w:cs="宋体"/>
          <w:color w:val="000000"/>
          <w:szCs w:val="22"/>
        </w:rPr>
        <w:t>供应商代表签字：</w:t>
      </w:r>
    </w:p>
    <w:p w14:paraId="5844BA1B">
      <w:pPr>
        <w:rPr>
          <w:rFonts w:ascii="宋体" w:hAnsi="宋体" w:eastAsia="宋体" w:cs="宋体"/>
          <w:szCs w:val="22"/>
        </w:rPr>
      </w:pPr>
      <w:r>
        <w:rPr>
          <w:rFonts w:hint="eastAsia" w:ascii="宋体" w:hAnsi="宋体" w:eastAsia="宋体" w:cs="宋体"/>
          <w:color w:val="000000"/>
          <w:spacing w:val="4"/>
          <w:szCs w:val="22"/>
        </w:rPr>
        <w:t xml:space="preserve">                                 年     月     日</w:t>
      </w:r>
    </w:p>
    <w:p w14:paraId="05546F14">
      <w:pPr>
        <w:jc w:val="center"/>
        <w:rPr>
          <w:rFonts w:ascii="宋体" w:hAnsi="宋体" w:eastAsia="宋体" w:cs="Times New Roman"/>
          <w:b/>
          <w:bCs/>
          <w:sz w:val="28"/>
          <w:szCs w:val="28"/>
        </w:rPr>
      </w:pPr>
    </w:p>
    <w:p w14:paraId="24301531">
      <w:pPr>
        <w:widowControl w:val="0"/>
        <w:spacing w:line="360" w:lineRule="auto"/>
        <w:ind w:firstLine="0" w:firstLineChars="0"/>
        <w:jc w:val="both"/>
        <w:rPr>
          <w:rFonts w:ascii="宋体" w:hAnsi="宋体" w:eastAsia="宋体" w:cs="宋体"/>
          <w:b/>
          <w:bCs/>
          <w:kern w:val="0"/>
          <w:sz w:val="24"/>
          <w:szCs w:val="24"/>
          <w:lang w:val="en-US" w:eastAsia="zh-CN" w:bidi="ar-SA"/>
        </w:rPr>
      </w:pPr>
    </w:p>
    <w:p w14:paraId="3C1E21F4">
      <w:pPr>
        <w:widowControl w:val="0"/>
        <w:spacing w:line="360" w:lineRule="auto"/>
        <w:ind w:firstLine="0" w:firstLineChars="0"/>
        <w:jc w:val="both"/>
        <w:rPr>
          <w:rFonts w:ascii="宋体" w:hAnsi="宋体" w:eastAsia="宋体" w:cs="宋体"/>
          <w:b/>
          <w:bCs/>
          <w:kern w:val="0"/>
          <w:sz w:val="24"/>
          <w:szCs w:val="24"/>
          <w:lang w:val="en-US" w:eastAsia="zh-CN" w:bidi="ar-SA"/>
        </w:rPr>
      </w:pPr>
    </w:p>
    <w:p w14:paraId="2D833104">
      <w:pPr>
        <w:widowControl w:val="0"/>
        <w:spacing w:line="360" w:lineRule="auto"/>
        <w:ind w:firstLine="0" w:firstLineChars="0"/>
        <w:jc w:val="both"/>
        <w:rPr>
          <w:rFonts w:ascii="宋体" w:hAnsi="宋体" w:eastAsia="宋体" w:cs="宋体"/>
          <w:b/>
          <w:bCs/>
          <w:kern w:val="0"/>
          <w:sz w:val="24"/>
          <w:szCs w:val="24"/>
          <w:lang w:val="en-US" w:eastAsia="zh-CN" w:bidi="ar-SA"/>
        </w:rPr>
      </w:pPr>
    </w:p>
    <w:p w14:paraId="1C7F1FA9">
      <w:pPr>
        <w:widowControl w:val="0"/>
        <w:spacing w:line="360" w:lineRule="auto"/>
        <w:ind w:firstLine="0" w:firstLineChars="0"/>
        <w:jc w:val="both"/>
        <w:rPr>
          <w:rFonts w:ascii="宋体" w:hAnsi="宋体" w:eastAsia="宋体" w:cs="宋体"/>
          <w:b/>
          <w:bCs/>
          <w:kern w:val="0"/>
          <w:sz w:val="24"/>
          <w:szCs w:val="24"/>
          <w:lang w:val="en-US" w:eastAsia="zh-CN" w:bidi="ar-SA"/>
        </w:rPr>
      </w:pPr>
    </w:p>
    <w:p w14:paraId="7E5F06A2">
      <w:pPr>
        <w:widowControl w:val="0"/>
        <w:spacing w:line="360" w:lineRule="auto"/>
        <w:ind w:firstLine="0" w:firstLineChars="0"/>
        <w:jc w:val="both"/>
        <w:rPr>
          <w:rFonts w:ascii="宋体" w:hAnsi="宋体" w:eastAsia="宋体" w:cs="宋体"/>
          <w:b/>
          <w:bCs/>
          <w:kern w:val="0"/>
          <w:sz w:val="24"/>
          <w:szCs w:val="24"/>
          <w:lang w:val="en-US" w:eastAsia="zh-CN" w:bidi="ar-SA"/>
        </w:rPr>
      </w:pPr>
    </w:p>
    <w:p w14:paraId="0DA44099">
      <w:pPr>
        <w:widowControl w:val="0"/>
        <w:spacing w:line="360" w:lineRule="auto"/>
        <w:ind w:firstLine="0" w:firstLineChars="0"/>
        <w:jc w:val="both"/>
        <w:rPr>
          <w:rFonts w:ascii="宋体" w:hAnsi="宋体" w:eastAsia="宋体" w:cs="宋体"/>
          <w:b/>
          <w:bCs/>
          <w:kern w:val="0"/>
          <w:sz w:val="24"/>
          <w:szCs w:val="24"/>
          <w:lang w:val="en-US" w:eastAsia="zh-CN" w:bidi="ar-SA"/>
        </w:rPr>
      </w:pPr>
    </w:p>
    <w:p w14:paraId="7CCD1641">
      <w:pPr>
        <w:widowControl w:val="0"/>
        <w:spacing w:line="360" w:lineRule="auto"/>
        <w:ind w:firstLine="0" w:firstLineChars="0"/>
        <w:jc w:val="both"/>
        <w:rPr>
          <w:rFonts w:ascii="宋体" w:hAnsi="宋体" w:eastAsia="宋体" w:cs="宋体"/>
          <w:b/>
          <w:bCs/>
          <w:kern w:val="0"/>
          <w:sz w:val="24"/>
          <w:szCs w:val="24"/>
          <w:lang w:val="en-US" w:eastAsia="zh-CN" w:bidi="ar-SA"/>
        </w:rPr>
      </w:pPr>
    </w:p>
    <w:p w14:paraId="0484708A">
      <w:pPr>
        <w:widowControl w:val="0"/>
        <w:spacing w:line="360" w:lineRule="auto"/>
        <w:ind w:firstLine="0" w:firstLineChars="0"/>
        <w:jc w:val="both"/>
        <w:rPr>
          <w:rFonts w:ascii="宋体" w:hAnsi="宋体" w:eastAsia="宋体" w:cs="宋体"/>
          <w:b/>
          <w:bCs/>
          <w:kern w:val="0"/>
          <w:sz w:val="24"/>
          <w:szCs w:val="24"/>
          <w:lang w:val="en-US" w:eastAsia="zh-CN" w:bidi="ar-SA"/>
        </w:rPr>
      </w:pPr>
    </w:p>
    <w:p w14:paraId="0B8503C9">
      <w:pPr>
        <w:widowControl w:val="0"/>
        <w:spacing w:line="360" w:lineRule="auto"/>
        <w:ind w:firstLine="0" w:firstLineChars="0"/>
        <w:jc w:val="both"/>
        <w:rPr>
          <w:rFonts w:ascii="宋体" w:hAnsi="宋体" w:eastAsia="宋体" w:cs="宋体"/>
          <w:b/>
          <w:bCs/>
          <w:kern w:val="0"/>
          <w:sz w:val="24"/>
          <w:szCs w:val="24"/>
          <w:lang w:val="en-US" w:eastAsia="zh-CN" w:bidi="ar-SA"/>
        </w:rPr>
      </w:pPr>
    </w:p>
    <w:p w14:paraId="3B8AD21B">
      <w:pPr>
        <w:widowControl w:val="0"/>
        <w:spacing w:line="360" w:lineRule="auto"/>
        <w:ind w:firstLine="0" w:firstLineChars="0"/>
        <w:jc w:val="both"/>
        <w:rPr>
          <w:rFonts w:ascii="宋体" w:hAnsi="宋体" w:eastAsia="宋体" w:cs="宋体"/>
          <w:b/>
          <w:bCs/>
          <w:kern w:val="0"/>
          <w:sz w:val="24"/>
          <w:szCs w:val="24"/>
          <w:lang w:val="en-US" w:eastAsia="zh-CN" w:bidi="ar-SA"/>
        </w:rPr>
      </w:pPr>
    </w:p>
    <w:p w14:paraId="4CE1BBCC">
      <w:pPr>
        <w:spacing w:line="360" w:lineRule="auto"/>
        <w:rPr>
          <w:rFonts w:ascii="宋体" w:hAnsi="宋体" w:eastAsia="宋体" w:cs="宋体"/>
          <w:b/>
          <w:bCs/>
          <w:kern w:val="0"/>
          <w:sz w:val="24"/>
          <w:szCs w:val="24"/>
        </w:rPr>
      </w:pPr>
      <w:r>
        <w:rPr>
          <w:rFonts w:hint="eastAsia" w:ascii="宋体" w:hAnsi="宋体" w:eastAsia="宋体" w:cs="宋体"/>
          <w:b/>
          <w:bCs/>
          <w:kern w:val="0"/>
          <w:sz w:val="24"/>
          <w:szCs w:val="24"/>
        </w:rPr>
        <w:t>5、投标人须具备履行合同所必需的设备和专业技术能力，投标文件中提供书面声明原件；</w:t>
      </w:r>
    </w:p>
    <w:p w14:paraId="6075A340">
      <w:pPr>
        <w:widowControl w:val="0"/>
        <w:tabs>
          <w:tab w:val="left" w:pos="360"/>
        </w:tabs>
        <w:spacing w:line="360" w:lineRule="auto"/>
        <w:ind w:firstLine="480" w:firstLineChars="200"/>
        <w:jc w:val="both"/>
        <w:rPr>
          <w:rFonts w:ascii="Times New Roman" w:hAnsi="Times New Roman" w:eastAsia="宋体" w:cs="Times New Roman"/>
          <w:kern w:val="2"/>
          <w:sz w:val="24"/>
          <w:szCs w:val="24"/>
          <w:lang w:val="en-US" w:eastAsia="zh-CN" w:bidi="ar-SA"/>
        </w:rPr>
      </w:pPr>
    </w:p>
    <w:p w14:paraId="645A2BE5">
      <w:pPr>
        <w:widowControl w:val="0"/>
        <w:tabs>
          <w:tab w:val="left" w:pos="360"/>
        </w:tabs>
        <w:spacing w:line="360" w:lineRule="auto"/>
        <w:ind w:firstLine="480" w:firstLineChars="200"/>
        <w:jc w:val="both"/>
        <w:rPr>
          <w:rFonts w:ascii="Times New Roman" w:hAnsi="Times New Roman" w:eastAsia="宋体" w:cs="Times New Roman"/>
          <w:kern w:val="2"/>
          <w:sz w:val="24"/>
          <w:szCs w:val="24"/>
          <w:lang w:val="en-US" w:eastAsia="zh-CN" w:bidi="ar-SA"/>
        </w:rPr>
      </w:pPr>
    </w:p>
    <w:p w14:paraId="198BFF30">
      <w:pPr>
        <w:widowControl w:val="0"/>
        <w:tabs>
          <w:tab w:val="left" w:pos="360"/>
        </w:tabs>
        <w:spacing w:line="360" w:lineRule="auto"/>
        <w:ind w:firstLine="480" w:firstLineChars="2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我单位具备</w:t>
      </w:r>
      <w:r>
        <w:rPr>
          <w:rFonts w:hint="eastAsia" w:ascii="Times New Roman" w:hAnsi="Times New Roman" w:eastAsia="宋体" w:cs="Times New Roman"/>
          <w:kern w:val="2"/>
          <w:sz w:val="24"/>
          <w:szCs w:val="24"/>
          <w:lang w:val="en-US" w:eastAsia="zh-CN" w:bidi="ar-SA"/>
        </w:rPr>
        <w:t>履行本项目合同所必需的设备和专业技术能力。</w:t>
      </w:r>
    </w:p>
    <w:p w14:paraId="44BE495E">
      <w:pPr>
        <w:widowControl w:val="0"/>
        <w:tabs>
          <w:tab w:val="left" w:pos="360"/>
        </w:tabs>
        <w:spacing w:line="360" w:lineRule="auto"/>
        <w:ind w:firstLine="480" w:firstLineChars="200"/>
        <w:jc w:val="both"/>
        <w:rPr>
          <w:rFonts w:ascii="Times New Roman" w:hAnsi="Times New Roman" w:eastAsia="宋体" w:cs="Times New Roman"/>
          <w:kern w:val="2"/>
          <w:sz w:val="24"/>
          <w:szCs w:val="24"/>
          <w:lang w:val="en-US" w:eastAsia="zh-CN" w:bidi="ar-SA"/>
        </w:rPr>
      </w:pPr>
    </w:p>
    <w:p w14:paraId="31E0D6C6">
      <w:pPr>
        <w:widowControl w:val="0"/>
        <w:tabs>
          <w:tab w:val="left" w:pos="360"/>
        </w:tabs>
        <w:spacing w:line="360" w:lineRule="auto"/>
        <w:ind w:firstLine="480" w:firstLineChars="200"/>
        <w:jc w:val="both"/>
        <w:rPr>
          <w:rFonts w:ascii="Times New Roman" w:hAnsi="Times New Roman" w:eastAsia="宋体" w:cs="Times New Roman"/>
          <w:kern w:val="2"/>
          <w:sz w:val="24"/>
          <w:szCs w:val="24"/>
          <w:lang w:val="en-US" w:eastAsia="zh-CN" w:bidi="ar-SA"/>
        </w:rPr>
      </w:pPr>
    </w:p>
    <w:p w14:paraId="6AA4E82A">
      <w:pPr>
        <w:autoSpaceDE w:val="0"/>
        <w:autoSpaceDN w:val="0"/>
        <w:spacing w:line="500" w:lineRule="exact"/>
        <w:ind w:left="3840"/>
        <w:jc w:val="left"/>
        <w:rPr>
          <w:rFonts w:ascii="Times New Roman" w:hAnsi="Times New Roman" w:eastAsia="宋体" w:cs="Times New Roman"/>
          <w:sz w:val="24"/>
          <w:szCs w:val="24"/>
        </w:rPr>
      </w:pPr>
    </w:p>
    <w:p w14:paraId="3817A847">
      <w:pPr>
        <w:autoSpaceDE w:val="0"/>
        <w:autoSpaceDN w:val="0"/>
        <w:spacing w:line="500" w:lineRule="exact"/>
        <w:ind w:left="3840"/>
        <w:jc w:val="left"/>
        <w:rPr>
          <w:rFonts w:ascii="Times New Roman" w:hAnsi="Times New Roman" w:eastAsia="宋体" w:cs="Times New Roman"/>
          <w:sz w:val="24"/>
          <w:szCs w:val="24"/>
        </w:rPr>
      </w:pPr>
    </w:p>
    <w:p w14:paraId="5418B5F6">
      <w:pPr>
        <w:autoSpaceDE w:val="0"/>
        <w:autoSpaceDN w:val="0"/>
        <w:spacing w:line="500" w:lineRule="exact"/>
        <w:ind w:left="3840"/>
        <w:jc w:val="left"/>
        <w:rPr>
          <w:rFonts w:ascii="Times New Roman" w:hAnsi="Times New Roman" w:eastAsia="宋体" w:cs="Times New Roman"/>
          <w:sz w:val="24"/>
          <w:szCs w:val="24"/>
        </w:rPr>
      </w:pPr>
      <w:r>
        <w:rPr>
          <w:rFonts w:ascii="Times New Roman" w:hAnsi="Times New Roman" w:eastAsia="宋体" w:cs="Times New Roman"/>
          <w:sz w:val="24"/>
          <w:szCs w:val="24"/>
        </w:rPr>
        <w:t>投标人名称：</w:t>
      </w:r>
    </w:p>
    <w:p w14:paraId="1CDD491C">
      <w:pPr>
        <w:autoSpaceDE w:val="0"/>
        <w:autoSpaceDN w:val="0"/>
        <w:spacing w:line="500" w:lineRule="exact"/>
        <w:ind w:left="3840"/>
        <w:jc w:val="left"/>
        <w:rPr>
          <w:rFonts w:ascii="Times New Roman" w:hAnsi="Times New Roman" w:eastAsia="宋体" w:cs="Times New Roman"/>
          <w:sz w:val="24"/>
          <w:szCs w:val="24"/>
        </w:rPr>
      </w:pPr>
    </w:p>
    <w:p w14:paraId="329CC6D5">
      <w:pPr>
        <w:autoSpaceDE w:val="0"/>
        <w:autoSpaceDN w:val="0"/>
        <w:spacing w:line="500" w:lineRule="exact"/>
        <w:ind w:left="3840"/>
        <w:jc w:val="left"/>
        <w:rPr>
          <w:rFonts w:ascii="Times New Roman" w:hAnsi="Times New Roman" w:eastAsia="宋体" w:cs="Times New Roman"/>
          <w:b/>
          <w:sz w:val="24"/>
          <w:szCs w:val="22"/>
        </w:rPr>
      </w:pPr>
      <w:r>
        <w:rPr>
          <w:rFonts w:ascii="Times New Roman" w:hAnsi="Times New Roman" w:eastAsia="宋体" w:cs="Times New Roman"/>
          <w:sz w:val="24"/>
          <w:szCs w:val="24"/>
        </w:rPr>
        <w:t>日期：</w:t>
      </w:r>
    </w:p>
    <w:p w14:paraId="1C835C04">
      <w:pPr>
        <w:spacing w:line="360" w:lineRule="auto"/>
        <w:rPr>
          <w:rFonts w:ascii="宋体" w:hAnsi="宋体" w:eastAsia="宋体" w:cs="宋体"/>
          <w:b/>
          <w:bCs/>
          <w:kern w:val="0"/>
          <w:sz w:val="24"/>
          <w:szCs w:val="24"/>
        </w:rPr>
      </w:pPr>
    </w:p>
    <w:p w14:paraId="0F237822">
      <w:pPr>
        <w:spacing w:line="360" w:lineRule="auto"/>
        <w:rPr>
          <w:rFonts w:ascii="宋体" w:hAnsi="宋体" w:eastAsia="宋体" w:cs="宋体"/>
          <w:b/>
          <w:bCs/>
          <w:kern w:val="0"/>
          <w:sz w:val="24"/>
          <w:szCs w:val="24"/>
        </w:rPr>
      </w:pPr>
      <w:r>
        <w:rPr>
          <w:rFonts w:hint="eastAsia" w:ascii="宋体" w:hAnsi="宋体" w:eastAsia="宋体" w:cs="宋体"/>
          <w:b/>
          <w:bCs/>
          <w:kern w:val="0"/>
          <w:sz w:val="24"/>
          <w:szCs w:val="24"/>
        </w:rPr>
        <w:br w:type="page"/>
      </w:r>
      <w:r>
        <w:rPr>
          <w:rFonts w:hint="eastAsia" w:ascii="宋体" w:hAnsi="宋体" w:eastAsia="宋体" w:cs="宋体"/>
          <w:b/>
          <w:bCs/>
          <w:kern w:val="0"/>
          <w:sz w:val="24"/>
          <w:szCs w:val="24"/>
        </w:rPr>
        <w:t>6、投标人法定代表人身份证明书</w:t>
      </w:r>
    </w:p>
    <w:p w14:paraId="130B2B9B">
      <w:pPr>
        <w:widowControl w:val="0"/>
        <w:spacing w:line="360" w:lineRule="auto"/>
        <w:jc w:val="both"/>
        <w:rPr>
          <w:rFonts w:ascii="宋体" w:hAnsi="Calibri" w:eastAsia="宋体" w:cs="宋体"/>
          <w:kern w:val="0"/>
          <w:sz w:val="20"/>
          <w:szCs w:val="20"/>
          <w:lang w:val="en-US" w:eastAsia="zh-CN" w:bidi="ar-SA"/>
        </w:rPr>
      </w:pPr>
    </w:p>
    <w:p w14:paraId="7ACB24B7">
      <w:pPr>
        <w:spacing w:line="360" w:lineRule="auto"/>
        <w:rPr>
          <w:rFonts w:ascii="宋体" w:hAnsi="Times New Roman" w:eastAsia="宋体" w:cs="宋体"/>
          <w:sz w:val="24"/>
          <w:szCs w:val="24"/>
        </w:rPr>
      </w:pPr>
      <w:r>
        <w:rPr>
          <w:rFonts w:hint="eastAsia" w:ascii="宋体" w:hAnsi="宋体" w:eastAsia="宋体" w:cs="宋体"/>
          <w:sz w:val="24"/>
          <w:szCs w:val="24"/>
        </w:rPr>
        <w:t>天津理工大学：</w:t>
      </w:r>
    </w:p>
    <w:p w14:paraId="1595D32E">
      <w:pPr>
        <w:spacing w:line="360" w:lineRule="auto"/>
        <w:ind w:firstLine="240" w:firstLineChars="100"/>
        <w:rPr>
          <w:rFonts w:ascii="宋体" w:hAnsi="Times New Roman" w:eastAsia="宋体" w:cs="宋体"/>
          <w:sz w:val="24"/>
          <w:szCs w:val="24"/>
        </w:rPr>
      </w:pPr>
      <w:r>
        <w:rPr>
          <w:rFonts w:hint="eastAsia" w:ascii="宋体" w:hAnsi="宋体" w:eastAsia="宋体" w:cs="宋体"/>
          <w:sz w:val="24"/>
          <w:szCs w:val="24"/>
          <w:u w:val="single"/>
        </w:rPr>
        <w:t>（姓名、性别、年龄）</w:t>
      </w:r>
      <w:r>
        <w:rPr>
          <w:rFonts w:hint="eastAsia" w:ascii="宋体" w:hAnsi="宋体" w:eastAsia="宋体" w:cs="宋体"/>
          <w:sz w:val="24"/>
          <w:szCs w:val="24"/>
        </w:rPr>
        <w:t>在我单位任</w:t>
      </w:r>
      <w:r>
        <w:rPr>
          <w:rFonts w:hint="eastAsia" w:ascii="宋体" w:hAnsi="宋体" w:eastAsia="宋体" w:cs="宋体"/>
          <w:sz w:val="24"/>
          <w:szCs w:val="24"/>
          <w:u w:val="single"/>
        </w:rPr>
        <w:t>（职务名称）</w:t>
      </w:r>
      <w:r>
        <w:rPr>
          <w:rFonts w:hint="eastAsia" w:ascii="宋体" w:hAnsi="宋体" w:eastAsia="宋体" w:cs="宋体"/>
          <w:sz w:val="24"/>
          <w:szCs w:val="24"/>
        </w:rPr>
        <w:t>职务，是我单位的法定代表人。</w:t>
      </w:r>
    </w:p>
    <w:p w14:paraId="4DAB1F43">
      <w:pPr>
        <w:spacing w:line="360" w:lineRule="auto"/>
        <w:ind w:firstLine="360" w:firstLineChars="150"/>
        <w:rPr>
          <w:rFonts w:ascii="宋体" w:hAnsi="Times New Roman" w:eastAsia="宋体" w:cs="宋体"/>
          <w:sz w:val="24"/>
          <w:szCs w:val="24"/>
        </w:rPr>
      </w:pPr>
      <w:r>
        <w:rPr>
          <w:rFonts w:hint="eastAsia" w:ascii="宋体" w:hAnsi="宋体" w:eastAsia="宋体" w:cs="宋体"/>
          <w:sz w:val="24"/>
          <w:szCs w:val="24"/>
        </w:rPr>
        <w:t>特此证明。</w:t>
      </w:r>
    </w:p>
    <w:p w14:paraId="6447BE7C">
      <w:pPr>
        <w:widowControl w:val="0"/>
        <w:spacing w:line="360" w:lineRule="auto"/>
        <w:ind w:firstLine="480" w:firstLineChars="200"/>
        <w:jc w:val="both"/>
        <w:rPr>
          <w:rFonts w:ascii="宋体" w:hAnsi="宋体" w:eastAsia="宋体" w:cs="Times New Roman"/>
          <w:kern w:val="0"/>
          <w:sz w:val="24"/>
          <w:szCs w:val="24"/>
          <w:lang w:val="en-US" w:eastAsia="zh-CN" w:bidi="ar-SA"/>
        </w:rPr>
      </w:pPr>
    </w:p>
    <w:p w14:paraId="6E820954">
      <w:pPr>
        <w:spacing w:line="360" w:lineRule="auto"/>
        <w:ind w:firstLine="720" w:firstLineChars="300"/>
        <w:rPr>
          <w:rFonts w:ascii="宋体" w:hAnsi="Times New Roman" w:eastAsia="宋体" w:cs="宋体"/>
          <w:sz w:val="24"/>
          <w:szCs w:val="24"/>
        </w:rPr>
      </w:pPr>
    </w:p>
    <w:p w14:paraId="2398C1A9">
      <w:pPr>
        <w:spacing w:line="360" w:lineRule="auto"/>
        <w:ind w:firstLine="120" w:firstLineChars="50"/>
        <w:rPr>
          <w:rFonts w:ascii="宋体" w:hAnsi="Times New Roman" w:eastAsia="宋体" w:cs="宋体"/>
          <w:sz w:val="24"/>
          <w:szCs w:val="24"/>
        </w:rPr>
      </w:pPr>
      <w:r>
        <w:rPr>
          <w:rFonts w:hint="eastAsia" w:ascii="宋体" w:hAnsi="宋体" w:eastAsia="宋体" w:cs="宋体"/>
          <w:sz w:val="24"/>
          <w:szCs w:val="24"/>
        </w:rPr>
        <w:t>法定代表人身份证号：</w:t>
      </w:r>
    </w:p>
    <w:p w14:paraId="7FD8E9E4">
      <w:pPr>
        <w:spacing w:line="360" w:lineRule="auto"/>
        <w:rPr>
          <w:rFonts w:ascii="宋体" w:hAnsi="Times New Roman" w:eastAsia="宋体" w:cs="宋体"/>
          <w:sz w:val="24"/>
          <w:szCs w:val="24"/>
        </w:rPr>
      </w:pPr>
    </w:p>
    <w:p w14:paraId="0E5AE794">
      <w:pPr>
        <w:spacing w:line="360" w:lineRule="auto"/>
        <w:ind w:firstLine="120" w:firstLineChars="50"/>
        <w:rPr>
          <w:rFonts w:ascii="宋体" w:hAnsi="Times New Roman" w:eastAsia="宋体" w:cs="宋体"/>
          <w:sz w:val="24"/>
          <w:szCs w:val="24"/>
          <w:u w:val="single"/>
        </w:rPr>
      </w:pPr>
      <w:r>
        <w:rPr>
          <w:rFonts w:hint="eastAsia" w:ascii="宋体" w:hAnsi="宋体" w:eastAsia="宋体" w:cs="宋体"/>
          <w:sz w:val="24"/>
          <w:szCs w:val="24"/>
        </w:rPr>
        <w:t>法定代表人签字或盖章：</w:t>
      </w:r>
    </w:p>
    <w:p w14:paraId="26BFE706">
      <w:pPr>
        <w:spacing w:line="360" w:lineRule="auto"/>
        <w:rPr>
          <w:rFonts w:ascii="宋体" w:hAnsi="Times New Roman" w:eastAsia="宋体" w:cs="宋体"/>
          <w:sz w:val="24"/>
          <w:szCs w:val="24"/>
        </w:rPr>
      </w:pPr>
    </w:p>
    <w:p w14:paraId="636BD00D">
      <w:pPr>
        <w:spacing w:line="360" w:lineRule="auto"/>
        <w:ind w:firstLine="120" w:firstLineChars="50"/>
        <w:rPr>
          <w:rFonts w:ascii="宋体" w:hAnsi="Times New Roman" w:eastAsia="宋体" w:cs="宋体"/>
          <w:sz w:val="24"/>
          <w:szCs w:val="24"/>
          <w:u w:val="single"/>
        </w:rPr>
      </w:pPr>
      <w:r>
        <w:rPr>
          <w:rFonts w:hint="eastAsia" w:ascii="宋体" w:hAnsi="宋体" w:eastAsia="宋体" w:cs="宋体"/>
          <w:sz w:val="24"/>
          <w:szCs w:val="24"/>
        </w:rPr>
        <w:t>投标人全称（公章）：</w:t>
      </w:r>
    </w:p>
    <w:p w14:paraId="1565FA6B">
      <w:pPr>
        <w:spacing w:line="360" w:lineRule="auto"/>
        <w:rPr>
          <w:rFonts w:ascii="宋体" w:hAnsi="Times New Roman" w:eastAsia="宋体" w:cs="宋体"/>
          <w:sz w:val="24"/>
          <w:szCs w:val="24"/>
          <w:u w:val="single"/>
        </w:rPr>
      </w:pPr>
    </w:p>
    <w:p w14:paraId="6C297B01">
      <w:pPr>
        <w:spacing w:line="360" w:lineRule="auto"/>
        <w:ind w:firstLine="120" w:firstLineChars="50"/>
        <w:rPr>
          <w:rFonts w:ascii="宋体" w:hAnsi="Times New Roman" w:eastAsia="宋体" w:cs="宋体"/>
          <w:sz w:val="24"/>
          <w:szCs w:val="24"/>
        </w:rPr>
      </w:pPr>
      <w:r>
        <w:rPr>
          <w:rFonts w:hint="eastAsia" w:ascii="宋体" w:hAnsi="宋体" w:eastAsia="宋体" w:cs="宋体"/>
          <w:sz w:val="24"/>
          <w:szCs w:val="24"/>
        </w:rPr>
        <w:t>日期：</w:t>
      </w:r>
      <w:r>
        <w:rPr>
          <w:rFonts w:ascii="宋体" w:hAnsi="宋体" w:eastAsia="宋体" w:cs="宋体"/>
          <w:sz w:val="24"/>
          <w:szCs w:val="24"/>
        </w:rPr>
        <w:t xml:space="preserve">  </w:t>
      </w:r>
      <w:r>
        <w:rPr>
          <w:rFonts w:hint="eastAsia" w:ascii="宋体" w:hAnsi="宋体" w:eastAsia="宋体" w:cs="宋体"/>
          <w:sz w:val="24"/>
          <w:szCs w:val="24"/>
        </w:rPr>
        <w:t>年</w:t>
      </w:r>
      <w:r>
        <w:rPr>
          <w:rFonts w:ascii="宋体" w:hAnsi="宋体" w:eastAsia="宋体" w:cs="宋体"/>
          <w:sz w:val="24"/>
          <w:szCs w:val="24"/>
        </w:rPr>
        <w:t xml:space="preserve">   </w:t>
      </w:r>
      <w:r>
        <w:rPr>
          <w:rFonts w:hint="eastAsia" w:ascii="宋体" w:hAnsi="宋体" w:eastAsia="宋体" w:cs="宋体"/>
          <w:sz w:val="24"/>
          <w:szCs w:val="24"/>
        </w:rPr>
        <w:t>月</w:t>
      </w:r>
      <w:r>
        <w:rPr>
          <w:rFonts w:ascii="宋体" w:hAnsi="宋体" w:eastAsia="宋体" w:cs="宋体"/>
          <w:sz w:val="24"/>
          <w:szCs w:val="24"/>
        </w:rPr>
        <w:t xml:space="preserve">  </w:t>
      </w:r>
      <w:r>
        <w:rPr>
          <w:rFonts w:hint="eastAsia" w:ascii="宋体" w:hAnsi="宋体" w:eastAsia="宋体" w:cs="宋体"/>
          <w:sz w:val="24"/>
          <w:szCs w:val="24"/>
        </w:rPr>
        <w:t>日</w:t>
      </w:r>
    </w:p>
    <w:p w14:paraId="613BF794">
      <w:pPr>
        <w:spacing w:line="360" w:lineRule="auto"/>
        <w:rPr>
          <w:rFonts w:ascii="宋体" w:hAnsi="Times New Roman" w:eastAsia="宋体" w:cs="宋体"/>
          <w:szCs w:val="22"/>
        </w:rPr>
      </w:pPr>
    </w:p>
    <w:p w14:paraId="58F4CF37">
      <w:pPr>
        <w:spacing w:line="460" w:lineRule="exact"/>
        <w:rPr>
          <w:rFonts w:ascii="宋体" w:hAnsi="宋体" w:eastAsia="宋体" w:cs="Times New Roman"/>
          <w:b/>
          <w:bCs/>
          <w:sz w:val="28"/>
          <w:szCs w:val="28"/>
        </w:rPr>
      </w:pPr>
      <w:r>
        <w:rPr>
          <w:rFonts w:hint="eastAsia" w:ascii="宋体" w:hAnsi="宋体" w:eastAsia="宋体" w:cs="Times New Roman"/>
          <w:b/>
          <w:bCs/>
          <w:sz w:val="28"/>
          <w:szCs w:val="28"/>
        </w:rPr>
        <w:t>附：法定代表人身份证正反面</w:t>
      </w:r>
    </w:p>
    <w:tbl>
      <w:tblPr>
        <w:tblStyle w:val="6"/>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6"/>
        <w:gridCol w:w="4266"/>
      </w:tblGrid>
      <w:tr w14:paraId="304F9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1" w:hRule="atLeast"/>
          <w:jc w:val="center"/>
        </w:trPr>
        <w:tc>
          <w:tcPr>
            <w:tcW w:w="4266" w:type="dxa"/>
          </w:tcPr>
          <w:p w14:paraId="0CA97778">
            <w:pPr>
              <w:spacing w:before="173" w:line="185" w:lineRule="auto"/>
              <w:ind w:firstLine="118"/>
              <w:rPr>
                <w:rFonts w:ascii="宋体" w:hAnsi="宋体" w:eastAsia="宋体" w:cs="宋体"/>
                <w:szCs w:val="22"/>
              </w:rPr>
            </w:pPr>
            <w:r>
              <w:rPr>
                <w:rFonts w:hint="eastAsia" w:ascii="宋体" w:hAnsi="宋体" w:eastAsia="宋体" w:cs="宋体"/>
                <w:spacing w:val="-2"/>
                <w:szCs w:val="22"/>
              </w:rPr>
              <w:t>法定代表人身份证正面</w:t>
            </w:r>
          </w:p>
        </w:tc>
        <w:tc>
          <w:tcPr>
            <w:tcW w:w="4266" w:type="dxa"/>
          </w:tcPr>
          <w:p w14:paraId="33ED2A3C">
            <w:pPr>
              <w:spacing w:before="173" w:line="185" w:lineRule="auto"/>
              <w:ind w:firstLine="116"/>
              <w:rPr>
                <w:rFonts w:ascii="宋体" w:hAnsi="宋体" w:eastAsia="宋体" w:cs="宋体"/>
                <w:szCs w:val="22"/>
              </w:rPr>
            </w:pPr>
            <w:r>
              <w:rPr>
                <w:rFonts w:hint="eastAsia" w:ascii="宋体" w:hAnsi="宋体" w:eastAsia="宋体" w:cs="宋体"/>
                <w:spacing w:val="-2"/>
                <w:szCs w:val="22"/>
              </w:rPr>
              <w:t>法定代表人身份证背面</w:t>
            </w:r>
          </w:p>
        </w:tc>
      </w:tr>
    </w:tbl>
    <w:p w14:paraId="7E178D8B">
      <w:pPr>
        <w:widowControl w:val="0"/>
        <w:jc w:val="both"/>
        <w:rPr>
          <w:rFonts w:ascii="宋体" w:hAnsi="Calibri" w:eastAsia="宋体" w:cs="宋体"/>
          <w:kern w:val="0"/>
          <w:sz w:val="20"/>
          <w:szCs w:val="20"/>
          <w:lang w:val="en-US" w:eastAsia="zh-CN" w:bidi="ar-SA"/>
        </w:rPr>
      </w:pPr>
    </w:p>
    <w:p w14:paraId="78A2E616">
      <w:pPr>
        <w:rPr>
          <w:rFonts w:ascii="宋体" w:hAnsi="Times New Roman" w:eastAsia="宋体" w:cs="宋体"/>
          <w:szCs w:val="22"/>
        </w:rPr>
      </w:pPr>
    </w:p>
    <w:p w14:paraId="32A55C3B">
      <w:pPr>
        <w:widowControl w:val="0"/>
        <w:jc w:val="both"/>
        <w:rPr>
          <w:rFonts w:ascii="宋体" w:hAnsi="Calibri" w:eastAsia="宋体" w:cs="宋体"/>
          <w:kern w:val="0"/>
          <w:sz w:val="20"/>
          <w:szCs w:val="20"/>
          <w:lang w:val="en-US" w:eastAsia="zh-CN" w:bidi="ar-SA"/>
        </w:rPr>
      </w:pPr>
    </w:p>
    <w:p w14:paraId="4774C389">
      <w:pPr>
        <w:rPr>
          <w:rFonts w:ascii="宋体" w:hAnsi="Times New Roman" w:eastAsia="宋体" w:cs="宋体"/>
          <w:szCs w:val="22"/>
        </w:rPr>
      </w:pPr>
    </w:p>
    <w:p w14:paraId="20CA176A">
      <w:pPr>
        <w:widowControl w:val="0"/>
        <w:jc w:val="both"/>
        <w:rPr>
          <w:rFonts w:ascii="宋体" w:hAnsi="Calibri" w:eastAsia="宋体" w:cs="宋体"/>
          <w:kern w:val="0"/>
          <w:sz w:val="20"/>
          <w:szCs w:val="20"/>
          <w:lang w:val="en-US" w:eastAsia="zh-CN" w:bidi="ar-SA"/>
        </w:rPr>
      </w:pPr>
    </w:p>
    <w:p w14:paraId="1501746E">
      <w:pPr>
        <w:rPr>
          <w:rFonts w:ascii="Times New Roman" w:hAnsi="Times New Roman" w:eastAsia="宋体" w:cs="Times New Roman"/>
          <w:szCs w:val="22"/>
        </w:rPr>
      </w:pPr>
    </w:p>
    <w:p w14:paraId="447923E4">
      <w:pPr>
        <w:spacing w:line="360" w:lineRule="auto"/>
        <w:rPr>
          <w:rFonts w:ascii="宋体" w:hAnsi="宋体" w:eastAsia="宋体" w:cs="宋体"/>
          <w:b/>
          <w:bCs/>
          <w:kern w:val="0"/>
          <w:sz w:val="24"/>
          <w:szCs w:val="24"/>
        </w:rPr>
      </w:pPr>
      <w:bookmarkStart w:id="264" w:name="_Toc1234"/>
      <w:bookmarkStart w:id="265" w:name="_Toc9417"/>
      <w:r>
        <w:rPr>
          <w:rFonts w:hint="eastAsia" w:ascii="宋体" w:hAnsi="宋体" w:eastAsia="宋体" w:cs="宋体"/>
          <w:b/>
          <w:bCs/>
          <w:kern w:val="0"/>
          <w:sz w:val="24"/>
          <w:szCs w:val="24"/>
        </w:rPr>
        <w:br w:type="page"/>
      </w:r>
      <w:r>
        <w:rPr>
          <w:rFonts w:hint="eastAsia" w:ascii="宋体" w:hAnsi="宋体" w:eastAsia="宋体" w:cs="宋体"/>
          <w:b/>
          <w:bCs/>
          <w:kern w:val="0"/>
          <w:sz w:val="24"/>
          <w:szCs w:val="24"/>
        </w:rPr>
        <w:t>7、法人授权委托书</w:t>
      </w:r>
      <w:bookmarkEnd w:id="264"/>
      <w:bookmarkEnd w:id="265"/>
      <w:r>
        <w:rPr>
          <w:rFonts w:hint="eastAsia" w:ascii="宋体" w:hAnsi="宋体" w:eastAsia="宋体" w:cs="宋体"/>
          <w:b/>
          <w:bCs/>
          <w:kern w:val="0"/>
          <w:sz w:val="24"/>
          <w:szCs w:val="24"/>
        </w:rPr>
        <w:t>（如由授权代表参加投标的必须提供，否则投标无效）</w:t>
      </w:r>
    </w:p>
    <w:p w14:paraId="631DBB56">
      <w:pPr>
        <w:spacing w:line="360" w:lineRule="auto"/>
        <w:ind w:firstLine="420" w:firstLineChars="200"/>
        <w:rPr>
          <w:rFonts w:ascii="宋体" w:hAnsi="Times New Roman" w:eastAsia="宋体" w:cs="宋体"/>
          <w:szCs w:val="21"/>
        </w:rPr>
      </w:pPr>
    </w:p>
    <w:p w14:paraId="27CB30B4">
      <w:pPr>
        <w:spacing w:line="600" w:lineRule="exact"/>
        <w:rPr>
          <w:rFonts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（代理机构/采购人 单位名称）  </w:t>
      </w:r>
    </w:p>
    <w:p w14:paraId="451A003A">
      <w:pPr>
        <w:snapToGrid w:val="0"/>
        <w:spacing w:line="600" w:lineRule="exact"/>
        <w:ind w:firstLine="480" w:firstLineChars="200"/>
        <w:rPr>
          <w:rFonts w:ascii="宋体" w:hAnsi="宋体" w:eastAsia="宋体" w:cs="宋体"/>
          <w:sz w:val="24"/>
          <w:szCs w:val="24"/>
        </w:rPr>
      </w:pPr>
      <w:r>
        <w:rPr>
          <w:rFonts w:hint="eastAsia" w:ascii="宋体" w:hAnsi="宋体" w:eastAsia="宋体" w:cs="宋体"/>
          <w:sz w:val="24"/>
          <w:szCs w:val="24"/>
        </w:rPr>
        <w:t>我单位</w:t>
      </w:r>
      <w:r>
        <w:rPr>
          <w:rFonts w:hint="eastAsia" w:ascii="宋体" w:hAnsi="宋体" w:eastAsia="宋体" w:cs="宋体"/>
          <w:sz w:val="24"/>
          <w:szCs w:val="24"/>
          <w:u w:val="single"/>
        </w:rPr>
        <w:t xml:space="preserve"> （单位名称）  </w:t>
      </w:r>
      <w:r>
        <w:rPr>
          <w:rFonts w:hint="eastAsia" w:ascii="宋体" w:hAnsi="宋体" w:eastAsia="宋体" w:cs="宋体"/>
          <w:sz w:val="24"/>
          <w:szCs w:val="24"/>
        </w:rPr>
        <w:t>授权在职职工</w:t>
      </w:r>
      <w:r>
        <w:rPr>
          <w:rFonts w:hint="eastAsia" w:ascii="宋体" w:hAnsi="宋体" w:eastAsia="宋体" w:cs="宋体"/>
          <w:sz w:val="24"/>
          <w:szCs w:val="24"/>
          <w:u w:val="single"/>
        </w:rPr>
        <w:t xml:space="preserve">（人员姓名） </w:t>
      </w: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b/>
          <w:sz w:val="24"/>
          <w:szCs w:val="24"/>
        </w:rPr>
        <w:t>本月/上月社保缴纳单位</w:t>
      </w:r>
      <w:r>
        <w:rPr>
          <w:rFonts w:hint="eastAsia" w:ascii="宋体" w:hAnsi="宋体" w:eastAsia="宋体" w:cs="宋体"/>
          <w:bCs/>
          <w:sz w:val="24"/>
          <w:szCs w:val="24"/>
        </w:rPr>
        <w:t>(本月尚未缴纳社保的，则填写上月社保缴纳单位)</w:t>
      </w:r>
      <w:r>
        <w:rPr>
          <w:rFonts w:hint="eastAsia" w:ascii="宋体" w:hAnsi="宋体" w:eastAsia="宋体" w:cs="宋体"/>
          <w:b/>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作为授权代表，以我单位的名义参加</w:t>
      </w:r>
      <w:r>
        <w:rPr>
          <w:rFonts w:hint="eastAsia" w:ascii="宋体" w:hAnsi="宋体" w:eastAsia="宋体" w:cs="宋体"/>
          <w:sz w:val="24"/>
          <w:szCs w:val="24"/>
          <w:u w:val="single"/>
        </w:rPr>
        <w:t xml:space="preserve">    </w:t>
      </w:r>
      <w:r>
        <w:rPr>
          <w:rFonts w:hint="eastAsia" w:ascii="宋体" w:hAnsi="宋体" w:eastAsia="宋体" w:cs="宋体"/>
          <w:sz w:val="24"/>
          <w:szCs w:val="24"/>
        </w:rPr>
        <w:t>项目（项目编号：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）的政府采购活动，并代表我单位全权办理上述项目的投标、开标、投标（响应）文件澄清、说明或者更正等一切具体事务和签署相关文件。</w:t>
      </w:r>
    </w:p>
    <w:p w14:paraId="757FBCF5">
      <w:pPr>
        <w:snapToGrid w:val="0"/>
        <w:spacing w:line="600" w:lineRule="exact"/>
        <w:ind w:firstLine="480" w:firstLineChars="200"/>
        <w:rPr>
          <w:rFonts w:ascii="宋体" w:hAnsi="宋体" w:eastAsia="宋体" w:cs="宋体"/>
          <w:sz w:val="24"/>
          <w:szCs w:val="24"/>
        </w:rPr>
      </w:pPr>
      <w:r>
        <w:rPr>
          <w:rFonts w:hint="eastAsia" w:ascii="宋体" w:hAnsi="宋体" w:eastAsia="宋体" w:cs="宋体"/>
          <w:sz w:val="24"/>
          <w:szCs w:val="24"/>
        </w:rPr>
        <w:t>我单位对授权代表的签名事项负全部责任。</w:t>
      </w:r>
    </w:p>
    <w:p w14:paraId="03490A8E">
      <w:pPr>
        <w:snapToGrid w:val="0"/>
        <w:spacing w:line="600" w:lineRule="exact"/>
        <w:ind w:firstLine="482" w:firstLineChars="200"/>
        <w:rPr>
          <w:rFonts w:ascii="宋体" w:hAnsi="宋体" w:eastAsia="宋体" w:cs="宋体"/>
          <w:b/>
          <w:sz w:val="24"/>
          <w:szCs w:val="24"/>
        </w:rPr>
      </w:pPr>
      <w:r>
        <w:rPr>
          <w:rFonts w:hint="eastAsia" w:ascii="宋体" w:hAnsi="宋体" w:eastAsia="宋体" w:cs="宋体"/>
          <w:b/>
          <w:sz w:val="24"/>
          <w:szCs w:val="24"/>
        </w:rPr>
        <w:t>我单位对填写的上述授权代表的社保缴纳单位信息的真实性负责，如有不实，愿承担相应的责任。</w:t>
      </w:r>
    </w:p>
    <w:p w14:paraId="4F59E648">
      <w:pPr>
        <w:snapToGrid w:val="0"/>
        <w:spacing w:line="600" w:lineRule="exact"/>
        <w:ind w:firstLine="480" w:firstLineChars="200"/>
        <w:rPr>
          <w:rFonts w:ascii="宋体" w:hAnsi="宋体" w:eastAsia="宋体" w:cs="宋体"/>
          <w:sz w:val="24"/>
          <w:szCs w:val="24"/>
        </w:rPr>
      </w:pPr>
      <w:r>
        <w:rPr>
          <w:rFonts w:hint="eastAsia" w:ascii="宋体" w:hAnsi="宋体" w:eastAsia="宋体" w:cs="宋体"/>
          <w:sz w:val="24"/>
          <w:szCs w:val="24"/>
        </w:rPr>
        <w:t>本授权书至投标有效期结束前始终有效。</w:t>
      </w:r>
    </w:p>
    <w:p w14:paraId="40C83A0D">
      <w:pPr>
        <w:snapToGrid w:val="0"/>
        <w:spacing w:line="600" w:lineRule="exact"/>
        <w:ind w:firstLine="480" w:firstLineChars="200"/>
        <w:rPr>
          <w:rFonts w:ascii="宋体" w:hAnsi="宋体" w:eastAsia="宋体" w:cs="宋体"/>
          <w:sz w:val="24"/>
          <w:szCs w:val="24"/>
        </w:rPr>
      </w:pPr>
      <w:r>
        <w:rPr>
          <w:rFonts w:hint="eastAsia" w:ascii="宋体" w:hAnsi="宋体" w:eastAsia="宋体" w:cs="宋体"/>
          <w:sz w:val="24"/>
          <w:szCs w:val="24"/>
        </w:rPr>
        <w:t>授权代表无转委托权，特此委托。</w:t>
      </w:r>
    </w:p>
    <w:p w14:paraId="40F3FBB8">
      <w:pPr>
        <w:snapToGrid w:val="0"/>
        <w:spacing w:line="600" w:lineRule="exact"/>
        <w:ind w:firstLine="480" w:firstLineChars="200"/>
        <w:rPr>
          <w:rFonts w:ascii="宋体" w:hAnsi="宋体" w:eastAsia="宋体" w:cs="宋体"/>
          <w:sz w:val="24"/>
          <w:szCs w:val="24"/>
        </w:rPr>
      </w:pPr>
    </w:p>
    <w:p w14:paraId="62576A20">
      <w:pPr>
        <w:snapToGrid w:val="0"/>
        <w:spacing w:line="6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供应商名称（公章）：               </w:t>
      </w:r>
    </w:p>
    <w:p w14:paraId="19ACF3A7">
      <w:pPr>
        <w:snapToGrid w:val="0"/>
        <w:spacing w:line="6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法定代表人（签字或名章）：  </w:t>
      </w:r>
    </w:p>
    <w:p w14:paraId="0E3E480F">
      <w:pPr>
        <w:snapToGrid w:val="0"/>
        <w:spacing w:line="360" w:lineRule="auto"/>
        <w:ind w:firstLine="3825" w:firstLineChars="1594"/>
        <w:rPr>
          <w:rFonts w:ascii="宋体" w:hAnsi="宋体" w:eastAsia="宋体" w:cs="宋体"/>
          <w:sz w:val="24"/>
          <w:szCs w:val="24"/>
        </w:rPr>
      </w:pPr>
      <w:r>
        <w:rPr>
          <w:rFonts w:hint="eastAsia" w:ascii="宋体" w:hAnsi="宋体" w:eastAsia="宋体" w:cs="宋体"/>
          <w:sz w:val="24"/>
          <w:szCs w:val="24"/>
        </w:rPr>
        <w:t xml:space="preserve">             年  月  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4F5A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5" w:hRule="atLeast"/>
          <w:jc w:val="center"/>
        </w:trPr>
        <w:tc>
          <w:tcPr>
            <w:tcW w:w="4264" w:type="dxa"/>
          </w:tcPr>
          <w:p w14:paraId="7430B79C">
            <w:pPr>
              <w:spacing w:line="360" w:lineRule="auto"/>
              <w:jc w:val="left"/>
              <w:rPr>
                <w:rFonts w:ascii="宋体" w:hAnsi="宋体" w:eastAsia="宋体" w:cs="宋体"/>
                <w:sz w:val="24"/>
                <w:szCs w:val="24"/>
              </w:rPr>
            </w:pPr>
            <w:r>
              <w:rPr>
                <w:rFonts w:hint="eastAsia" w:ascii="宋体" w:hAnsi="宋体" w:eastAsia="宋体" w:cs="宋体"/>
                <w:sz w:val="24"/>
                <w:szCs w:val="24"/>
              </w:rPr>
              <w:t xml:space="preserve">     授权代表身份证正面</w:t>
            </w:r>
          </w:p>
          <w:p w14:paraId="6061D940">
            <w:pPr>
              <w:spacing w:line="360" w:lineRule="auto"/>
              <w:jc w:val="left"/>
              <w:rPr>
                <w:rFonts w:ascii="宋体" w:hAnsi="宋体" w:eastAsia="宋体" w:cs="宋体"/>
                <w:sz w:val="24"/>
                <w:szCs w:val="24"/>
              </w:rPr>
            </w:pPr>
          </w:p>
          <w:p w14:paraId="3BFB4F96">
            <w:pPr>
              <w:spacing w:line="360" w:lineRule="auto"/>
              <w:jc w:val="left"/>
              <w:rPr>
                <w:rFonts w:ascii="宋体" w:hAnsi="宋体" w:eastAsia="宋体" w:cs="宋体"/>
                <w:sz w:val="24"/>
                <w:szCs w:val="24"/>
              </w:rPr>
            </w:pPr>
          </w:p>
          <w:p w14:paraId="4DA5CA34">
            <w:pPr>
              <w:spacing w:line="360" w:lineRule="auto"/>
              <w:jc w:val="left"/>
              <w:rPr>
                <w:rFonts w:ascii="宋体" w:hAnsi="宋体" w:eastAsia="宋体" w:cs="宋体"/>
                <w:sz w:val="24"/>
                <w:szCs w:val="24"/>
              </w:rPr>
            </w:pPr>
          </w:p>
        </w:tc>
        <w:tc>
          <w:tcPr>
            <w:tcW w:w="4264" w:type="dxa"/>
          </w:tcPr>
          <w:p w14:paraId="53033FC5">
            <w:pPr>
              <w:spacing w:line="360" w:lineRule="auto"/>
              <w:jc w:val="left"/>
              <w:rPr>
                <w:rFonts w:ascii="宋体" w:hAnsi="宋体" w:eastAsia="宋体" w:cs="宋体"/>
                <w:sz w:val="24"/>
                <w:szCs w:val="24"/>
              </w:rPr>
            </w:pPr>
            <w:r>
              <w:rPr>
                <w:rFonts w:hint="eastAsia" w:ascii="宋体" w:hAnsi="宋体" w:eastAsia="宋体" w:cs="宋体"/>
                <w:sz w:val="24"/>
                <w:szCs w:val="24"/>
              </w:rPr>
              <w:t>授权代表身份证背面</w:t>
            </w:r>
          </w:p>
        </w:tc>
      </w:tr>
    </w:tbl>
    <w:p w14:paraId="2E2E387B">
      <w:pPr>
        <w:spacing w:line="360" w:lineRule="auto"/>
        <w:rPr>
          <w:rFonts w:ascii="宋体" w:hAnsi="Times New Roman" w:eastAsia="宋体" w:cs="宋体"/>
          <w:b/>
          <w:bCs/>
          <w:sz w:val="24"/>
          <w:szCs w:val="24"/>
        </w:rPr>
      </w:pPr>
    </w:p>
    <w:p w14:paraId="0BF4B693">
      <w:pPr>
        <w:spacing w:line="360" w:lineRule="auto"/>
        <w:rPr>
          <w:rFonts w:ascii="宋体" w:hAnsi="宋体" w:eastAsia="宋体" w:cs="Times New Roman"/>
          <w:b/>
          <w:kern w:val="0"/>
          <w:szCs w:val="21"/>
        </w:rPr>
      </w:pPr>
      <w:r>
        <w:rPr>
          <w:rFonts w:hint="eastAsia" w:ascii="宋体" w:hAnsi="宋体" w:eastAsia="宋体" w:cs="Times New Roman"/>
          <w:b/>
          <w:kern w:val="0"/>
          <w:szCs w:val="21"/>
        </w:rPr>
        <w:t>8、非联合体声明函</w:t>
      </w:r>
    </w:p>
    <w:p w14:paraId="4D235F1D">
      <w:pPr>
        <w:spacing w:line="460" w:lineRule="exact"/>
        <w:jc w:val="center"/>
        <w:rPr>
          <w:rFonts w:ascii="宋体" w:hAnsi="宋体" w:eastAsia="宋体" w:cs="Times New Roman"/>
          <w:b/>
          <w:sz w:val="30"/>
          <w:szCs w:val="30"/>
        </w:rPr>
      </w:pPr>
      <w:r>
        <w:rPr>
          <w:rFonts w:hint="eastAsia" w:ascii="宋体" w:hAnsi="宋体" w:eastAsia="宋体" w:cs="宋体"/>
          <w:b/>
          <w:sz w:val="28"/>
          <w:szCs w:val="28"/>
        </w:rPr>
        <w:t>非联合体招标声明函</w:t>
      </w:r>
    </w:p>
    <w:p w14:paraId="77334196">
      <w:pPr>
        <w:widowControl w:val="0"/>
        <w:spacing w:line="360" w:lineRule="auto"/>
        <w:ind w:left="480" w:firstLine="0" w:firstLineChars="0"/>
        <w:jc w:val="both"/>
        <w:rPr>
          <w:rFonts w:ascii="宋体" w:hAnsi="宋体" w:eastAsia="宋体" w:cs="Times New Roman"/>
          <w:kern w:val="0"/>
          <w:sz w:val="24"/>
          <w:szCs w:val="24"/>
          <w:lang w:val="en-US" w:eastAsia="zh-CN" w:bidi="ar-SA"/>
        </w:rPr>
      </w:pPr>
    </w:p>
    <w:p w14:paraId="798670E7">
      <w:pPr>
        <w:spacing w:line="520" w:lineRule="exact"/>
        <w:ind w:right="85" w:firstLine="566" w:firstLineChars="236"/>
        <w:rPr>
          <w:rFonts w:ascii="宋体" w:hAnsi="宋体" w:eastAsia="宋体" w:cs="宋体"/>
          <w:bCs/>
          <w:sz w:val="24"/>
          <w:szCs w:val="22"/>
        </w:rPr>
      </w:pPr>
      <w:r>
        <w:rPr>
          <w:rFonts w:hint="eastAsia" w:ascii="宋体" w:hAnsi="宋体" w:eastAsia="宋体" w:cs="宋体"/>
          <w:bCs/>
          <w:sz w:val="24"/>
          <w:szCs w:val="22"/>
        </w:rPr>
        <w:t>我单位承诺参加此次公开招标属于非联合体招标，本公司对声明的真实性负责。如有虚假，将依法承担相应责任。</w:t>
      </w:r>
    </w:p>
    <w:p w14:paraId="633249FC">
      <w:pPr>
        <w:spacing w:line="520" w:lineRule="exact"/>
        <w:ind w:left="480" w:right="85"/>
        <w:rPr>
          <w:rFonts w:ascii="宋体" w:hAnsi="宋体" w:eastAsia="宋体" w:cs="宋体"/>
          <w:bCs/>
          <w:sz w:val="24"/>
          <w:szCs w:val="22"/>
        </w:rPr>
      </w:pPr>
      <w:r>
        <w:rPr>
          <w:rFonts w:hint="eastAsia" w:ascii="宋体" w:hAnsi="宋体" w:eastAsia="宋体" w:cs="宋体"/>
          <w:bCs/>
          <w:sz w:val="24"/>
          <w:szCs w:val="22"/>
        </w:rPr>
        <w:t>特此承诺。</w:t>
      </w:r>
    </w:p>
    <w:p w14:paraId="3E8155C1">
      <w:pPr>
        <w:widowControl w:val="0"/>
        <w:jc w:val="both"/>
        <w:rPr>
          <w:rFonts w:ascii="Calibri" w:hAnsi="Calibri" w:eastAsia="宋体" w:cs="宋体"/>
          <w:kern w:val="0"/>
          <w:sz w:val="24"/>
          <w:szCs w:val="20"/>
          <w:lang w:val="en-US" w:eastAsia="zh-CN" w:bidi="ar-SA"/>
        </w:rPr>
      </w:pPr>
    </w:p>
    <w:p w14:paraId="6E1EB06F">
      <w:pPr>
        <w:widowControl w:val="0"/>
        <w:jc w:val="both"/>
        <w:rPr>
          <w:rFonts w:ascii="Calibri" w:hAnsi="Calibri" w:eastAsia="宋体" w:cs="宋体"/>
          <w:kern w:val="0"/>
          <w:sz w:val="24"/>
          <w:szCs w:val="20"/>
          <w:lang w:val="en-US" w:eastAsia="zh-CN" w:bidi="ar-SA"/>
        </w:rPr>
      </w:pPr>
    </w:p>
    <w:p w14:paraId="2E31E7A3">
      <w:pPr>
        <w:widowControl w:val="0"/>
        <w:jc w:val="both"/>
        <w:rPr>
          <w:rFonts w:ascii="Calibri" w:hAnsi="Calibri" w:eastAsia="宋体" w:cs="宋体"/>
          <w:kern w:val="0"/>
          <w:sz w:val="24"/>
          <w:szCs w:val="20"/>
          <w:lang w:val="en-US" w:eastAsia="zh-CN" w:bidi="ar-SA"/>
        </w:rPr>
      </w:pPr>
    </w:p>
    <w:p w14:paraId="0C00F338">
      <w:pPr>
        <w:widowControl w:val="0"/>
        <w:jc w:val="both"/>
        <w:rPr>
          <w:rFonts w:ascii="Calibri" w:hAnsi="Calibri" w:eastAsia="宋体" w:cs="宋体"/>
          <w:kern w:val="0"/>
          <w:sz w:val="24"/>
          <w:szCs w:val="20"/>
          <w:lang w:val="en-US" w:eastAsia="zh-CN" w:bidi="ar-SA"/>
        </w:rPr>
      </w:pPr>
    </w:p>
    <w:p w14:paraId="124D60E7">
      <w:pPr>
        <w:widowControl w:val="0"/>
        <w:jc w:val="both"/>
        <w:rPr>
          <w:rFonts w:ascii="Calibri" w:hAnsi="Calibri" w:eastAsia="宋体" w:cs="宋体"/>
          <w:kern w:val="0"/>
          <w:sz w:val="24"/>
          <w:szCs w:val="20"/>
          <w:lang w:val="en-US" w:eastAsia="zh-CN" w:bidi="ar-SA"/>
        </w:rPr>
      </w:pPr>
    </w:p>
    <w:p w14:paraId="538D21DF">
      <w:pPr>
        <w:widowControl w:val="0"/>
        <w:jc w:val="both"/>
        <w:rPr>
          <w:rFonts w:ascii="Calibri" w:hAnsi="Calibri" w:eastAsia="宋体" w:cs="宋体"/>
          <w:kern w:val="0"/>
          <w:sz w:val="24"/>
          <w:szCs w:val="20"/>
          <w:lang w:val="en-US" w:eastAsia="zh-CN" w:bidi="ar-SA"/>
        </w:rPr>
      </w:pPr>
    </w:p>
    <w:p w14:paraId="51CAC246">
      <w:pPr>
        <w:spacing w:line="360" w:lineRule="auto"/>
        <w:ind w:left="240" w:right="84"/>
        <w:jc w:val="left"/>
        <w:rPr>
          <w:rFonts w:ascii="宋体" w:hAnsi="宋体" w:eastAsia="宋体" w:cs="宋体"/>
          <w:bCs/>
          <w:sz w:val="24"/>
          <w:szCs w:val="22"/>
        </w:rPr>
      </w:pPr>
      <w:r>
        <w:rPr>
          <w:rFonts w:hint="eastAsia" w:ascii="宋体" w:hAnsi="宋体" w:eastAsia="宋体" w:cs="宋体"/>
          <w:bCs/>
          <w:sz w:val="24"/>
          <w:szCs w:val="22"/>
        </w:rPr>
        <w:t xml:space="preserve">                                      供应商单位（公章）： </w:t>
      </w:r>
    </w:p>
    <w:p w14:paraId="29A80F0A">
      <w:pPr>
        <w:widowControl w:val="0"/>
        <w:jc w:val="left"/>
        <w:rPr>
          <w:rFonts w:ascii="Calibri" w:hAnsi="Calibri" w:eastAsia="宋体" w:cs="宋体"/>
          <w:bCs/>
          <w:kern w:val="0"/>
          <w:sz w:val="24"/>
          <w:szCs w:val="20"/>
          <w:lang w:val="en-US" w:eastAsia="zh-CN" w:bidi="ar-SA"/>
        </w:rPr>
      </w:pPr>
      <w:r>
        <w:rPr>
          <w:rFonts w:ascii="Calibri" w:hAnsi="Calibri" w:eastAsia="宋体" w:cs="宋体"/>
          <w:bCs/>
          <w:kern w:val="0"/>
          <w:sz w:val="24"/>
          <w:szCs w:val="20"/>
          <w:lang w:val="en-US" w:eastAsia="zh-CN" w:bidi="ar-SA"/>
        </w:rPr>
        <w:t xml:space="preserve">           </w:t>
      </w:r>
      <w:r>
        <w:rPr>
          <w:rFonts w:hint="eastAsia" w:ascii="Calibri" w:hAnsi="Calibri" w:eastAsia="宋体" w:cs="宋体"/>
          <w:bCs/>
          <w:kern w:val="0"/>
          <w:sz w:val="24"/>
          <w:szCs w:val="20"/>
          <w:lang w:val="en-US" w:eastAsia="zh-CN" w:bidi="ar-SA"/>
        </w:rPr>
        <w:t xml:space="preserve">                   </w:t>
      </w:r>
    </w:p>
    <w:p w14:paraId="27B1C1AC">
      <w:pPr>
        <w:widowControl w:val="0"/>
        <w:ind w:left="3837"/>
        <w:jc w:val="left"/>
        <w:rPr>
          <w:rFonts w:ascii="Calibri" w:hAnsi="Calibri" w:eastAsia="宋体" w:cs="宋体"/>
          <w:bCs/>
          <w:kern w:val="0"/>
          <w:sz w:val="24"/>
          <w:szCs w:val="20"/>
          <w:lang w:val="en-US" w:eastAsia="zh-CN" w:bidi="ar-SA"/>
        </w:rPr>
      </w:pPr>
      <w:r>
        <w:rPr>
          <w:rFonts w:ascii="Calibri" w:hAnsi="Calibri" w:eastAsia="宋体" w:cs="宋体"/>
          <w:bCs/>
          <w:kern w:val="0"/>
          <w:sz w:val="24"/>
          <w:szCs w:val="20"/>
          <w:lang w:val="en-US" w:eastAsia="zh-CN" w:bidi="ar-SA"/>
        </w:rPr>
        <w:t xml:space="preserve">        日 期：    年    月    日</w:t>
      </w:r>
    </w:p>
    <w:p w14:paraId="1ED701B1">
      <w:pPr>
        <w:spacing w:line="360" w:lineRule="auto"/>
        <w:rPr>
          <w:rFonts w:ascii="宋体" w:hAnsi="宋体" w:eastAsia="宋体" w:cs="Times New Roman"/>
          <w:kern w:val="0"/>
          <w:szCs w:val="21"/>
        </w:rPr>
      </w:pPr>
    </w:p>
    <w:p w14:paraId="3A241B51">
      <w:pPr>
        <w:widowControl w:val="0"/>
        <w:autoSpaceDE w:val="0"/>
        <w:autoSpaceDN w:val="0"/>
        <w:adjustRightInd w:val="0"/>
        <w:rPr>
          <w:rFonts w:ascii="宋体" w:hAnsi="Times New Roman" w:eastAsia="......." w:cs="宋体"/>
          <w:color w:val="auto"/>
          <w:sz w:val="36"/>
          <w:szCs w:val="36"/>
          <w:lang w:val="en-US" w:eastAsia="zh-CN" w:bidi="ar-SA"/>
        </w:rPr>
      </w:pPr>
    </w:p>
    <w:p w14:paraId="7911564C">
      <w:pPr>
        <w:spacing w:line="360" w:lineRule="auto"/>
        <w:rPr>
          <w:rFonts w:ascii="黑体" w:hAnsi="黑体" w:eastAsia="黑体" w:cs="黑体"/>
          <w:color w:val="000000"/>
          <w:szCs w:val="22"/>
        </w:rPr>
      </w:pPr>
      <w:r>
        <w:rPr>
          <w:rFonts w:ascii="宋体" w:hAnsi="Times New Roman" w:eastAsia="宋体" w:cs="宋体"/>
          <w:b/>
          <w:sz w:val="24"/>
          <w:szCs w:val="24"/>
        </w:rPr>
        <w:br w:type="page"/>
      </w:r>
      <w:r>
        <w:rPr>
          <w:rFonts w:hint="eastAsia" w:ascii="宋体" w:hAnsi="Times New Roman" w:eastAsia="宋体" w:cs="宋体"/>
          <w:b/>
          <w:sz w:val="24"/>
          <w:szCs w:val="24"/>
        </w:rPr>
        <w:t>9、</w:t>
      </w:r>
      <w:r>
        <w:rPr>
          <w:rFonts w:hint="eastAsia" w:ascii="宋体" w:hAnsi="宋体" w:eastAsia="宋体" w:cs="Times New Roman"/>
          <w:b/>
          <w:kern w:val="0"/>
          <w:szCs w:val="21"/>
        </w:rPr>
        <w:t>中小企业声明函</w:t>
      </w:r>
    </w:p>
    <w:p w14:paraId="70204051">
      <w:pPr>
        <w:spacing w:line="460" w:lineRule="exact"/>
        <w:jc w:val="center"/>
        <w:rPr>
          <w:rFonts w:ascii="宋体" w:hAnsi="宋体" w:eastAsia="宋体" w:cs="Times New Roman"/>
          <w:b/>
          <w:bCs/>
          <w:sz w:val="36"/>
          <w:szCs w:val="22"/>
          <w:u w:val="single"/>
        </w:rPr>
      </w:pPr>
      <w:bookmarkStart w:id="266" w:name="OLE_LINK14"/>
      <w:bookmarkStart w:id="267" w:name="OLE_LINK13"/>
      <w:r>
        <w:rPr>
          <w:rFonts w:hint="eastAsia" w:ascii="宋体" w:hAnsi="宋体" w:eastAsia="宋体" w:cs="Times New Roman"/>
          <w:b/>
          <w:bCs/>
          <w:sz w:val="36"/>
          <w:szCs w:val="22"/>
          <w:u w:val="single"/>
        </w:rPr>
        <w:t>中小企业声明函（货物）</w:t>
      </w:r>
    </w:p>
    <w:p w14:paraId="35F8EC06">
      <w:pPr>
        <w:rPr>
          <w:rFonts w:ascii="宋体" w:hAnsi="宋体" w:eastAsia="宋体" w:cs="宋体"/>
          <w:sz w:val="24"/>
          <w:szCs w:val="22"/>
        </w:rPr>
      </w:pPr>
    </w:p>
    <w:p w14:paraId="1295C663">
      <w:pPr>
        <w:widowControl/>
        <w:spacing w:line="360" w:lineRule="auto"/>
        <w:ind w:firstLine="420" w:firstLineChars="200"/>
        <w:jc w:val="left"/>
        <w:rPr>
          <w:rFonts w:ascii="宋体" w:hAnsi="宋体" w:eastAsia="宋体" w:cs="宋体"/>
          <w:szCs w:val="21"/>
        </w:rPr>
      </w:pPr>
      <w:r>
        <w:rPr>
          <w:rFonts w:hint="eastAsia" w:ascii="宋体" w:hAnsi="宋体" w:eastAsia="宋体" w:cs="宋体"/>
          <w:kern w:val="0"/>
          <w:szCs w:val="21"/>
          <w:lang w:bidi="ar"/>
        </w:rPr>
        <w:t>本公司（联合体）郑重声明，根据《政府采购促进中小企业发展管理办法》（财库﹝2020﹞46 号）的规定，本公司（联合体）参加</w:t>
      </w:r>
      <w:r>
        <w:rPr>
          <w:rFonts w:hint="eastAsia" w:ascii="宋体" w:hAnsi="宋体" w:eastAsia="宋体" w:cs="宋体"/>
          <w:i/>
          <w:iCs/>
          <w:kern w:val="0"/>
          <w:szCs w:val="21"/>
          <w:u w:val="single"/>
          <w:lang w:bidi="ar"/>
        </w:rPr>
        <w:t>（单位名称）</w:t>
      </w:r>
      <w:r>
        <w:rPr>
          <w:rFonts w:hint="eastAsia" w:ascii="宋体" w:hAnsi="宋体" w:eastAsia="宋体" w:cs="宋体"/>
          <w:kern w:val="0"/>
          <w:szCs w:val="21"/>
          <w:lang w:bidi="ar"/>
        </w:rPr>
        <w:t>的</w:t>
      </w:r>
      <w:r>
        <w:rPr>
          <w:rFonts w:hint="eastAsia" w:ascii="宋体" w:hAnsi="宋体" w:eastAsia="宋体" w:cs="宋体"/>
          <w:i/>
          <w:iCs/>
          <w:kern w:val="0"/>
          <w:szCs w:val="21"/>
          <w:u w:val="single"/>
          <w:lang w:bidi="ar"/>
        </w:rPr>
        <w:t>（项目名称）</w:t>
      </w:r>
      <w:r>
        <w:rPr>
          <w:rFonts w:hint="eastAsia" w:ascii="宋体" w:hAnsi="宋体" w:eastAsia="宋体" w:cs="宋体"/>
          <w:kern w:val="0"/>
          <w:szCs w:val="21"/>
          <w:lang w:bidi="ar"/>
        </w:rPr>
        <w:t xml:space="preserve">采购活动，提供的货物全部由符合政策要求的中小企业制造。相关企业（含联合体中的中小企业、签订分包意向协议的中小企业）的具体情况如下： </w:t>
      </w:r>
    </w:p>
    <w:p w14:paraId="127CDB36">
      <w:pPr>
        <w:widowControl/>
        <w:spacing w:line="360" w:lineRule="auto"/>
        <w:ind w:firstLine="420" w:firstLineChars="200"/>
        <w:jc w:val="left"/>
        <w:rPr>
          <w:rFonts w:ascii="宋体" w:hAnsi="宋体" w:eastAsia="宋体" w:cs="宋体"/>
          <w:szCs w:val="21"/>
        </w:rPr>
      </w:pPr>
      <w:r>
        <w:rPr>
          <w:rFonts w:hint="eastAsia" w:ascii="宋体" w:hAnsi="宋体" w:eastAsia="宋体" w:cs="宋体"/>
          <w:kern w:val="0"/>
          <w:szCs w:val="21"/>
          <w:lang w:bidi="ar"/>
        </w:rPr>
        <w:t xml:space="preserve">1. </w:t>
      </w:r>
      <w:r>
        <w:rPr>
          <w:rFonts w:hint="eastAsia" w:ascii="宋体" w:hAnsi="宋体" w:eastAsia="宋体" w:cs="宋体"/>
          <w:i/>
          <w:iCs/>
          <w:kern w:val="0"/>
          <w:szCs w:val="21"/>
          <w:u w:val="single"/>
          <w:lang w:bidi="ar"/>
        </w:rPr>
        <w:t>（标的名称）</w:t>
      </w:r>
      <w:r>
        <w:rPr>
          <w:rFonts w:hint="eastAsia" w:ascii="宋体" w:hAnsi="宋体" w:eastAsia="宋体" w:cs="宋体"/>
          <w:i/>
          <w:iCs/>
          <w:kern w:val="0"/>
          <w:szCs w:val="21"/>
          <w:lang w:bidi="ar"/>
        </w:rPr>
        <w:t xml:space="preserve"> </w:t>
      </w:r>
      <w:r>
        <w:rPr>
          <w:rFonts w:hint="eastAsia" w:ascii="宋体" w:hAnsi="宋体" w:eastAsia="宋体" w:cs="宋体"/>
          <w:kern w:val="0"/>
          <w:szCs w:val="21"/>
          <w:lang w:bidi="ar"/>
        </w:rPr>
        <w:t>，属于</w:t>
      </w:r>
      <w:r>
        <w:rPr>
          <w:rFonts w:hint="eastAsia" w:ascii="宋体" w:hAnsi="宋体" w:eastAsia="宋体" w:cs="宋体"/>
          <w:i/>
          <w:iCs/>
          <w:kern w:val="0"/>
          <w:szCs w:val="21"/>
          <w:u w:val="single"/>
          <w:lang w:bidi="ar"/>
        </w:rPr>
        <w:t>工业</w:t>
      </w:r>
      <w:r>
        <w:rPr>
          <w:rFonts w:hint="eastAsia" w:ascii="宋体" w:hAnsi="宋体" w:eastAsia="宋体" w:cs="宋体"/>
          <w:kern w:val="0"/>
          <w:szCs w:val="21"/>
          <w:lang w:bidi="ar"/>
        </w:rPr>
        <w:t>；制造商为</w:t>
      </w:r>
      <w:r>
        <w:rPr>
          <w:rFonts w:hint="eastAsia" w:ascii="宋体" w:hAnsi="宋体" w:eastAsia="宋体" w:cs="宋体"/>
          <w:i/>
          <w:iCs/>
          <w:kern w:val="0"/>
          <w:szCs w:val="21"/>
          <w:u w:val="single"/>
          <w:lang w:bidi="ar"/>
        </w:rPr>
        <w:t>（企业名称）</w:t>
      </w:r>
      <w:r>
        <w:rPr>
          <w:rFonts w:hint="eastAsia" w:ascii="宋体" w:hAnsi="宋体" w:eastAsia="宋体" w:cs="宋体"/>
          <w:kern w:val="0"/>
          <w:szCs w:val="21"/>
          <w:lang w:bidi="ar"/>
        </w:rPr>
        <w:t>，从业人员</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人，营业收入为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万元，资产总额为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万元</w:t>
      </w:r>
      <w:r>
        <w:rPr>
          <w:rFonts w:hint="eastAsia" w:ascii="宋体" w:hAnsi="宋体" w:eastAsia="宋体" w:cs="宋体"/>
          <w:kern w:val="0"/>
          <w:szCs w:val="21"/>
          <w:vertAlign w:val="superscript"/>
          <w:lang w:bidi="ar"/>
        </w:rPr>
        <w:t>1</w:t>
      </w:r>
      <w:r>
        <w:rPr>
          <w:rFonts w:hint="eastAsia" w:ascii="宋体" w:hAnsi="宋体" w:eastAsia="宋体" w:cs="宋体"/>
          <w:kern w:val="0"/>
          <w:szCs w:val="21"/>
          <w:lang w:bidi="ar"/>
        </w:rPr>
        <w:t>，属于</w:t>
      </w:r>
      <w:r>
        <w:rPr>
          <w:rFonts w:hint="eastAsia" w:ascii="宋体" w:hAnsi="宋体" w:eastAsia="宋体" w:cs="宋体"/>
          <w:i/>
          <w:iCs/>
          <w:kern w:val="0"/>
          <w:szCs w:val="21"/>
          <w:lang w:bidi="ar"/>
        </w:rPr>
        <w:t>（</w:t>
      </w:r>
      <w:r>
        <w:rPr>
          <w:rFonts w:hint="eastAsia" w:ascii="宋体" w:hAnsi="宋体" w:eastAsia="宋体" w:cs="宋体"/>
          <w:i/>
          <w:iCs/>
          <w:kern w:val="0"/>
          <w:szCs w:val="21"/>
          <w:u w:val="single"/>
          <w:lang w:bidi="ar"/>
        </w:rPr>
        <w:t>中型企业、小型企业、微型企业）</w:t>
      </w:r>
      <w:r>
        <w:rPr>
          <w:rFonts w:hint="eastAsia" w:ascii="宋体" w:hAnsi="宋体" w:eastAsia="宋体" w:cs="宋体"/>
          <w:kern w:val="0"/>
          <w:szCs w:val="21"/>
          <w:lang w:bidi="ar"/>
        </w:rPr>
        <w:t xml:space="preserve">； </w:t>
      </w:r>
    </w:p>
    <w:p w14:paraId="2FA7E692">
      <w:pPr>
        <w:widowControl/>
        <w:spacing w:line="360" w:lineRule="auto"/>
        <w:ind w:firstLine="420" w:firstLineChars="200"/>
        <w:jc w:val="left"/>
        <w:rPr>
          <w:rFonts w:ascii="宋体" w:hAnsi="宋体" w:eastAsia="宋体" w:cs="宋体"/>
          <w:szCs w:val="21"/>
        </w:rPr>
      </w:pPr>
      <w:r>
        <w:rPr>
          <w:rFonts w:hint="eastAsia" w:ascii="宋体" w:hAnsi="宋体" w:eastAsia="宋体" w:cs="宋体"/>
          <w:kern w:val="0"/>
          <w:szCs w:val="21"/>
          <w:lang w:bidi="ar"/>
        </w:rPr>
        <w:t xml:space="preserve">2. </w:t>
      </w:r>
      <w:r>
        <w:rPr>
          <w:rFonts w:hint="eastAsia" w:ascii="宋体" w:hAnsi="宋体" w:eastAsia="宋体" w:cs="宋体"/>
          <w:i/>
          <w:iCs/>
          <w:kern w:val="0"/>
          <w:szCs w:val="21"/>
          <w:u w:val="single"/>
          <w:lang w:bidi="ar"/>
        </w:rPr>
        <w:t xml:space="preserve">（标的名称） </w:t>
      </w:r>
      <w:r>
        <w:rPr>
          <w:rFonts w:hint="eastAsia" w:ascii="宋体" w:hAnsi="宋体" w:eastAsia="宋体" w:cs="宋体"/>
          <w:kern w:val="0"/>
          <w:szCs w:val="21"/>
          <w:lang w:bidi="ar"/>
        </w:rPr>
        <w:t>，属于</w:t>
      </w:r>
      <w:r>
        <w:rPr>
          <w:rFonts w:hint="eastAsia" w:ascii="宋体" w:hAnsi="宋体" w:eastAsia="宋体" w:cs="宋体"/>
          <w:i/>
          <w:iCs/>
          <w:kern w:val="0"/>
          <w:szCs w:val="21"/>
          <w:u w:val="single"/>
          <w:lang w:bidi="ar"/>
        </w:rPr>
        <w:t>工业</w:t>
      </w:r>
      <w:r>
        <w:rPr>
          <w:rFonts w:hint="eastAsia" w:ascii="宋体" w:hAnsi="宋体" w:eastAsia="宋体" w:cs="宋体"/>
          <w:kern w:val="0"/>
          <w:szCs w:val="21"/>
          <w:lang w:bidi="ar"/>
        </w:rPr>
        <w:t>；制造商为</w:t>
      </w:r>
      <w:r>
        <w:rPr>
          <w:rFonts w:hint="eastAsia" w:ascii="宋体" w:hAnsi="宋体" w:eastAsia="宋体" w:cs="宋体"/>
          <w:i/>
          <w:iCs/>
          <w:kern w:val="0"/>
          <w:szCs w:val="21"/>
          <w:u w:val="single"/>
          <w:lang w:bidi="ar"/>
        </w:rPr>
        <w:t>（企业名称）</w:t>
      </w:r>
      <w:r>
        <w:rPr>
          <w:rFonts w:hint="eastAsia" w:ascii="宋体" w:hAnsi="宋体" w:eastAsia="宋体" w:cs="宋体"/>
          <w:kern w:val="0"/>
          <w:szCs w:val="21"/>
          <w:lang w:bidi="ar"/>
        </w:rPr>
        <w:t>，从业人员</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人，营业收入为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万元，资产总额为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万元，属于</w:t>
      </w:r>
      <w:r>
        <w:rPr>
          <w:rFonts w:hint="eastAsia" w:ascii="宋体" w:hAnsi="宋体" w:eastAsia="宋体" w:cs="宋体"/>
          <w:i/>
          <w:iCs/>
          <w:kern w:val="0"/>
          <w:szCs w:val="21"/>
          <w:u w:val="single"/>
          <w:lang w:bidi="ar"/>
        </w:rPr>
        <w:t>（中型企业、小型企业、微型企业）</w:t>
      </w:r>
      <w:r>
        <w:rPr>
          <w:rFonts w:hint="eastAsia" w:ascii="宋体" w:hAnsi="宋体" w:eastAsia="宋体" w:cs="宋体"/>
          <w:kern w:val="0"/>
          <w:szCs w:val="21"/>
          <w:lang w:bidi="ar"/>
        </w:rPr>
        <w:t xml:space="preserve">； </w:t>
      </w:r>
    </w:p>
    <w:p w14:paraId="7565764C">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w:t>
      </w:r>
    </w:p>
    <w:p w14:paraId="66051755">
      <w:pPr>
        <w:widowControl/>
        <w:spacing w:line="360" w:lineRule="auto"/>
        <w:ind w:firstLine="420" w:firstLineChars="200"/>
        <w:jc w:val="left"/>
        <w:rPr>
          <w:rFonts w:ascii="宋体" w:hAnsi="宋体" w:eastAsia="宋体" w:cs="宋体"/>
          <w:szCs w:val="21"/>
        </w:rPr>
      </w:pPr>
      <w:r>
        <w:rPr>
          <w:rFonts w:hint="eastAsia" w:ascii="宋体" w:hAnsi="宋体" w:eastAsia="宋体" w:cs="宋体"/>
          <w:kern w:val="0"/>
          <w:szCs w:val="21"/>
          <w:lang w:bidi="ar"/>
        </w:rPr>
        <w:t>以上企业，不属于大企业的分支机构，不存在控股股东为大企业的情形，也不存在与大企业的负责人为同一人的情形。</w:t>
      </w:r>
    </w:p>
    <w:p w14:paraId="1855898C">
      <w:pPr>
        <w:widowControl/>
        <w:spacing w:line="360" w:lineRule="auto"/>
        <w:ind w:firstLine="420" w:firstLineChars="200"/>
        <w:jc w:val="left"/>
        <w:rPr>
          <w:rFonts w:ascii="宋体" w:hAnsi="宋体" w:eastAsia="宋体" w:cs="宋体"/>
          <w:szCs w:val="21"/>
        </w:rPr>
      </w:pPr>
      <w:r>
        <w:rPr>
          <w:rFonts w:hint="eastAsia" w:ascii="宋体" w:hAnsi="宋体" w:eastAsia="宋体" w:cs="宋体"/>
          <w:kern w:val="0"/>
          <w:szCs w:val="21"/>
          <w:lang w:bidi="ar"/>
        </w:rPr>
        <w:t xml:space="preserve">本企业对上述声明内容的真实性负责。如有虚假，将依法承担相应责任。 </w:t>
      </w:r>
    </w:p>
    <w:p w14:paraId="6B804CF1">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 xml:space="preserve">                               </w:t>
      </w:r>
    </w:p>
    <w:p w14:paraId="0B5BE60C">
      <w:pPr>
        <w:widowControl/>
        <w:spacing w:line="360" w:lineRule="auto"/>
        <w:jc w:val="left"/>
        <w:rPr>
          <w:rFonts w:ascii="宋体" w:hAnsi="宋体" w:eastAsia="宋体" w:cs="宋体"/>
          <w:kern w:val="0"/>
          <w:szCs w:val="21"/>
          <w:lang w:bidi="ar"/>
        </w:rPr>
      </w:pPr>
    </w:p>
    <w:p w14:paraId="67C739F7">
      <w:pPr>
        <w:widowControl/>
        <w:spacing w:line="360" w:lineRule="auto"/>
        <w:ind w:firstLine="3150" w:firstLineChars="1500"/>
        <w:jc w:val="left"/>
        <w:rPr>
          <w:rFonts w:ascii="宋体" w:hAnsi="宋体" w:eastAsia="宋体" w:cs="宋体"/>
          <w:szCs w:val="21"/>
        </w:rPr>
      </w:pPr>
      <w:r>
        <w:rPr>
          <w:rFonts w:hint="eastAsia" w:ascii="宋体" w:hAnsi="宋体" w:eastAsia="宋体" w:cs="宋体"/>
          <w:kern w:val="0"/>
          <w:szCs w:val="21"/>
          <w:lang w:bidi="ar"/>
        </w:rPr>
        <w:t xml:space="preserve">企业名称（盖章）： </w:t>
      </w:r>
    </w:p>
    <w:p w14:paraId="1D68EAB3">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xml:space="preserve">                              日 期：</w:t>
      </w:r>
    </w:p>
    <w:p w14:paraId="127B866E">
      <w:pPr>
        <w:rPr>
          <w:rFonts w:ascii="黑体" w:hAnsi="黑体" w:eastAsia="黑体" w:cs="黑体"/>
          <w:color w:val="000000"/>
          <w:sz w:val="24"/>
          <w:szCs w:val="22"/>
        </w:rPr>
      </w:pPr>
    </w:p>
    <w:p w14:paraId="0F2C85AD">
      <w:pPr>
        <w:rPr>
          <w:rFonts w:ascii="黑体" w:hAnsi="黑体" w:eastAsia="黑体" w:cs="黑体"/>
          <w:color w:val="000000"/>
          <w:sz w:val="24"/>
          <w:szCs w:val="22"/>
        </w:rPr>
      </w:pPr>
    </w:p>
    <w:p w14:paraId="093DB2C8">
      <w:pPr>
        <w:rPr>
          <w:rFonts w:ascii="黑体" w:hAnsi="黑体" w:eastAsia="黑体" w:cs="黑体"/>
          <w:color w:val="000000"/>
          <w:sz w:val="24"/>
          <w:szCs w:val="22"/>
        </w:rPr>
      </w:pPr>
    </w:p>
    <w:p w14:paraId="2C2F5362">
      <w:pPr>
        <w:rPr>
          <w:rFonts w:ascii="黑体" w:hAnsi="黑体" w:eastAsia="黑体" w:cs="黑体"/>
          <w:color w:val="000000"/>
          <w:sz w:val="24"/>
          <w:szCs w:val="22"/>
        </w:rPr>
      </w:pPr>
    </w:p>
    <w:p w14:paraId="4DE3A530">
      <w:pPr>
        <w:rPr>
          <w:rFonts w:ascii="黑体" w:hAnsi="黑体" w:eastAsia="黑体" w:cs="黑体"/>
          <w:color w:val="000000"/>
          <w:sz w:val="24"/>
          <w:szCs w:val="22"/>
        </w:rPr>
      </w:pPr>
    </w:p>
    <w:p w14:paraId="513A37DF">
      <w:pPr>
        <w:widowControl w:val="0"/>
        <w:autoSpaceDE w:val="0"/>
        <w:autoSpaceDN w:val="0"/>
        <w:adjustRightInd w:val="0"/>
        <w:rPr>
          <w:rFonts w:ascii="......." w:hAnsi="Times New Roman" w:eastAsia="......." w:cs="......."/>
          <w:color w:val="000000"/>
          <w:sz w:val="24"/>
          <w:szCs w:val="24"/>
          <w:lang w:val="en-US" w:eastAsia="zh-CN" w:bidi="ar-SA"/>
        </w:rPr>
      </w:pPr>
    </w:p>
    <w:p w14:paraId="7F68CA51">
      <w:pPr>
        <w:rPr>
          <w:rFonts w:ascii="黑体" w:hAnsi="黑体" w:eastAsia="黑体" w:cs="黑体"/>
          <w:color w:val="000000"/>
          <w:sz w:val="24"/>
          <w:szCs w:val="22"/>
        </w:rPr>
      </w:pPr>
    </w:p>
    <w:p w14:paraId="375AB0A4">
      <w:pPr>
        <w:rPr>
          <w:rFonts w:ascii="黑体" w:hAnsi="黑体" w:eastAsia="黑体" w:cs="黑体"/>
          <w:color w:val="000000"/>
          <w:sz w:val="24"/>
          <w:szCs w:val="22"/>
        </w:rPr>
      </w:pPr>
    </w:p>
    <w:p w14:paraId="0706E351">
      <w:pPr>
        <w:rPr>
          <w:rFonts w:ascii="黑体" w:hAnsi="黑体" w:eastAsia="黑体" w:cs="黑体"/>
          <w:color w:val="000000"/>
          <w:sz w:val="24"/>
          <w:szCs w:val="22"/>
        </w:rPr>
      </w:pPr>
    </w:p>
    <w:p w14:paraId="73D59EFC">
      <w:pPr>
        <w:rPr>
          <w:rFonts w:ascii="黑体" w:hAnsi="黑体" w:eastAsia="黑体" w:cs="黑体"/>
          <w:color w:val="000000"/>
          <w:sz w:val="24"/>
          <w:szCs w:val="22"/>
        </w:rPr>
      </w:pPr>
    </w:p>
    <w:p w14:paraId="4F3C00E7">
      <w:pPr>
        <w:rPr>
          <w:rFonts w:ascii="黑体" w:hAnsi="黑体" w:eastAsia="黑体" w:cs="黑体"/>
          <w:color w:val="000000"/>
          <w:sz w:val="24"/>
          <w:szCs w:val="22"/>
        </w:rPr>
      </w:pPr>
    </w:p>
    <w:p w14:paraId="0A3C1C3E">
      <w:pPr>
        <w:widowControl w:val="0"/>
        <w:autoSpaceDE w:val="0"/>
        <w:autoSpaceDN w:val="0"/>
        <w:adjustRightInd w:val="0"/>
        <w:rPr>
          <w:rFonts w:ascii="......." w:hAnsi="Times New Roman" w:eastAsia="......." w:cs="......."/>
          <w:color w:val="000000"/>
          <w:sz w:val="24"/>
          <w:szCs w:val="24"/>
          <w:lang w:val="en-US" w:eastAsia="zh-CN" w:bidi="ar-SA"/>
        </w:rPr>
      </w:pPr>
    </w:p>
    <w:p w14:paraId="3F89C46E">
      <w:pPr>
        <w:rPr>
          <w:rFonts w:ascii="黑体" w:hAnsi="黑体" w:eastAsia="黑体" w:cs="黑体"/>
          <w:color w:val="000000"/>
          <w:szCs w:val="22"/>
        </w:rPr>
      </w:pPr>
    </w:p>
    <w:p w14:paraId="18FD0D6A">
      <w:pPr>
        <w:rPr>
          <w:rFonts w:ascii="宋体" w:hAnsi="宋体" w:eastAsia="宋体" w:cs="宋体"/>
          <w:color w:val="000000"/>
          <w:szCs w:val="22"/>
          <w:u w:val="single"/>
        </w:rPr>
      </w:pPr>
      <w:r>
        <w:rPr>
          <w:rFonts w:hint="eastAsia" w:ascii="宋体" w:hAnsi="宋体" w:eastAsia="宋体" w:cs="宋体"/>
          <w:color w:val="000000"/>
          <w:szCs w:val="22"/>
          <w:u w:val="single"/>
        </w:rPr>
        <w:t xml:space="preserve">                                 </w:t>
      </w:r>
    </w:p>
    <w:p w14:paraId="713A6102">
      <w:pPr>
        <w:widowControl/>
        <w:jc w:val="left"/>
        <w:rPr>
          <w:rFonts w:ascii="宋体" w:hAnsi="Times New Roman" w:eastAsia="宋体" w:cs="宋体"/>
          <w:szCs w:val="21"/>
        </w:rPr>
      </w:pPr>
      <w:r>
        <w:rPr>
          <w:rFonts w:hint="eastAsia" w:ascii="宋体" w:hAnsi="宋体" w:eastAsia="宋体" w:cs="宋体"/>
          <w:color w:val="000000"/>
          <w:kern w:val="0"/>
          <w:sz w:val="11"/>
          <w:szCs w:val="11"/>
          <w:lang w:bidi="ar"/>
        </w:rPr>
        <w:t xml:space="preserve">1 </w:t>
      </w:r>
      <w:r>
        <w:rPr>
          <w:rFonts w:hint="eastAsia" w:ascii="宋体" w:hAnsi="宋体" w:eastAsia="宋体" w:cs="宋体"/>
          <w:color w:val="000000"/>
          <w:kern w:val="0"/>
          <w:sz w:val="18"/>
          <w:szCs w:val="18"/>
          <w:lang w:bidi="ar"/>
        </w:rPr>
        <w:t>从业人员、营业收入、资产总额填报上一年度数据，无上一年度数据的新成立企业可不填报。</w:t>
      </w:r>
    </w:p>
    <w:p w14:paraId="3FAEC65A">
      <w:pPr>
        <w:spacing w:line="700" w:lineRule="exact"/>
        <w:jc w:val="center"/>
        <w:rPr>
          <w:rFonts w:ascii="宋体" w:hAnsi="宋体" w:eastAsia="宋体" w:cs="宋体"/>
          <w:b/>
          <w:color w:val="000000"/>
          <w:sz w:val="36"/>
          <w:szCs w:val="36"/>
        </w:rPr>
      </w:pPr>
      <w:r>
        <w:rPr>
          <w:rFonts w:hint="eastAsia" w:ascii="宋体" w:hAnsi="宋体" w:eastAsia="宋体" w:cs="宋体"/>
          <w:b/>
          <w:color w:val="000000"/>
          <w:sz w:val="30"/>
          <w:szCs w:val="30"/>
        </w:rPr>
        <w:t>残疾人福利性单位声明函（如有）</w:t>
      </w:r>
    </w:p>
    <w:bookmarkEnd w:id="266"/>
    <w:bookmarkEnd w:id="267"/>
    <w:p w14:paraId="31F04EEC">
      <w:pPr>
        <w:autoSpaceDN w:val="0"/>
        <w:spacing w:line="360" w:lineRule="auto"/>
        <w:ind w:right="360" w:firstLine="420"/>
        <w:jc w:val="left"/>
        <w:rPr>
          <w:rFonts w:ascii="宋体" w:hAnsi="宋体" w:eastAsia="宋体" w:cs="宋体"/>
          <w:bCs/>
          <w:color w:val="000000"/>
          <w:sz w:val="24"/>
          <w:szCs w:val="22"/>
        </w:rPr>
      </w:pPr>
    </w:p>
    <w:p w14:paraId="0C47C3B6">
      <w:pPr>
        <w:autoSpaceDN w:val="0"/>
        <w:spacing w:line="360" w:lineRule="auto"/>
        <w:ind w:right="360" w:firstLine="420"/>
        <w:jc w:val="left"/>
        <w:rPr>
          <w:rFonts w:ascii="宋体" w:hAnsi="宋体" w:eastAsia="宋体" w:cs="宋体"/>
          <w:bCs/>
          <w:color w:val="000000"/>
          <w:sz w:val="24"/>
          <w:szCs w:val="22"/>
        </w:rPr>
      </w:pPr>
      <w:r>
        <w:rPr>
          <w:rFonts w:hint="eastAsia" w:ascii="宋体" w:hAnsi="宋体" w:eastAsia="宋体" w:cs="宋体"/>
          <w:bCs/>
          <w:color w:val="000000"/>
          <w:sz w:val="24"/>
          <w:szCs w:val="22"/>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22A4EEA">
      <w:pPr>
        <w:autoSpaceDN w:val="0"/>
        <w:spacing w:line="360" w:lineRule="auto"/>
        <w:ind w:right="360" w:firstLine="420"/>
        <w:jc w:val="left"/>
        <w:rPr>
          <w:rFonts w:ascii="宋体" w:hAnsi="宋体" w:eastAsia="宋体" w:cs="宋体"/>
          <w:bCs/>
          <w:color w:val="000000"/>
          <w:sz w:val="24"/>
          <w:szCs w:val="22"/>
        </w:rPr>
      </w:pPr>
      <w:r>
        <w:rPr>
          <w:rFonts w:hint="eastAsia" w:ascii="宋体" w:hAnsi="宋体" w:eastAsia="宋体" w:cs="宋体"/>
          <w:bCs/>
          <w:color w:val="000000"/>
          <w:sz w:val="24"/>
          <w:szCs w:val="22"/>
        </w:rPr>
        <w:t>本单位对上述声明的真实性负责。如有虚假，将依法承担相应责任。</w:t>
      </w:r>
    </w:p>
    <w:p w14:paraId="3C75A195">
      <w:pPr>
        <w:autoSpaceDN w:val="0"/>
        <w:spacing w:line="360" w:lineRule="auto"/>
        <w:ind w:right="360" w:firstLine="420"/>
        <w:jc w:val="left"/>
        <w:rPr>
          <w:rFonts w:ascii="宋体" w:hAnsi="宋体" w:eastAsia="宋体" w:cs="宋体"/>
          <w:bCs/>
          <w:color w:val="000000"/>
          <w:sz w:val="24"/>
          <w:szCs w:val="22"/>
        </w:rPr>
      </w:pPr>
    </w:p>
    <w:p w14:paraId="3EF2FD40">
      <w:pPr>
        <w:autoSpaceDN w:val="0"/>
        <w:spacing w:line="360" w:lineRule="auto"/>
        <w:ind w:right="360" w:firstLine="420"/>
        <w:jc w:val="left"/>
        <w:rPr>
          <w:rFonts w:ascii="宋体" w:hAnsi="宋体" w:eastAsia="宋体" w:cs="宋体"/>
          <w:bCs/>
          <w:color w:val="000000"/>
          <w:sz w:val="24"/>
          <w:szCs w:val="22"/>
        </w:rPr>
      </w:pPr>
    </w:p>
    <w:p w14:paraId="735F08D0">
      <w:pPr>
        <w:autoSpaceDN w:val="0"/>
        <w:spacing w:line="360" w:lineRule="auto"/>
        <w:ind w:right="360" w:firstLine="420"/>
        <w:jc w:val="center"/>
        <w:rPr>
          <w:rFonts w:ascii="宋体" w:hAnsi="宋体" w:eastAsia="宋体" w:cs="宋体"/>
          <w:bCs/>
          <w:color w:val="000000"/>
          <w:sz w:val="24"/>
          <w:szCs w:val="22"/>
        </w:rPr>
      </w:pPr>
      <w:r>
        <w:rPr>
          <w:rFonts w:hint="eastAsia" w:ascii="宋体" w:hAnsi="宋体" w:eastAsia="宋体" w:cs="宋体"/>
          <w:bCs/>
          <w:color w:val="000000"/>
          <w:sz w:val="24"/>
          <w:szCs w:val="22"/>
        </w:rPr>
        <w:t>单位名称（盖章）：</w:t>
      </w:r>
    </w:p>
    <w:p w14:paraId="26ED7465">
      <w:pPr>
        <w:autoSpaceDN w:val="0"/>
        <w:spacing w:line="360" w:lineRule="auto"/>
        <w:ind w:right="360" w:firstLine="420"/>
        <w:jc w:val="center"/>
        <w:rPr>
          <w:rFonts w:ascii="宋体" w:hAnsi="宋体" w:eastAsia="宋体" w:cs="宋体"/>
          <w:bCs/>
          <w:color w:val="000000"/>
          <w:sz w:val="24"/>
          <w:szCs w:val="22"/>
        </w:rPr>
      </w:pPr>
      <w:r>
        <w:rPr>
          <w:rFonts w:hint="eastAsia" w:ascii="宋体" w:hAnsi="宋体" w:eastAsia="宋体" w:cs="宋体"/>
          <w:bCs/>
          <w:color w:val="000000"/>
          <w:sz w:val="24"/>
          <w:szCs w:val="22"/>
        </w:rPr>
        <w:t>日  期：</w:t>
      </w:r>
    </w:p>
    <w:p w14:paraId="023F7CC2">
      <w:pPr>
        <w:autoSpaceDN w:val="0"/>
        <w:spacing w:line="360" w:lineRule="auto"/>
        <w:ind w:right="360" w:firstLine="420"/>
        <w:jc w:val="left"/>
        <w:rPr>
          <w:rFonts w:ascii="宋体" w:hAnsi="宋体" w:eastAsia="宋体" w:cs="宋体"/>
          <w:bCs/>
          <w:color w:val="000000"/>
          <w:sz w:val="24"/>
          <w:szCs w:val="22"/>
        </w:rPr>
      </w:pPr>
    </w:p>
    <w:p w14:paraId="648F4BEF">
      <w:pPr>
        <w:spacing w:line="360" w:lineRule="auto"/>
        <w:rPr>
          <w:rFonts w:ascii="宋体" w:hAnsi="宋体" w:eastAsia="宋体" w:cs="宋体"/>
          <w:b/>
          <w:color w:val="000000"/>
          <w:sz w:val="24"/>
          <w:szCs w:val="22"/>
        </w:rPr>
      </w:pPr>
      <w:r>
        <w:rPr>
          <w:rFonts w:hint="eastAsia" w:ascii="宋体" w:hAnsi="宋体" w:eastAsia="宋体" w:cs="宋体"/>
          <w:b/>
          <w:color w:val="000000"/>
          <w:sz w:val="24"/>
          <w:szCs w:val="22"/>
        </w:rPr>
        <w:t xml:space="preserve">    </w:t>
      </w:r>
    </w:p>
    <w:p w14:paraId="21A4666F">
      <w:pPr>
        <w:widowControl w:val="0"/>
        <w:jc w:val="both"/>
        <w:rPr>
          <w:rFonts w:ascii="黑体" w:hAnsi="黑体" w:eastAsia="黑体" w:cs="黑体"/>
          <w:b/>
          <w:color w:val="000000"/>
          <w:kern w:val="0"/>
          <w:sz w:val="24"/>
          <w:szCs w:val="20"/>
          <w:lang w:val="en-US" w:eastAsia="zh-CN" w:bidi="ar-SA"/>
        </w:rPr>
      </w:pPr>
    </w:p>
    <w:p w14:paraId="0269AC85">
      <w:pPr>
        <w:widowControl w:val="0"/>
        <w:jc w:val="both"/>
        <w:rPr>
          <w:rFonts w:ascii="黑体" w:hAnsi="黑体" w:eastAsia="黑体" w:cs="黑体"/>
          <w:b/>
          <w:color w:val="000000"/>
          <w:kern w:val="0"/>
          <w:sz w:val="24"/>
          <w:szCs w:val="20"/>
          <w:lang w:val="en-US" w:eastAsia="zh-CN" w:bidi="ar-SA"/>
        </w:rPr>
      </w:pPr>
    </w:p>
    <w:p w14:paraId="0DE50D0C">
      <w:pPr>
        <w:widowControl w:val="0"/>
        <w:jc w:val="both"/>
        <w:rPr>
          <w:rFonts w:ascii="黑体" w:hAnsi="黑体" w:eastAsia="黑体" w:cs="黑体"/>
          <w:b/>
          <w:color w:val="000000"/>
          <w:kern w:val="0"/>
          <w:sz w:val="24"/>
          <w:szCs w:val="20"/>
          <w:lang w:val="en-US" w:eastAsia="zh-CN" w:bidi="ar-SA"/>
        </w:rPr>
      </w:pPr>
    </w:p>
    <w:p w14:paraId="0F28EA11">
      <w:pPr>
        <w:widowControl w:val="0"/>
        <w:jc w:val="both"/>
        <w:rPr>
          <w:rFonts w:ascii="黑体" w:hAnsi="黑体" w:eastAsia="黑体" w:cs="黑体"/>
          <w:b/>
          <w:color w:val="000000"/>
          <w:kern w:val="0"/>
          <w:sz w:val="24"/>
          <w:szCs w:val="20"/>
          <w:lang w:val="en-US" w:eastAsia="zh-CN" w:bidi="ar-SA"/>
        </w:rPr>
      </w:pPr>
    </w:p>
    <w:p w14:paraId="074066AA">
      <w:pPr>
        <w:widowControl w:val="0"/>
        <w:jc w:val="both"/>
        <w:rPr>
          <w:rFonts w:ascii="黑体" w:hAnsi="黑体" w:eastAsia="黑体" w:cs="黑体"/>
          <w:b/>
          <w:color w:val="000000"/>
          <w:kern w:val="0"/>
          <w:sz w:val="24"/>
          <w:szCs w:val="20"/>
          <w:lang w:val="en-US" w:eastAsia="zh-CN" w:bidi="ar-SA"/>
        </w:rPr>
      </w:pPr>
    </w:p>
    <w:p w14:paraId="5D679433">
      <w:pPr>
        <w:widowControl w:val="0"/>
        <w:jc w:val="both"/>
        <w:rPr>
          <w:rFonts w:ascii="黑体" w:hAnsi="黑体" w:eastAsia="黑体" w:cs="黑体"/>
          <w:b/>
          <w:color w:val="000000"/>
          <w:kern w:val="0"/>
          <w:sz w:val="24"/>
          <w:szCs w:val="20"/>
          <w:lang w:val="en-US" w:eastAsia="zh-CN" w:bidi="ar-SA"/>
        </w:rPr>
      </w:pPr>
    </w:p>
    <w:p w14:paraId="2FE0ADEA">
      <w:pPr>
        <w:widowControl w:val="0"/>
        <w:jc w:val="both"/>
        <w:rPr>
          <w:rFonts w:ascii="黑体" w:hAnsi="黑体" w:eastAsia="黑体" w:cs="黑体"/>
          <w:b/>
          <w:color w:val="000000"/>
          <w:kern w:val="0"/>
          <w:sz w:val="24"/>
          <w:szCs w:val="20"/>
          <w:lang w:val="en-US" w:eastAsia="zh-CN" w:bidi="ar-SA"/>
        </w:rPr>
      </w:pPr>
    </w:p>
    <w:p w14:paraId="23D02878">
      <w:pPr>
        <w:widowControl w:val="0"/>
        <w:jc w:val="both"/>
        <w:rPr>
          <w:rFonts w:ascii="黑体" w:hAnsi="黑体" w:eastAsia="黑体" w:cs="黑体"/>
          <w:b/>
          <w:color w:val="000000"/>
          <w:kern w:val="0"/>
          <w:sz w:val="24"/>
          <w:szCs w:val="20"/>
          <w:lang w:val="en-US" w:eastAsia="zh-CN" w:bidi="ar-SA"/>
        </w:rPr>
      </w:pPr>
    </w:p>
    <w:p w14:paraId="6B75F0EB">
      <w:pPr>
        <w:widowControl w:val="0"/>
        <w:jc w:val="both"/>
        <w:rPr>
          <w:rFonts w:ascii="黑体" w:hAnsi="黑体" w:eastAsia="黑体" w:cs="黑体"/>
          <w:b/>
          <w:color w:val="000000"/>
          <w:kern w:val="0"/>
          <w:sz w:val="24"/>
          <w:szCs w:val="20"/>
          <w:lang w:val="en-US" w:eastAsia="zh-CN" w:bidi="ar-SA"/>
        </w:rPr>
      </w:pPr>
    </w:p>
    <w:p w14:paraId="13CCECC1">
      <w:pPr>
        <w:widowControl w:val="0"/>
        <w:jc w:val="both"/>
        <w:rPr>
          <w:rFonts w:ascii="黑体" w:hAnsi="黑体" w:eastAsia="黑体" w:cs="黑体"/>
          <w:b/>
          <w:color w:val="000000"/>
          <w:kern w:val="0"/>
          <w:sz w:val="24"/>
          <w:szCs w:val="20"/>
          <w:lang w:val="en-US" w:eastAsia="zh-CN" w:bidi="ar-SA"/>
        </w:rPr>
      </w:pPr>
    </w:p>
    <w:p w14:paraId="2B9FDC71">
      <w:pPr>
        <w:widowControl w:val="0"/>
        <w:jc w:val="both"/>
        <w:rPr>
          <w:rFonts w:ascii="黑体" w:hAnsi="黑体" w:eastAsia="黑体" w:cs="黑体"/>
          <w:b/>
          <w:color w:val="000000"/>
          <w:kern w:val="0"/>
          <w:sz w:val="24"/>
          <w:szCs w:val="20"/>
          <w:lang w:val="en-US" w:eastAsia="zh-CN" w:bidi="ar-SA"/>
        </w:rPr>
      </w:pPr>
    </w:p>
    <w:p w14:paraId="32FB7A4C">
      <w:pPr>
        <w:widowControl w:val="0"/>
        <w:jc w:val="both"/>
        <w:rPr>
          <w:rFonts w:ascii="黑体" w:hAnsi="黑体" w:eastAsia="黑体" w:cs="黑体"/>
          <w:b/>
          <w:color w:val="000000"/>
          <w:kern w:val="0"/>
          <w:sz w:val="24"/>
          <w:szCs w:val="20"/>
          <w:lang w:val="en-US" w:eastAsia="zh-CN" w:bidi="ar-SA"/>
        </w:rPr>
      </w:pPr>
    </w:p>
    <w:p w14:paraId="2454BFBD">
      <w:pPr>
        <w:widowControl w:val="0"/>
        <w:jc w:val="both"/>
        <w:rPr>
          <w:rFonts w:ascii="黑体" w:hAnsi="黑体" w:eastAsia="黑体" w:cs="黑体"/>
          <w:b/>
          <w:color w:val="000000"/>
          <w:kern w:val="0"/>
          <w:sz w:val="24"/>
          <w:szCs w:val="20"/>
          <w:lang w:val="en-US" w:eastAsia="zh-CN" w:bidi="ar-SA"/>
        </w:rPr>
      </w:pPr>
    </w:p>
    <w:p w14:paraId="756C8E60">
      <w:pPr>
        <w:rPr>
          <w:rFonts w:ascii="黑体" w:hAnsi="黑体" w:eastAsia="黑体" w:cs="黑体"/>
          <w:b/>
          <w:color w:val="000000"/>
          <w:sz w:val="24"/>
          <w:szCs w:val="22"/>
        </w:rPr>
      </w:pPr>
    </w:p>
    <w:p w14:paraId="68CF5C5C">
      <w:pPr>
        <w:widowControl w:val="0"/>
        <w:jc w:val="both"/>
        <w:rPr>
          <w:rFonts w:ascii="黑体" w:hAnsi="黑体" w:eastAsia="黑体" w:cs="黑体"/>
          <w:b/>
          <w:color w:val="000000"/>
          <w:kern w:val="0"/>
          <w:sz w:val="24"/>
          <w:szCs w:val="20"/>
          <w:lang w:val="en-US" w:eastAsia="zh-CN" w:bidi="ar-SA"/>
        </w:rPr>
      </w:pPr>
    </w:p>
    <w:p w14:paraId="315C3100">
      <w:pPr>
        <w:rPr>
          <w:rFonts w:ascii="黑体" w:hAnsi="黑体" w:eastAsia="黑体" w:cs="黑体"/>
          <w:b/>
          <w:color w:val="000000"/>
          <w:sz w:val="24"/>
          <w:szCs w:val="22"/>
        </w:rPr>
      </w:pPr>
    </w:p>
    <w:p w14:paraId="54C33DF3">
      <w:pPr>
        <w:widowControl w:val="0"/>
        <w:jc w:val="both"/>
        <w:rPr>
          <w:rFonts w:ascii="黑体" w:hAnsi="黑体" w:eastAsia="黑体" w:cs="黑体"/>
          <w:b/>
          <w:color w:val="000000"/>
          <w:kern w:val="0"/>
          <w:sz w:val="24"/>
          <w:szCs w:val="20"/>
          <w:lang w:val="en-US" w:eastAsia="zh-CN" w:bidi="ar-SA"/>
        </w:rPr>
      </w:pPr>
    </w:p>
    <w:p w14:paraId="321C7D98">
      <w:pPr>
        <w:rPr>
          <w:rFonts w:ascii="Times New Roman" w:hAnsi="Times New Roman" w:eastAsia="宋体" w:cs="Times New Roman"/>
          <w:szCs w:val="22"/>
        </w:rPr>
      </w:pPr>
    </w:p>
    <w:p w14:paraId="61B002A4">
      <w:pPr>
        <w:widowControl w:val="0"/>
        <w:jc w:val="both"/>
        <w:rPr>
          <w:rFonts w:ascii="黑体" w:hAnsi="黑体" w:eastAsia="黑体" w:cs="黑体"/>
          <w:b/>
          <w:color w:val="000000"/>
          <w:kern w:val="0"/>
          <w:sz w:val="24"/>
          <w:szCs w:val="20"/>
          <w:lang w:val="en-US" w:eastAsia="zh-CN" w:bidi="ar-SA"/>
        </w:rPr>
      </w:pPr>
    </w:p>
    <w:p w14:paraId="29DD260A">
      <w:pPr>
        <w:widowControl/>
        <w:spacing w:before="0" w:after="0" w:line="360" w:lineRule="auto"/>
        <w:ind w:firstLine="0" w:firstLineChars="0"/>
        <w:jc w:val="both"/>
        <w:rPr>
          <w:rFonts w:ascii="黑体" w:hAnsi="黑体" w:eastAsia="黑体" w:cs="黑体"/>
          <w:b/>
          <w:bCs/>
          <w:color w:val="000000"/>
          <w:kern w:val="2"/>
          <w:sz w:val="32"/>
          <w:szCs w:val="30"/>
          <w:lang w:val="en-US" w:eastAsia="zh-CN" w:bidi="ar-SA"/>
        </w:rPr>
      </w:pPr>
    </w:p>
    <w:p w14:paraId="02AD2CFB">
      <w:pPr>
        <w:spacing w:line="700" w:lineRule="exact"/>
        <w:jc w:val="center"/>
        <w:rPr>
          <w:rFonts w:ascii="宋体" w:hAnsi="宋体" w:eastAsia="宋体" w:cs="宋体"/>
          <w:b/>
          <w:color w:val="000000"/>
          <w:sz w:val="30"/>
          <w:szCs w:val="30"/>
        </w:rPr>
      </w:pPr>
      <w:r>
        <w:rPr>
          <w:rFonts w:hint="eastAsia" w:ascii="宋体" w:hAnsi="宋体" w:eastAsia="宋体" w:cs="宋体"/>
          <w:b/>
          <w:color w:val="000000"/>
          <w:sz w:val="30"/>
          <w:szCs w:val="30"/>
        </w:rPr>
        <w:t>监狱企业声明函（如有）</w:t>
      </w:r>
    </w:p>
    <w:p w14:paraId="0F6CF920">
      <w:pPr>
        <w:widowControl w:val="0"/>
        <w:jc w:val="both"/>
        <w:rPr>
          <w:rFonts w:ascii="Calibri" w:hAnsi="Calibri" w:eastAsia="宋体" w:cs="宋体"/>
          <w:b/>
          <w:bCs/>
          <w:color w:val="000000"/>
          <w:kern w:val="0"/>
          <w:sz w:val="20"/>
          <w:szCs w:val="30"/>
          <w:lang w:val="en-US" w:eastAsia="zh-CN" w:bidi="ar-SA"/>
        </w:rPr>
      </w:pPr>
    </w:p>
    <w:p w14:paraId="18F64E8B">
      <w:pPr>
        <w:widowControl w:val="0"/>
        <w:jc w:val="both"/>
        <w:rPr>
          <w:rFonts w:ascii="Calibri" w:hAnsi="Calibri" w:eastAsia="宋体" w:cs="宋体"/>
          <w:b/>
          <w:color w:val="000000"/>
          <w:kern w:val="0"/>
          <w:sz w:val="24"/>
          <w:szCs w:val="20"/>
          <w:lang w:val="en-US" w:eastAsia="zh-CN" w:bidi="ar-SA"/>
        </w:rPr>
      </w:pPr>
      <w:r>
        <w:rPr>
          <w:rFonts w:hint="eastAsia" w:ascii="Calibri" w:hAnsi="Calibri" w:eastAsia="宋体" w:cs="宋体"/>
          <w:b/>
          <w:color w:val="000000"/>
          <w:kern w:val="0"/>
          <w:sz w:val="24"/>
          <w:szCs w:val="20"/>
          <w:lang w:val="en-US" w:eastAsia="zh-CN" w:bidi="ar-SA"/>
        </w:rPr>
        <w:t xml:space="preserve">                           </w:t>
      </w:r>
    </w:p>
    <w:p w14:paraId="23247BBA">
      <w:pPr>
        <w:spacing w:line="360" w:lineRule="auto"/>
        <w:ind w:firstLine="480" w:firstLineChars="200"/>
        <w:rPr>
          <w:rFonts w:ascii="宋体" w:hAnsi="宋体" w:eastAsia="宋体" w:cs="宋体"/>
          <w:color w:val="000000"/>
          <w:sz w:val="24"/>
          <w:szCs w:val="22"/>
        </w:rPr>
      </w:pPr>
      <w:r>
        <w:rPr>
          <w:rFonts w:hint="eastAsia" w:ascii="宋体" w:hAnsi="宋体" w:eastAsia="宋体" w:cs="宋体"/>
          <w:color w:val="000000"/>
          <w:sz w:val="24"/>
          <w:szCs w:val="22"/>
        </w:rPr>
        <w:t>本公司郑重声明，根据《</w:t>
      </w:r>
      <w:r>
        <w:rPr>
          <w:rFonts w:hint="eastAsia" w:ascii="宋体" w:hAnsi="宋体" w:eastAsia="宋体" w:cs="宋体"/>
          <w:color w:val="000000"/>
          <w:kern w:val="0"/>
          <w:sz w:val="24"/>
          <w:szCs w:val="22"/>
        </w:rPr>
        <w:t>关于政府采购支持监狱企业发展有关问题的通知</w:t>
      </w:r>
      <w:r>
        <w:rPr>
          <w:rFonts w:hint="eastAsia" w:ascii="宋体" w:hAnsi="宋体" w:eastAsia="宋体" w:cs="宋体"/>
          <w:color w:val="000000"/>
          <w:sz w:val="24"/>
          <w:szCs w:val="22"/>
        </w:rPr>
        <w:t>》（财库〔2011〕181号）的规定，本公司为______（请填写：是/不是）监狱企业。</w:t>
      </w:r>
    </w:p>
    <w:p w14:paraId="1387FA1A">
      <w:pPr>
        <w:widowControl/>
        <w:spacing w:before="0" w:after="0" w:line="480" w:lineRule="auto"/>
        <w:ind w:firstLine="480" w:firstLineChars="200"/>
        <w:jc w:val="left"/>
        <w:rPr>
          <w:rFonts w:ascii="宋体" w:hAnsi="宋体" w:eastAsia="宋体" w:cs="宋体"/>
          <w:color w:val="000000"/>
          <w:kern w:val="0"/>
          <w:sz w:val="24"/>
          <w:szCs w:val="22"/>
          <w:lang w:val="en-US" w:eastAsia="zh-CN" w:bidi="ar-SA"/>
        </w:rPr>
      </w:pPr>
      <w:r>
        <w:rPr>
          <w:rFonts w:hint="eastAsia" w:ascii="宋体" w:hAnsi="宋体" w:eastAsia="宋体" w:cs="宋体"/>
          <w:color w:val="000000"/>
          <w:kern w:val="0"/>
          <w:sz w:val="24"/>
          <w:szCs w:val="22"/>
          <w:lang w:val="en-US" w:eastAsia="zh-CN" w:bidi="ar-SA"/>
        </w:rPr>
        <w:t xml:space="preserve">  </w:t>
      </w:r>
    </w:p>
    <w:p w14:paraId="200C6B14">
      <w:pPr>
        <w:widowControl/>
        <w:spacing w:before="0" w:after="0" w:line="480" w:lineRule="auto"/>
        <w:ind w:firstLine="480" w:firstLineChars="200"/>
        <w:jc w:val="left"/>
        <w:rPr>
          <w:rFonts w:ascii="宋体" w:hAnsi="宋体" w:eastAsia="宋体" w:cs="宋体"/>
          <w:color w:val="000000"/>
          <w:kern w:val="0"/>
          <w:sz w:val="24"/>
          <w:szCs w:val="22"/>
          <w:lang w:val="en-US" w:eastAsia="zh-CN" w:bidi="ar-SA"/>
        </w:rPr>
      </w:pPr>
      <w:r>
        <w:rPr>
          <w:rFonts w:hint="eastAsia" w:ascii="宋体" w:hAnsi="宋体" w:eastAsia="宋体" w:cs="宋体"/>
          <w:color w:val="000000"/>
          <w:kern w:val="0"/>
          <w:sz w:val="24"/>
          <w:szCs w:val="22"/>
          <w:lang w:val="en-US" w:eastAsia="zh-CN" w:bidi="ar-SA"/>
        </w:rPr>
        <w:t>本公司对上述声明的真实性负责。如有虚假，将依法承担相应责任。</w:t>
      </w:r>
    </w:p>
    <w:p w14:paraId="4B496757">
      <w:pPr>
        <w:widowControl/>
        <w:spacing w:before="0" w:after="0" w:line="480" w:lineRule="auto"/>
        <w:ind w:firstLine="0" w:firstLineChars="0"/>
        <w:jc w:val="left"/>
        <w:rPr>
          <w:rFonts w:ascii="宋体" w:hAnsi="宋体" w:eastAsia="宋体" w:cs="宋体"/>
          <w:color w:val="000000"/>
          <w:kern w:val="2"/>
          <w:sz w:val="24"/>
          <w:szCs w:val="22"/>
          <w:lang w:val="en-US" w:eastAsia="zh-CN" w:bidi="ar-SA"/>
        </w:rPr>
      </w:pPr>
    </w:p>
    <w:p w14:paraId="3536CF05">
      <w:pPr>
        <w:widowControl/>
        <w:spacing w:before="0" w:after="0" w:line="480" w:lineRule="auto"/>
        <w:ind w:firstLine="480" w:firstLineChars="200"/>
        <w:jc w:val="left"/>
        <w:rPr>
          <w:rFonts w:ascii="宋体" w:hAnsi="宋体" w:eastAsia="宋体" w:cs="宋体"/>
          <w:color w:val="000000"/>
          <w:kern w:val="0"/>
          <w:sz w:val="24"/>
          <w:szCs w:val="22"/>
          <w:lang w:val="en-US" w:eastAsia="zh-CN" w:bidi="ar-SA"/>
        </w:rPr>
      </w:pPr>
      <w:r>
        <w:rPr>
          <w:rFonts w:hint="eastAsia" w:ascii="宋体" w:hAnsi="宋体" w:eastAsia="宋体" w:cs="宋体"/>
          <w:color w:val="000000"/>
          <w:kern w:val="0"/>
          <w:sz w:val="24"/>
          <w:szCs w:val="22"/>
          <w:lang w:val="en-US" w:eastAsia="zh-CN" w:bidi="ar-SA"/>
        </w:rPr>
        <w:t>企业名称（盖公章）：</w:t>
      </w:r>
    </w:p>
    <w:p w14:paraId="6213B660">
      <w:pPr>
        <w:widowControl/>
        <w:spacing w:before="0" w:after="0" w:line="480" w:lineRule="auto"/>
        <w:ind w:firstLine="480" w:firstLineChars="200"/>
        <w:jc w:val="left"/>
        <w:rPr>
          <w:rFonts w:ascii="宋体" w:hAnsi="宋体" w:eastAsia="宋体" w:cs="宋体"/>
          <w:color w:val="000000"/>
          <w:kern w:val="0"/>
          <w:sz w:val="24"/>
          <w:szCs w:val="22"/>
          <w:lang w:val="en-US" w:eastAsia="zh-CN" w:bidi="ar-SA"/>
        </w:rPr>
      </w:pPr>
      <w:r>
        <w:rPr>
          <w:rFonts w:hint="eastAsia" w:ascii="宋体" w:hAnsi="宋体" w:eastAsia="宋体" w:cs="宋体"/>
          <w:color w:val="000000"/>
          <w:kern w:val="0"/>
          <w:sz w:val="24"/>
          <w:szCs w:val="22"/>
          <w:lang w:val="en-US" w:eastAsia="zh-CN" w:bidi="ar-SA"/>
        </w:rPr>
        <w:t xml:space="preserve">    日   期：</w:t>
      </w:r>
    </w:p>
    <w:p w14:paraId="1631E23A">
      <w:pPr>
        <w:tabs>
          <w:tab w:val="left" w:pos="0"/>
        </w:tabs>
        <w:spacing w:line="360" w:lineRule="auto"/>
        <w:rPr>
          <w:rFonts w:ascii="黑体" w:hAnsi="黑体" w:eastAsia="黑体" w:cs="黑体"/>
          <w:color w:val="000000"/>
          <w:sz w:val="24"/>
          <w:szCs w:val="22"/>
        </w:rPr>
      </w:pPr>
    </w:p>
    <w:p w14:paraId="3E63B25E">
      <w:pPr>
        <w:spacing w:line="360" w:lineRule="auto"/>
        <w:ind w:firstLine="480" w:firstLineChars="200"/>
        <w:outlineLvl w:val="0"/>
        <w:rPr>
          <w:rFonts w:ascii="黑体" w:hAnsi="黑体" w:eastAsia="黑体" w:cs="黑体"/>
          <w:color w:val="000000"/>
          <w:sz w:val="24"/>
          <w:szCs w:val="22"/>
        </w:rPr>
      </w:pPr>
    </w:p>
    <w:p w14:paraId="0501EBBD">
      <w:pPr>
        <w:jc w:val="left"/>
        <w:rPr>
          <w:rFonts w:ascii="黑体" w:hAnsi="黑体" w:eastAsia="黑体" w:cs="黑体"/>
          <w:b/>
          <w:color w:val="000000"/>
          <w:sz w:val="24"/>
          <w:szCs w:val="22"/>
        </w:rPr>
      </w:pPr>
    </w:p>
    <w:p w14:paraId="24132186">
      <w:pPr>
        <w:widowControl w:val="0"/>
        <w:jc w:val="both"/>
        <w:rPr>
          <w:rFonts w:ascii="黑体" w:hAnsi="黑体" w:eastAsia="黑体" w:cs="黑体"/>
          <w:b/>
          <w:color w:val="000000"/>
          <w:kern w:val="0"/>
          <w:sz w:val="24"/>
          <w:szCs w:val="20"/>
          <w:lang w:val="en-US" w:eastAsia="zh-CN" w:bidi="ar-SA"/>
        </w:rPr>
      </w:pPr>
    </w:p>
    <w:p w14:paraId="27DCEA0A">
      <w:pPr>
        <w:widowControl w:val="0"/>
        <w:jc w:val="both"/>
        <w:rPr>
          <w:rFonts w:ascii="黑体" w:hAnsi="黑体" w:eastAsia="黑体" w:cs="黑体"/>
          <w:b/>
          <w:color w:val="000000"/>
          <w:kern w:val="0"/>
          <w:sz w:val="24"/>
          <w:szCs w:val="20"/>
          <w:lang w:val="en-US" w:eastAsia="zh-CN" w:bidi="ar-SA"/>
        </w:rPr>
      </w:pPr>
    </w:p>
    <w:p w14:paraId="5B8C7158">
      <w:pPr>
        <w:widowControl w:val="0"/>
        <w:jc w:val="both"/>
        <w:rPr>
          <w:rFonts w:ascii="黑体" w:hAnsi="黑体" w:eastAsia="黑体" w:cs="黑体"/>
          <w:b/>
          <w:color w:val="000000"/>
          <w:kern w:val="0"/>
          <w:sz w:val="24"/>
          <w:szCs w:val="20"/>
          <w:lang w:val="en-US" w:eastAsia="zh-CN" w:bidi="ar-SA"/>
        </w:rPr>
      </w:pPr>
    </w:p>
    <w:p w14:paraId="007EE8EE">
      <w:pPr>
        <w:widowControl w:val="0"/>
        <w:jc w:val="both"/>
        <w:rPr>
          <w:rFonts w:ascii="黑体" w:hAnsi="黑体" w:eastAsia="黑体" w:cs="黑体"/>
          <w:b/>
          <w:color w:val="000000"/>
          <w:kern w:val="0"/>
          <w:sz w:val="24"/>
          <w:szCs w:val="20"/>
          <w:lang w:val="en-US" w:eastAsia="zh-CN" w:bidi="ar-SA"/>
        </w:rPr>
      </w:pPr>
    </w:p>
    <w:p w14:paraId="3531FA52">
      <w:pPr>
        <w:widowControl w:val="0"/>
        <w:jc w:val="both"/>
        <w:rPr>
          <w:rFonts w:ascii="黑体" w:hAnsi="黑体" w:eastAsia="黑体" w:cs="黑体"/>
          <w:b/>
          <w:color w:val="000000"/>
          <w:kern w:val="0"/>
          <w:sz w:val="24"/>
          <w:szCs w:val="20"/>
          <w:lang w:val="en-US" w:eastAsia="zh-CN" w:bidi="ar-SA"/>
        </w:rPr>
      </w:pPr>
    </w:p>
    <w:p w14:paraId="421A7AFF">
      <w:pPr>
        <w:widowControl w:val="0"/>
        <w:jc w:val="both"/>
        <w:rPr>
          <w:rFonts w:ascii="黑体" w:hAnsi="黑体" w:eastAsia="黑体" w:cs="黑体"/>
          <w:b/>
          <w:color w:val="000000"/>
          <w:kern w:val="0"/>
          <w:sz w:val="24"/>
          <w:szCs w:val="20"/>
          <w:lang w:val="en-US" w:eastAsia="zh-CN" w:bidi="ar-SA"/>
        </w:rPr>
      </w:pPr>
    </w:p>
    <w:p w14:paraId="14E97E9E">
      <w:pPr>
        <w:widowControl w:val="0"/>
        <w:jc w:val="both"/>
        <w:rPr>
          <w:rFonts w:ascii="黑体" w:hAnsi="黑体" w:eastAsia="黑体" w:cs="黑体"/>
          <w:b/>
          <w:color w:val="000000"/>
          <w:kern w:val="0"/>
          <w:sz w:val="24"/>
          <w:szCs w:val="20"/>
          <w:lang w:val="en-US" w:eastAsia="zh-CN" w:bidi="ar-SA"/>
        </w:rPr>
      </w:pPr>
    </w:p>
    <w:p w14:paraId="7DE32D47">
      <w:pPr>
        <w:widowControl w:val="0"/>
        <w:jc w:val="both"/>
        <w:rPr>
          <w:rFonts w:ascii="黑体" w:hAnsi="黑体" w:eastAsia="黑体" w:cs="黑体"/>
          <w:b/>
          <w:color w:val="000000"/>
          <w:kern w:val="0"/>
          <w:sz w:val="24"/>
          <w:szCs w:val="20"/>
          <w:lang w:val="en-US" w:eastAsia="zh-CN" w:bidi="ar-SA"/>
        </w:rPr>
      </w:pPr>
    </w:p>
    <w:p w14:paraId="07380B24">
      <w:pPr>
        <w:widowControl w:val="0"/>
        <w:jc w:val="both"/>
        <w:rPr>
          <w:rFonts w:ascii="黑体" w:hAnsi="黑体" w:eastAsia="黑体" w:cs="黑体"/>
          <w:b/>
          <w:color w:val="000000"/>
          <w:kern w:val="0"/>
          <w:sz w:val="24"/>
          <w:szCs w:val="20"/>
          <w:lang w:val="en-US" w:eastAsia="zh-CN" w:bidi="ar-SA"/>
        </w:rPr>
      </w:pPr>
    </w:p>
    <w:p w14:paraId="5D2276DB">
      <w:pPr>
        <w:widowControl w:val="0"/>
        <w:jc w:val="both"/>
        <w:rPr>
          <w:rFonts w:ascii="黑体" w:hAnsi="黑体" w:eastAsia="黑体" w:cs="黑体"/>
          <w:b/>
          <w:color w:val="000000"/>
          <w:kern w:val="0"/>
          <w:sz w:val="24"/>
          <w:szCs w:val="20"/>
          <w:lang w:val="en-US" w:eastAsia="zh-CN" w:bidi="ar-SA"/>
        </w:rPr>
      </w:pPr>
    </w:p>
    <w:p w14:paraId="5FFAF85F">
      <w:pPr>
        <w:widowControl w:val="0"/>
        <w:jc w:val="both"/>
        <w:rPr>
          <w:rFonts w:ascii="黑体" w:hAnsi="黑体" w:eastAsia="黑体" w:cs="黑体"/>
          <w:b/>
          <w:color w:val="000000"/>
          <w:kern w:val="0"/>
          <w:sz w:val="24"/>
          <w:szCs w:val="20"/>
          <w:lang w:val="en-US" w:eastAsia="zh-CN" w:bidi="ar-SA"/>
        </w:rPr>
      </w:pPr>
    </w:p>
    <w:p w14:paraId="2D2BB38A">
      <w:pPr>
        <w:widowControl w:val="0"/>
        <w:jc w:val="both"/>
        <w:rPr>
          <w:rFonts w:ascii="黑体" w:hAnsi="黑体" w:eastAsia="黑体" w:cs="黑体"/>
          <w:b/>
          <w:color w:val="000000"/>
          <w:kern w:val="0"/>
          <w:sz w:val="24"/>
          <w:szCs w:val="20"/>
          <w:lang w:val="en-US" w:eastAsia="zh-CN" w:bidi="ar-SA"/>
        </w:rPr>
      </w:pPr>
    </w:p>
    <w:p w14:paraId="45A18ECE">
      <w:pPr>
        <w:widowControl w:val="0"/>
        <w:jc w:val="both"/>
        <w:rPr>
          <w:rFonts w:ascii="黑体" w:hAnsi="黑体" w:eastAsia="黑体" w:cs="黑体"/>
          <w:b/>
          <w:color w:val="000000"/>
          <w:kern w:val="0"/>
          <w:sz w:val="24"/>
          <w:szCs w:val="20"/>
          <w:lang w:val="en-US" w:eastAsia="zh-CN" w:bidi="ar-SA"/>
        </w:rPr>
      </w:pPr>
    </w:p>
    <w:p w14:paraId="59378628">
      <w:pPr>
        <w:widowControl w:val="0"/>
        <w:jc w:val="both"/>
        <w:rPr>
          <w:rFonts w:ascii="黑体" w:hAnsi="黑体" w:eastAsia="黑体" w:cs="黑体"/>
          <w:b/>
          <w:color w:val="000000"/>
          <w:kern w:val="0"/>
          <w:sz w:val="24"/>
          <w:szCs w:val="20"/>
          <w:lang w:val="en-US" w:eastAsia="zh-CN" w:bidi="ar-SA"/>
        </w:rPr>
      </w:pPr>
    </w:p>
    <w:p w14:paraId="2796F2FF">
      <w:pPr>
        <w:rPr>
          <w:rFonts w:ascii="黑体" w:hAnsi="黑体" w:eastAsia="黑体" w:cs="黑体"/>
          <w:b/>
          <w:color w:val="000000"/>
          <w:sz w:val="24"/>
          <w:szCs w:val="22"/>
        </w:rPr>
      </w:pPr>
    </w:p>
    <w:p w14:paraId="742865C6">
      <w:pPr>
        <w:widowControl w:val="0"/>
        <w:jc w:val="both"/>
        <w:rPr>
          <w:rFonts w:ascii="Calibri" w:hAnsi="Calibri" w:eastAsia="宋体" w:cs="Times New Roman"/>
          <w:kern w:val="0"/>
          <w:sz w:val="20"/>
          <w:szCs w:val="20"/>
          <w:lang w:val="en-US" w:eastAsia="zh-CN" w:bidi="ar-SA"/>
        </w:rPr>
      </w:pPr>
    </w:p>
    <w:p w14:paraId="2C9BD85A">
      <w:pPr>
        <w:widowControl w:val="0"/>
        <w:jc w:val="both"/>
        <w:rPr>
          <w:rFonts w:ascii="黑体" w:hAnsi="黑体" w:eastAsia="黑体" w:cs="黑体"/>
          <w:b/>
          <w:color w:val="000000"/>
          <w:kern w:val="0"/>
          <w:sz w:val="24"/>
          <w:szCs w:val="20"/>
          <w:lang w:val="en-US" w:eastAsia="zh-CN" w:bidi="ar-SA"/>
        </w:rPr>
      </w:pPr>
    </w:p>
    <w:p w14:paraId="472E64B2">
      <w:pPr>
        <w:widowControl w:val="0"/>
        <w:jc w:val="both"/>
        <w:rPr>
          <w:rFonts w:ascii="黑体" w:hAnsi="黑体" w:eastAsia="黑体" w:cs="黑体"/>
          <w:b/>
          <w:color w:val="000000"/>
          <w:kern w:val="0"/>
          <w:sz w:val="24"/>
          <w:szCs w:val="20"/>
          <w:lang w:val="en-US" w:eastAsia="zh-CN" w:bidi="ar-SA"/>
        </w:rPr>
      </w:pPr>
    </w:p>
    <w:p w14:paraId="61406E02">
      <w:pPr>
        <w:rPr>
          <w:rFonts w:ascii="黑体" w:hAnsi="黑体" w:eastAsia="黑体" w:cs="黑体"/>
          <w:b/>
          <w:color w:val="000000"/>
          <w:sz w:val="24"/>
          <w:szCs w:val="22"/>
        </w:rPr>
      </w:pPr>
    </w:p>
    <w:p w14:paraId="1721B084">
      <w:pPr>
        <w:widowControl w:val="0"/>
        <w:jc w:val="both"/>
        <w:rPr>
          <w:rFonts w:ascii="黑体" w:hAnsi="黑体" w:eastAsia="黑体" w:cs="黑体"/>
          <w:b/>
          <w:color w:val="000000"/>
          <w:kern w:val="0"/>
          <w:sz w:val="24"/>
          <w:szCs w:val="20"/>
          <w:lang w:val="en-US" w:eastAsia="zh-CN" w:bidi="ar-SA"/>
        </w:rPr>
      </w:pPr>
    </w:p>
    <w:p w14:paraId="264DEDCF">
      <w:pPr>
        <w:rPr>
          <w:rFonts w:ascii="黑体" w:hAnsi="黑体" w:eastAsia="黑体" w:cs="黑体"/>
          <w:b/>
          <w:color w:val="000000"/>
          <w:sz w:val="24"/>
          <w:szCs w:val="22"/>
        </w:rPr>
      </w:pPr>
    </w:p>
    <w:p w14:paraId="7A2BC6B4">
      <w:pPr>
        <w:widowControl w:val="0"/>
        <w:jc w:val="both"/>
        <w:rPr>
          <w:rFonts w:ascii="黑体" w:hAnsi="黑体" w:eastAsia="黑体" w:cs="黑体"/>
          <w:b/>
          <w:color w:val="000000"/>
          <w:kern w:val="0"/>
          <w:sz w:val="24"/>
          <w:szCs w:val="20"/>
          <w:lang w:val="en-US" w:eastAsia="zh-CN" w:bidi="ar-SA"/>
        </w:rPr>
      </w:pPr>
    </w:p>
    <w:p w14:paraId="5F0703D9">
      <w:pPr>
        <w:spacing w:line="460" w:lineRule="exact"/>
        <w:jc w:val="center"/>
        <w:rPr>
          <w:rFonts w:ascii="宋体" w:hAnsi="宋体" w:eastAsia="宋体" w:cs="宋体"/>
          <w:b/>
          <w:bCs/>
          <w:sz w:val="36"/>
          <w:szCs w:val="36"/>
        </w:rPr>
      </w:pPr>
    </w:p>
    <w:p w14:paraId="231D66A7">
      <w:pPr>
        <w:numPr>
          <w:ilvl w:val="0"/>
          <w:numId w:val="15"/>
        </w:numPr>
        <w:spacing w:before="56" w:line="220" w:lineRule="auto"/>
        <w:rPr>
          <w:rFonts w:ascii="宋体" w:hAnsi="宋体" w:eastAsia="宋体" w:cs="Times New Roman"/>
          <w:b/>
          <w:kern w:val="0"/>
          <w:szCs w:val="21"/>
        </w:rPr>
      </w:pPr>
      <w:r>
        <w:rPr>
          <w:rFonts w:hint="eastAsia" w:ascii="宋体" w:hAnsi="宋体" w:eastAsia="宋体" w:cs="Times New Roman"/>
          <w:b/>
          <w:kern w:val="0"/>
          <w:szCs w:val="21"/>
        </w:rPr>
        <w:t>关于符合本国产品标准的声明函</w:t>
      </w:r>
    </w:p>
    <w:p w14:paraId="2641C479">
      <w:pPr>
        <w:spacing w:before="56" w:line="220" w:lineRule="auto"/>
        <w:rPr>
          <w:rFonts w:ascii="宋体" w:hAnsi="宋体" w:eastAsia="宋体" w:cs="Times New Roman"/>
          <w:b/>
          <w:kern w:val="0"/>
          <w:szCs w:val="21"/>
        </w:rPr>
      </w:pPr>
    </w:p>
    <w:p w14:paraId="296C4849">
      <w:pPr>
        <w:spacing w:before="56" w:line="220" w:lineRule="auto"/>
        <w:jc w:val="center"/>
        <w:rPr>
          <w:rFonts w:ascii="宋体" w:hAnsi="宋体" w:eastAsia="宋体" w:cs="宋体"/>
          <w:b/>
          <w:bCs/>
          <w:spacing w:val="-4"/>
          <w:sz w:val="28"/>
          <w:szCs w:val="28"/>
          <w:highlight w:val="none"/>
        </w:rPr>
      </w:pPr>
      <w:r>
        <w:rPr>
          <w:rFonts w:hint="eastAsia" w:ascii="宋体" w:hAnsi="宋体" w:eastAsia="宋体" w:cs="宋体"/>
          <w:b/>
          <w:bCs/>
          <w:spacing w:val="-4"/>
          <w:sz w:val="28"/>
          <w:szCs w:val="28"/>
          <w:highlight w:val="none"/>
        </w:rPr>
        <w:t>关于符合本国产品标准的声明函（格式）</w:t>
      </w:r>
    </w:p>
    <w:p w14:paraId="7AACF8F9">
      <w:pPr>
        <w:widowControl/>
        <w:snapToGrid w:val="0"/>
        <w:spacing w:before="30" w:beforeAutospacing="0" w:after="30" w:afterAutospacing="0" w:line="450" w:lineRule="atLeast"/>
        <w:ind w:firstLine="420"/>
        <w:jc w:val="left"/>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
        </w:rPr>
        <w:t xml:space="preserve"> </w:t>
      </w:r>
    </w:p>
    <w:p w14:paraId="687120D8">
      <w:pPr>
        <w:widowControl/>
        <w:snapToGrid w:val="0"/>
        <w:spacing w:before="30" w:beforeAutospacing="0" w:after="30" w:afterAutospacing="0" w:line="450" w:lineRule="atLeast"/>
        <w:ind w:firstLine="420"/>
        <w:jc w:val="left"/>
        <w:rPr>
          <w:rFonts w:ascii="Calibri" w:hAnsi="Calibri" w:eastAsia="宋体" w:cs="Times New Roman"/>
          <w:kern w:val="0"/>
          <w:sz w:val="24"/>
          <w:szCs w:val="24"/>
          <w:lang w:val="en-US" w:eastAsia="zh-CN" w:bidi="ar-SA"/>
        </w:rPr>
      </w:pPr>
      <w:r>
        <w:rPr>
          <w:rFonts w:hint="eastAsia" w:ascii="宋体" w:hAnsi="宋体" w:eastAsia="宋体" w:cs="宋体"/>
          <w:color w:val="333333"/>
          <w:kern w:val="0"/>
          <w:sz w:val="24"/>
          <w:szCs w:val="24"/>
          <w:lang w:val="en-US" w:eastAsia="zh-CN" w:bidi="ar"/>
        </w:rPr>
        <w:t>本公司（单位）郑重声明，根据《国务院办公厅关于在政府采购中实施本国产品标准及相关政策的通知》（国办发〔2025〕34号）的规定，本公司（单位）提供的以下产品属于本国产品。具体情况如下：</w:t>
      </w:r>
    </w:p>
    <w:p w14:paraId="07900742">
      <w:pPr>
        <w:widowControl/>
        <w:snapToGrid w:val="0"/>
        <w:spacing w:before="30" w:beforeAutospacing="0" w:after="30" w:afterAutospacing="0" w:line="450" w:lineRule="atLeast"/>
        <w:ind w:firstLine="420"/>
        <w:jc w:val="left"/>
        <w:rPr>
          <w:rFonts w:ascii="Calibri" w:hAnsi="Calibri" w:eastAsia="宋体" w:cs="Times New Roman"/>
          <w:kern w:val="0"/>
          <w:sz w:val="24"/>
          <w:szCs w:val="24"/>
          <w:lang w:val="en-US" w:eastAsia="zh-CN" w:bidi="ar-SA"/>
        </w:rPr>
      </w:pPr>
      <w:r>
        <w:rPr>
          <w:rFonts w:hint="eastAsia" w:ascii="宋体" w:hAnsi="宋体" w:eastAsia="宋体" w:cs="宋体"/>
          <w:color w:val="333333"/>
          <w:kern w:val="0"/>
          <w:sz w:val="24"/>
          <w:szCs w:val="24"/>
          <w:lang w:val="en-US" w:eastAsia="zh-CN" w:bidi="ar"/>
        </w:rPr>
        <w:t>1.</w:t>
      </w:r>
      <w:r>
        <w:rPr>
          <w:rFonts w:hint="eastAsia" w:ascii="宋体" w:hAnsi="宋体" w:eastAsia="宋体" w:cs="宋体"/>
          <w:i w:val="0"/>
          <w:color w:val="333333"/>
          <w:kern w:val="2"/>
          <w:sz w:val="21"/>
          <w:szCs w:val="22"/>
          <w:u w:val="single"/>
          <w:lang w:val="en-US" w:eastAsia="zh-CN" w:bidi="ar"/>
        </w:rPr>
        <w:t>（产品名称1）</w:t>
      </w:r>
      <w:r>
        <w:rPr>
          <w:rFonts w:hint="eastAsia" w:ascii="宋体" w:hAnsi="宋体" w:eastAsia="宋体" w:cs="宋体"/>
          <w:i w:val="0"/>
          <w:color w:val="333333"/>
          <w:kern w:val="2"/>
          <w:sz w:val="21"/>
          <w:szCs w:val="22"/>
          <w:vertAlign w:val="superscript"/>
          <w:lang w:val="en-US" w:eastAsia="zh-CN" w:bidi="ar"/>
        </w:rPr>
        <w:t>1</w:t>
      </w:r>
      <w:r>
        <w:rPr>
          <w:rFonts w:hint="eastAsia" w:ascii="宋体" w:hAnsi="宋体" w:eastAsia="宋体" w:cs="宋体"/>
          <w:color w:val="333333"/>
          <w:kern w:val="0"/>
          <w:sz w:val="24"/>
          <w:szCs w:val="24"/>
          <w:lang w:val="en-US" w:eastAsia="zh-CN" w:bidi="ar"/>
        </w:rPr>
        <w:t>，生产厂为</w:t>
      </w:r>
      <w:r>
        <w:rPr>
          <w:rFonts w:hint="eastAsia" w:ascii="宋体" w:hAnsi="宋体" w:eastAsia="宋体" w:cs="宋体"/>
          <w:i w:val="0"/>
          <w:color w:val="333333"/>
          <w:kern w:val="2"/>
          <w:sz w:val="21"/>
          <w:szCs w:val="22"/>
          <w:u w:val="single"/>
          <w:lang w:val="en-US" w:eastAsia="zh-CN" w:bidi="ar"/>
        </w:rPr>
        <w:t>（厂名）</w:t>
      </w:r>
      <w:r>
        <w:rPr>
          <w:rFonts w:hint="eastAsia" w:ascii="宋体" w:hAnsi="宋体" w:eastAsia="宋体" w:cs="宋体"/>
          <w:i w:val="0"/>
          <w:color w:val="333333"/>
          <w:kern w:val="2"/>
          <w:sz w:val="21"/>
          <w:szCs w:val="22"/>
          <w:vertAlign w:val="superscript"/>
          <w:lang w:val="en-US" w:eastAsia="zh-CN" w:bidi="ar"/>
        </w:rPr>
        <w:t>2</w:t>
      </w:r>
      <w:r>
        <w:rPr>
          <w:rFonts w:hint="eastAsia" w:ascii="宋体" w:hAnsi="宋体" w:eastAsia="宋体" w:cs="宋体"/>
          <w:color w:val="333333"/>
          <w:kern w:val="0"/>
          <w:sz w:val="24"/>
          <w:szCs w:val="24"/>
          <w:lang w:val="en-US" w:eastAsia="zh-CN" w:bidi="ar"/>
        </w:rPr>
        <w:t>，厂址为</w:t>
      </w:r>
      <w:r>
        <w:rPr>
          <w:rFonts w:hint="eastAsia" w:ascii="宋体" w:hAnsi="宋体" w:eastAsia="宋体" w:cs="宋体"/>
          <w:i w:val="0"/>
          <w:color w:val="333333"/>
          <w:kern w:val="2"/>
          <w:sz w:val="21"/>
          <w:szCs w:val="22"/>
          <w:u w:val="single"/>
          <w:lang w:val="en-US" w:eastAsia="zh-CN" w:bidi="ar"/>
        </w:rPr>
        <w:t>（生产厂址）</w:t>
      </w:r>
      <w:r>
        <w:rPr>
          <w:rFonts w:hint="eastAsia" w:ascii="宋体" w:hAnsi="宋体" w:eastAsia="宋体" w:cs="宋体"/>
          <w:color w:val="333333"/>
          <w:kern w:val="0"/>
          <w:sz w:val="24"/>
          <w:szCs w:val="24"/>
          <w:lang w:val="en-US" w:eastAsia="zh-CN" w:bidi="ar"/>
        </w:rPr>
        <w:t>。</w:t>
      </w:r>
      <w:r>
        <w:rPr>
          <w:rFonts w:hint="eastAsia" w:ascii="宋体" w:hAnsi="宋体" w:eastAsia="宋体" w:cs="宋体"/>
          <w:i w:val="0"/>
          <w:color w:val="333333"/>
          <w:kern w:val="2"/>
          <w:sz w:val="21"/>
          <w:szCs w:val="22"/>
          <w:u w:val="single"/>
          <w:lang w:val="en-US" w:eastAsia="zh-CN" w:bidi="ar"/>
        </w:rPr>
        <w:t>（产品名称1）</w:t>
      </w:r>
      <w:r>
        <w:rPr>
          <w:rFonts w:hint="eastAsia" w:ascii="宋体" w:hAnsi="宋体" w:eastAsia="宋体" w:cs="宋体"/>
          <w:color w:val="333333"/>
          <w:kern w:val="0"/>
          <w:sz w:val="24"/>
          <w:szCs w:val="24"/>
          <w:lang w:val="en-US" w:eastAsia="zh-CN" w:bidi="ar"/>
        </w:rPr>
        <w:t>的中国境内生产的组件成本占比≥</w:t>
      </w:r>
      <w:r>
        <w:rPr>
          <w:rFonts w:hint="eastAsia" w:ascii="宋体" w:hAnsi="宋体" w:eastAsia="宋体" w:cs="宋体"/>
          <w:i w:val="0"/>
          <w:color w:val="333333"/>
          <w:kern w:val="2"/>
          <w:sz w:val="21"/>
          <w:szCs w:val="22"/>
          <w:u w:val="single"/>
          <w:lang w:val="en-US" w:eastAsia="zh-CN" w:bidi="ar"/>
        </w:rPr>
        <w:t>（规定比例）</w:t>
      </w:r>
      <w:r>
        <w:rPr>
          <w:rFonts w:hint="eastAsia" w:ascii="宋体" w:hAnsi="宋体" w:eastAsia="宋体" w:cs="宋体"/>
          <w:i w:val="0"/>
          <w:color w:val="333333"/>
          <w:kern w:val="2"/>
          <w:sz w:val="21"/>
          <w:szCs w:val="22"/>
          <w:vertAlign w:val="superscript"/>
          <w:lang w:val="en-US" w:eastAsia="zh-CN" w:bidi="ar"/>
        </w:rPr>
        <w:t>3</w:t>
      </w:r>
      <w:r>
        <w:rPr>
          <w:rFonts w:hint="eastAsia" w:ascii="宋体" w:hAnsi="宋体" w:eastAsia="宋体" w:cs="宋体"/>
          <w:color w:val="333333"/>
          <w:kern w:val="0"/>
          <w:sz w:val="24"/>
          <w:szCs w:val="24"/>
          <w:lang w:val="en-US" w:eastAsia="zh-CN" w:bidi="ar"/>
        </w:rPr>
        <w:t>。</w:t>
      </w:r>
      <w:r>
        <w:rPr>
          <w:rFonts w:hint="eastAsia" w:ascii="宋体" w:hAnsi="宋体" w:eastAsia="宋体" w:cs="宋体"/>
          <w:i w:val="0"/>
          <w:color w:val="333333"/>
          <w:kern w:val="2"/>
          <w:sz w:val="21"/>
          <w:szCs w:val="22"/>
          <w:u w:val="single"/>
          <w:lang w:val="en-US" w:eastAsia="zh-CN" w:bidi="ar"/>
        </w:rPr>
        <w:t>（产品名称1）</w:t>
      </w:r>
      <w:r>
        <w:rPr>
          <w:rFonts w:hint="eastAsia" w:ascii="宋体" w:hAnsi="宋体" w:eastAsia="宋体" w:cs="宋体"/>
          <w:color w:val="333333"/>
          <w:kern w:val="0"/>
          <w:sz w:val="24"/>
          <w:szCs w:val="24"/>
          <w:lang w:val="en-US" w:eastAsia="zh-CN" w:bidi="ar"/>
        </w:rPr>
        <w:t>的</w:t>
      </w:r>
      <w:r>
        <w:rPr>
          <w:rFonts w:hint="eastAsia" w:ascii="宋体" w:hAnsi="宋体" w:eastAsia="宋体" w:cs="宋体"/>
          <w:i w:val="0"/>
          <w:color w:val="333333"/>
          <w:kern w:val="2"/>
          <w:sz w:val="21"/>
          <w:szCs w:val="22"/>
          <w:u w:val="single"/>
          <w:lang w:val="en-US" w:eastAsia="zh-CN" w:bidi="ar"/>
        </w:rPr>
        <w:t>（关键组件）</w:t>
      </w:r>
      <w:r>
        <w:rPr>
          <w:rFonts w:hint="eastAsia" w:ascii="宋体" w:hAnsi="宋体" w:eastAsia="宋体" w:cs="宋体"/>
          <w:i w:val="0"/>
          <w:color w:val="333333"/>
          <w:kern w:val="2"/>
          <w:sz w:val="21"/>
          <w:szCs w:val="22"/>
          <w:vertAlign w:val="superscript"/>
          <w:lang w:val="en-US" w:eastAsia="zh-CN" w:bidi="ar"/>
        </w:rPr>
        <w:t>4</w:t>
      </w:r>
      <w:r>
        <w:rPr>
          <w:rFonts w:hint="eastAsia" w:ascii="宋体" w:hAnsi="宋体" w:eastAsia="宋体" w:cs="宋体"/>
          <w:color w:val="333333"/>
          <w:kern w:val="0"/>
          <w:sz w:val="24"/>
          <w:szCs w:val="24"/>
          <w:lang w:val="en-US" w:eastAsia="zh-CN" w:bidi="ar"/>
        </w:rPr>
        <w:t>在中国境内生产。</w:t>
      </w:r>
      <w:r>
        <w:rPr>
          <w:rFonts w:hint="eastAsia" w:ascii="宋体" w:hAnsi="宋体" w:eastAsia="宋体" w:cs="宋体"/>
          <w:i w:val="0"/>
          <w:color w:val="333333"/>
          <w:kern w:val="2"/>
          <w:sz w:val="21"/>
          <w:szCs w:val="22"/>
          <w:u w:val="single"/>
          <w:lang w:val="en-US" w:eastAsia="zh-CN" w:bidi="ar"/>
        </w:rPr>
        <w:t>（产品名称1）</w:t>
      </w:r>
      <w:r>
        <w:rPr>
          <w:rFonts w:hint="eastAsia" w:ascii="宋体" w:hAnsi="宋体" w:eastAsia="宋体" w:cs="宋体"/>
          <w:color w:val="333333"/>
          <w:kern w:val="0"/>
          <w:sz w:val="24"/>
          <w:szCs w:val="24"/>
          <w:lang w:val="en-US" w:eastAsia="zh-CN" w:bidi="ar"/>
        </w:rPr>
        <w:t>的</w:t>
      </w:r>
      <w:r>
        <w:rPr>
          <w:rFonts w:hint="eastAsia" w:ascii="宋体" w:hAnsi="宋体" w:eastAsia="宋体" w:cs="宋体"/>
          <w:i w:val="0"/>
          <w:color w:val="333333"/>
          <w:kern w:val="2"/>
          <w:sz w:val="21"/>
          <w:szCs w:val="22"/>
          <w:u w:val="single"/>
          <w:lang w:val="en-US" w:eastAsia="zh-CN" w:bidi="ar"/>
        </w:rPr>
        <w:t>（关键工序）</w:t>
      </w:r>
      <w:r>
        <w:rPr>
          <w:rFonts w:hint="eastAsia" w:ascii="宋体" w:hAnsi="宋体" w:eastAsia="宋体" w:cs="宋体"/>
          <w:i w:val="0"/>
          <w:color w:val="333333"/>
          <w:kern w:val="2"/>
          <w:sz w:val="21"/>
          <w:szCs w:val="22"/>
          <w:vertAlign w:val="superscript"/>
          <w:lang w:val="en-US" w:eastAsia="zh-CN" w:bidi="ar"/>
        </w:rPr>
        <w:t>5</w:t>
      </w:r>
      <w:r>
        <w:rPr>
          <w:rFonts w:hint="eastAsia" w:ascii="宋体" w:hAnsi="宋体" w:eastAsia="宋体" w:cs="宋体"/>
          <w:color w:val="333333"/>
          <w:kern w:val="0"/>
          <w:sz w:val="24"/>
          <w:szCs w:val="24"/>
          <w:lang w:val="en-US" w:eastAsia="zh-CN" w:bidi="ar"/>
        </w:rPr>
        <w:t>在中国境内完成。</w:t>
      </w:r>
    </w:p>
    <w:p w14:paraId="021255B0">
      <w:pPr>
        <w:widowControl/>
        <w:snapToGrid w:val="0"/>
        <w:spacing w:before="30" w:beforeAutospacing="0" w:after="30" w:afterAutospacing="0" w:line="450" w:lineRule="atLeast"/>
        <w:ind w:firstLine="420"/>
        <w:jc w:val="left"/>
        <w:rPr>
          <w:rFonts w:ascii="Calibri" w:hAnsi="Calibri" w:eastAsia="宋体" w:cs="Times New Roman"/>
          <w:kern w:val="0"/>
          <w:sz w:val="24"/>
          <w:szCs w:val="24"/>
          <w:lang w:val="en-US" w:eastAsia="zh-CN" w:bidi="ar-SA"/>
        </w:rPr>
      </w:pPr>
      <w:r>
        <w:rPr>
          <w:rFonts w:hint="eastAsia" w:ascii="宋体" w:hAnsi="宋体" w:eastAsia="宋体" w:cs="宋体"/>
          <w:color w:val="333333"/>
          <w:kern w:val="0"/>
          <w:sz w:val="24"/>
          <w:szCs w:val="24"/>
          <w:lang w:val="en-US" w:eastAsia="zh-CN" w:bidi="ar"/>
        </w:rPr>
        <w:t>2.</w:t>
      </w:r>
      <w:r>
        <w:rPr>
          <w:rFonts w:hint="eastAsia" w:ascii="宋体" w:hAnsi="宋体" w:eastAsia="宋体" w:cs="宋体"/>
          <w:i w:val="0"/>
          <w:color w:val="333333"/>
          <w:kern w:val="2"/>
          <w:sz w:val="21"/>
          <w:szCs w:val="22"/>
          <w:u w:val="single"/>
          <w:lang w:val="en-US" w:eastAsia="zh-CN" w:bidi="ar"/>
        </w:rPr>
        <w:t>（产品名称2）</w:t>
      </w:r>
      <w:r>
        <w:rPr>
          <w:rFonts w:hint="eastAsia" w:ascii="宋体" w:hAnsi="宋体" w:eastAsia="宋体" w:cs="宋体"/>
          <w:color w:val="333333"/>
          <w:kern w:val="0"/>
          <w:sz w:val="24"/>
          <w:szCs w:val="24"/>
          <w:lang w:val="en-US" w:eastAsia="zh-CN" w:bidi="ar"/>
        </w:rPr>
        <w:t>，生产厂为</w:t>
      </w:r>
      <w:r>
        <w:rPr>
          <w:rFonts w:hint="eastAsia" w:ascii="宋体" w:hAnsi="宋体" w:eastAsia="宋体" w:cs="宋体"/>
          <w:i w:val="0"/>
          <w:color w:val="333333"/>
          <w:kern w:val="2"/>
          <w:sz w:val="21"/>
          <w:szCs w:val="22"/>
          <w:u w:val="single"/>
          <w:lang w:val="en-US" w:eastAsia="zh-CN" w:bidi="ar"/>
        </w:rPr>
        <w:t>（厂名）</w:t>
      </w:r>
      <w:r>
        <w:rPr>
          <w:rFonts w:hint="eastAsia" w:ascii="宋体" w:hAnsi="宋体" w:eastAsia="宋体" w:cs="宋体"/>
          <w:color w:val="333333"/>
          <w:kern w:val="0"/>
          <w:sz w:val="24"/>
          <w:szCs w:val="24"/>
          <w:lang w:val="en-US" w:eastAsia="zh-CN" w:bidi="ar"/>
        </w:rPr>
        <w:t>，厂址为</w:t>
      </w:r>
      <w:r>
        <w:rPr>
          <w:rFonts w:hint="eastAsia" w:ascii="宋体" w:hAnsi="宋体" w:eastAsia="宋体" w:cs="宋体"/>
          <w:i w:val="0"/>
          <w:color w:val="333333"/>
          <w:kern w:val="2"/>
          <w:sz w:val="21"/>
          <w:szCs w:val="22"/>
          <w:u w:val="single"/>
          <w:lang w:val="en-US" w:eastAsia="zh-CN" w:bidi="ar"/>
        </w:rPr>
        <w:t>（生产厂址）</w:t>
      </w:r>
      <w:r>
        <w:rPr>
          <w:rFonts w:hint="eastAsia" w:ascii="宋体" w:hAnsi="宋体" w:eastAsia="宋体" w:cs="宋体"/>
          <w:color w:val="333333"/>
          <w:kern w:val="0"/>
          <w:sz w:val="24"/>
          <w:szCs w:val="24"/>
          <w:lang w:val="en-US" w:eastAsia="zh-CN" w:bidi="ar"/>
        </w:rPr>
        <w:t>。</w:t>
      </w:r>
      <w:r>
        <w:rPr>
          <w:rFonts w:hint="eastAsia" w:ascii="宋体" w:hAnsi="宋体" w:eastAsia="宋体" w:cs="宋体"/>
          <w:i w:val="0"/>
          <w:color w:val="333333"/>
          <w:kern w:val="2"/>
          <w:sz w:val="21"/>
          <w:szCs w:val="22"/>
          <w:u w:val="single"/>
          <w:lang w:val="en-US" w:eastAsia="zh-CN" w:bidi="ar"/>
        </w:rPr>
        <w:t>（产品名称2）</w:t>
      </w:r>
      <w:r>
        <w:rPr>
          <w:rFonts w:hint="eastAsia" w:ascii="宋体" w:hAnsi="宋体" w:eastAsia="宋体" w:cs="宋体"/>
          <w:color w:val="333333"/>
          <w:kern w:val="0"/>
          <w:sz w:val="24"/>
          <w:szCs w:val="24"/>
          <w:lang w:val="en-US" w:eastAsia="zh-CN" w:bidi="ar"/>
        </w:rPr>
        <w:t>的中国境内生产的组件成本占比≥</w:t>
      </w:r>
      <w:r>
        <w:rPr>
          <w:rFonts w:hint="eastAsia" w:ascii="宋体" w:hAnsi="宋体" w:eastAsia="宋体" w:cs="宋体"/>
          <w:i w:val="0"/>
          <w:color w:val="333333"/>
          <w:kern w:val="2"/>
          <w:sz w:val="21"/>
          <w:szCs w:val="22"/>
          <w:u w:val="single"/>
          <w:lang w:val="en-US" w:eastAsia="zh-CN" w:bidi="ar"/>
        </w:rPr>
        <w:t>（规定比例）</w:t>
      </w:r>
      <w:r>
        <w:rPr>
          <w:rFonts w:hint="eastAsia" w:ascii="宋体" w:hAnsi="宋体" w:eastAsia="宋体" w:cs="宋体"/>
          <w:color w:val="333333"/>
          <w:kern w:val="0"/>
          <w:sz w:val="24"/>
          <w:szCs w:val="24"/>
          <w:lang w:val="en-US" w:eastAsia="zh-CN" w:bidi="ar"/>
        </w:rPr>
        <w:t>。</w:t>
      </w:r>
      <w:r>
        <w:rPr>
          <w:rFonts w:hint="eastAsia" w:ascii="宋体" w:hAnsi="宋体" w:eastAsia="宋体" w:cs="宋体"/>
          <w:i w:val="0"/>
          <w:color w:val="333333"/>
          <w:kern w:val="2"/>
          <w:sz w:val="21"/>
          <w:szCs w:val="22"/>
          <w:u w:val="single"/>
          <w:lang w:val="en-US" w:eastAsia="zh-CN" w:bidi="ar"/>
        </w:rPr>
        <w:t>（产品名称2）</w:t>
      </w:r>
      <w:r>
        <w:rPr>
          <w:rFonts w:hint="eastAsia" w:ascii="宋体" w:hAnsi="宋体" w:eastAsia="宋体" w:cs="宋体"/>
          <w:color w:val="333333"/>
          <w:kern w:val="0"/>
          <w:sz w:val="24"/>
          <w:szCs w:val="24"/>
          <w:lang w:val="en-US" w:eastAsia="zh-CN" w:bidi="ar"/>
        </w:rPr>
        <w:t>的</w:t>
      </w:r>
      <w:r>
        <w:rPr>
          <w:rFonts w:hint="eastAsia" w:ascii="宋体" w:hAnsi="宋体" w:eastAsia="宋体" w:cs="宋体"/>
          <w:i w:val="0"/>
          <w:color w:val="333333"/>
          <w:kern w:val="2"/>
          <w:sz w:val="21"/>
          <w:szCs w:val="22"/>
          <w:u w:val="single"/>
          <w:lang w:val="en-US" w:eastAsia="zh-CN" w:bidi="ar"/>
        </w:rPr>
        <w:t>（关键组件）</w:t>
      </w:r>
      <w:r>
        <w:rPr>
          <w:rFonts w:hint="eastAsia" w:ascii="宋体" w:hAnsi="宋体" w:eastAsia="宋体" w:cs="宋体"/>
          <w:color w:val="333333"/>
          <w:kern w:val="0"/>
          <w:sz w:val="24"/>
          <w:szCs w:val="24"/>
          <w:lang w:val="en-US" w:eastAsia="zh-CN" w:bidi="ar"/>
        </w:rPr>
        <w:t>在中国境内生产。</w:t>
      </w:r>
      <w:r>
        <w:rPr>
          <w:rFonts w:hint="eastAsia" w:ascii="宋体" w:hAnsi="宋体" w:eastAsia="宋体" w:cs="宋体"/>
          <w:i w:val="0"/>
          <w:color w:val="333333"/>
          <w:kern w:val="2"/>
          <w:sz w:val="21"/>
          <w:szCs w:val="22"/>
          <w:u w:val="single"/>
          <w:lang w:val="en-US" w:eastAsia="zh-CN" w:bidi="ar"/>
        </w:rPr>
        <w:t>（产品名称2）</w:t>
      </w:r>
      <w:r>
        <w:rPr>
          <w:rFonts w:hint="eastAsia" w:ascii="宋体" w:hAnsi="宋体" w:eastAsia="宋体" w:cs="宋体"/>
          <w:color w:val="333333"/>
          <w:kern w:val="0"/>
          <w:sz w:val="24"/>
          <w:szCs w:val="24"/>
          <w:lang w:val="en-US" w:eastAsia="zh-CN" w:bidi="ar"/>
        </w:rPr>
        <w:t>的</w:t>
      </w:r>
      <w:r>
        <w:rPr>
          <w:rFonts w:hint="eastAsia" w:ascii="宋体" w:hAnsi="宋体" w:eastAsia="宋体" w:cs="宋体"/>
          <w:i w:val="0"/>
          <w:color w:val="333333"/>
          <w:kern w:val="2"/>
          <w:sz w:val="21"/>
          <w:szCs w:val="22"/>
          <w:u w:val="single"/>
          <w:lang w:val="en-US" w:eastAsia="zh-CN" w:bidi="ar"/>
        </w:rPr>
        <w:t>（关键工序）</w:t>
      </w:r>
      <w:r>
        <w:rPr>
          <w:rFonts w:hint="eastAsia" w:ascii="宋体" w:hAnsi="宋体" w:eastAsia="宋体" w:cs="宋体"/>
          <w:color w:val="333333"/>
          <w:kern w:val="0"/>
          <w:sz w:val="24"/>
          <w:szCs w:val="24"/>
          <w:lang w:val="en-US" w:eastAsia="zh-CN" w:bidi="ar"/>
        </w:rPr>
        <w:t>在中国境内完成。</w:t>
      </w:r>
    </w:p>
    <w:p w14:paraId="7C155E6A">
      <w:pPr>
        <w:widowControl/>
        <w:snapToGrid w:val="0"/>
        <w:spacing w:before="30" w:beforeAutospacing="0" w:after="30" w:afterAutospacing="0" w:line="450" w:lineRule="atLeast"/>
        <w:ind w:firstLine="420"/>
        <w:jc w:val="left"/>
        <w:rPr>
          <w:rFonts w:ascii="Calibri" w:hAnsi="Calibri" w:eastAsia="宋体" w:cs="Times New Roman"/>
          <w:kern w:val="0"/>
          <w:sz w:val="24"/>
          <w:szCs w:val="24"/>
          <w:lang w:val="en-US" w:eastAsia="zh-CN" w:bidi="ar-SA"/>
        </w:rPr>
      </w:pPr>
      <w:r>
        <w:rPr>
          <w:rFonts w:hint="eastAsia" w:ascii="宋体" w:hAnsi="宋体" w:eastAsia="宋体" w:cs="宋体"/>
          <w:color w:val="333333"/>
          <w:kern w:val="0"/>
          <w:sz w:val="24"/>
          <w:szCs w:val="24"/>
          <w:lang w:val="en-US" w:eastAsia="zh-CN" w:bidi="ar"/>
        </w:rPr>
        <w:t>……</w:t>
      </w:r>
    </w:p>
    <w:p w14:paraId="7C8F2884">
      <w:pPr>
        <w:widowControl/>
        <w:snapToGrid w:val="0"/>
        <w:spacing w:before="30" w:beforeAutospacing="0" w:after="30" w:afterAutospacing="0" w:line="450" w:lineRule="atLeast"/>
        <w:ind w:firstLine="420"/>
        <w:jc w:val="left"/>
        <w:rPr>
          <w:rFonts w:ascii="Calibri" w:hAnsi="Calibri" w:eastAsia="宋体" w:cs="Times New Roman"/>
          <w:kern w:val="0"/>
          <w:sz w:val="24"/>
          <w:szCs w:val="24"/>
          <w:lang w:val="en-US" w:eastAsia="zh-CN" w:bidi="ar-SA"/>
        </w:rPr>
      </w:pPr>
      <w:r>
        <w:rPr>
          <w:rFonts w:hint="eastAsia" w:ascii="宋体" w:hAnsi="宋体" w:eastAsia="宋体" w:cs="宋体"/>
          <w:color w:val="333333"/>
          <w:kern w:val="0"/>
          <w:sz w:val="24"/>
          <w:szCs w:val="24"/>
          <w:lang w:val="en-US" w:eastAsia="zh-CN" w:bidi="ar"/>
        </w:rPr>
        <w:t>本公司（单位）对上述声明内容的真实性负责。如有虚假，愿承担相应法律责任。</w:t>
      </w:r>
    </w:p>
    <w:p w14:paraId="552D489F">
      <w:pPr>
        <w:widowControl/>
        <w:snapToGrid w:val="0"/>
        <w:spacing w:before="30" w:beforeAutospacing="0" w:after="30" w:afterAutospacing="0" w:line="450" w:lineRule="atLeast"/>
        <w:jc w:val="left"/>
        <w:rPr>
          <w:rFonts w:ascii="Calibri" w:hAnsi="Calibri" w:eastAsia="宋体" w:cs="Times New Roman"/>
          <w:kern w:val="0"/>
          <w:sz w:val="24"/>
          <w:szCs w:val="24"/>
          <w:lang w:val="en-US" w:eastAsia="zh-CN" w:bidi="ar-SA"/>
        </w:rPr>
      </w:pPr>
      <w:r>
        <w:rPr>
          <w:rFonts w:ascii="Calibri" w:hAnsi="Calibri" w:eastAsia="宋体" w:cs="Times New Roman"/>
          <w:kern w:val="0"/>
          <w:sz w:val="24"/>
          <w:szCs w:val="24"/>
          <w:lang w:val="en-US" w:eastAsia="zh-CN" w:bidi="ar"/>
        </w:rPr>
        <w:t xml:space="preserve"> </w:t>
      </w:r>
    </w:p>
    <w:p w14:paraId="7DB5F5AB">
      <w:pPr>
        <w:widowControl/>
        <w:snapToGrid w:val="0"/>
        <w:spacing w:before="30" w:beforeAutospacing="0" w:after="30" w:afterAutospacing="0" w:line="450" w:lineRule="atLeast"/>
        <w:jc w:val="right"/>
        <w:rPr>
          <w:rFonts w:ascii="Calibri" w:hAnsi="Calibri" w:eastAsia="宋体" w:cs="Times New Roman"/>
          <w:kern w:val="0"/>
          <w:sz w:val="24"/>
          <w:szCs w:val="24"/>
          <w:lang w:val="en-US" w:eastAsia="zh-CN" w:bidi="ar-SA"/>
        </w:rPr>
      </w:pPr>
      <w:r>
        <w:rPr>
          <w:rFonts w:hint="eastAsia" w:ascii="宋体" w:hAnsi="宋体" w:eastAsia="宋体" w:cs="宋体"/>
          <w:color w:val="333333"/>
          <w:kern w:val="0"/>
          <w:sz w:val="24"/>
          <w:szCs w:val="24"/>
          <w:lang w:val="en-US" w:eastAsia="zh-CN" w:bidi="ar"/>
        </w:rPr>
        <w:t>公司（单位）名称（盖章）：         </w:t>
      </w:r>
    </w:p>
    <w:p w14:paraId="25A6F3D0">
      <w:pPr>
        <w:widowControl/>
        <w:snapToGrid w:val="0"/>
        <w:spacing w:before="30" w:beforeAutospacing="0" w:after="30" w:afterAutospacing="0" w:line="450" w:lineRule="atLeast"/>
        <w:jc w:val="right"/>
        <w:rPr>
          <w:rFonts w:ascii="Calibri" w:hAnsi="Calibri" w:eastAsia="宋体" w:cs="Times New Roman"/>
          <w:kern w:val="0"/>
          <w:sz w:val="24"/>
          <w:szCs w:val="24"/>
          <w:lang w:val="en-US" w:eastAsia="zh-CN" w:bidi="ar-SA"/>
        </w:rPr>
      </w:pPr>
      <w:r>
        <w:rPr>
          <w:rFonts w:hint="eastAsia" w:ascii="宋体" w:hAnsi="宋体" w:eastAsia="宋体" w:cs="宋体"/>
          <w:color w:val="333333"/>
          <w:kern w:val="0"/>
          <w:sz w:val="24"/>
          <w:szCs w:val="24"/>
          <w:lang w:val="en-US" w:eastAsia="zh-CN" w:bidi="ar"/>
        </w:rPr>
        <w:t>日期：      年   月   日         </w:t>
      </w:r>
    </w:p>
    <w:p w14:paraId="72680AFD">
      <w:pPr>
        <w:widowControl/>
        <w:snapToGrid w:val="0"/>
        <w:spacing w:before="30" w:beforeAutospacing="0" w:after="30" w:afterAutospacing="0" w:line="450" w:lineRule="atLeast"/>
        <w:jc w:val="left"/>
        <w:rPr>
          <w:rFonts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
        </w:rPr>
        <w:t xml:space="preserve"> </w:t>
      </w:r>
    </w:p>
    <w:p w14:paraId="23A920D4">
      <w:pPr>
        <w:widowControl/>
        <w:snapToGrid w:val="0"/>
        <w:spacing w:before="30" w:beforeAutospacing="0" w:after="30" w:afterAutospacing="0" w:line="450" w:lineRule="atLeast"/>
        <w:jc w:val="left"/>
        <w:rPr>
          <w:rFonts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
        </w:rPr>
        <w:t xml:space="preserve"> </w:t>
      </w:r>
    </w:p>
    <w:p w14:paraId="1F66B194">
      <w:pPr>
        <w:widowControl/>
        <w:snapToGrid w:val="0"/>
        <w:spacing w:before="30" w:beforeAutospacing="0" w:after="30" w:afterAutospacing="0" w:line="450" w:lineRule="atLeast"/>
        <w:jc w:val="left"/>
        <w:rPr>
          <w:rFonts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
        </w:rPr>
        <w:t xml:space="preserve"> </w:t>
      </w:r>
    </w:p>
    <w:p w14:paraId="5F1003C9">
      <w:pPr>
        <w:widowControl/>
        <w:snapToGrid w:val="0"/>
        <w:spacing w:before="30" w:beforeAutospacing="0" w:after="30" w:afterAutospacing="0" w:line="450" w:lineRule="atLeast"/>
        <w:jc w:val="left"/>
        <w:rPr>
          <w:rFonts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
        </w:rPr>
        <w:t xml:space="preserve"> </w:t>
      </w:r>
    </w:p>
    <w:p w14:paraId="058A5503">
      <w:pPr>
        <w:widowControl/>
        <w:snapToGrid w:val="0"/>
        <w:spacing w:before="30" w:beforeAutospacing="0" w:after="30" w:afterAutospacing="0" w:line="450" w:lineRule="atLeast"/>
        <w:jc w:val="left"/>
        <w:rPr>
          <w:rFonts w:ascii="Calibri" w:hAnsi="Calibri" w:eastAsia="宋体" w:cs="Times New Roman"/>
          <w:kern w:val="0"/>
          <w:sz w:val="24"/>
          <w:szCs w:val="24"/>
          <w:lang w:val="en-US" w:eastAsia="zh-CN" w:bidi="ar-SA"/>
        </w:rPr>
      </w:pPr>
      <w:r>
        <w:rPr>
          <w:rFonts w:hint="eastAsia" w:ascii="宋体" w:hAnsi="宋体" w:eastAsia="宋体" w:cs="宋体"/>
          <w:color w:val="333333"/>
          <w:kern w:val="0"/>
          <w:sz w:val="24"/>
          <w:szCs w:val="24"/>
          <w:lang w:val="en-US" w:eastAsia="zh-CN" w:bidi="ar"/>
        </w:rPr>
        <w:t>__________________</w:t>
      </w:r>
    </w:p>
    <w:p w14:paraId="7D217C12">
      <w:pPr>
        <w:widowControl/>
        <w:snapToGrid w:val="0"/>
        <w:spacing w:before="30" w:beforeAutospacing="0" w:after="30" w:afterAutospacing="0" w:line="450" w:lineRule="atLeast"/>
        <w:ind w:firstLine="420"/>
        <w:jc w:val="left"/>
        <w:rPr>
          <w:rFonts w:ascii="Calibri" w:hAnsi="Calibri" w:eastAsia="宋体" w:cs="Times New Roman"/>
          <w:kern w:val="0"/>
          <w:sz w:val="21"/>
          <w:szCs w:val="21"/>
          <w:lang w:val="en-US" w:eastAsia="zh-CN" w:bidi="ar-SA"/>
        </w:rPr>
      </w:pPr>
      <w:r>
        <w:rPr>
          <w:rFonts w:hint="eastAsia" w:ascii="宋体" w:hAnsi="宋体" w:eastAsia="宋体" w:cs="宋体"/>
          <w:color w:val="333333"/>
          <w:kern w:val="0"/>
          <w:sz w:val="21"/>
          <w:szCs w:val="21"/>
          <w:lang w:val="en-US" w:eastAsia="zh-CN" w:bidi="ar"/>
        </w:rPr>
        <w:t>1.产品如有型号，请在“产品名称”栏一并填写。</w:t>
      </w:r>
    </w:p>
    <w:p w14:paraId="7EB4148A">
      <w:pPr>
        <w:widowControl/>
        <w:snapToGrid w:val="0"/>
        <w:spacing w:before="30" w:beforeAutospacing="0" w:after="30" w:afterAutospacing="0" w:line="450" w:lineRule="atLeast"/>
        <w:ind w:firstLine="420"/>
        <w:jc w:val="left"/>
        <w:rPr>
          <w:rFonts w:ascii="Calibri" w:hAnsi="Calibri" w:eastAsia="宋体" w:cs="Times New Roman"/>
          <w:kern w:val="0"/>
          <w:sz w:val="21"/>
          <w:szCs w:val="21"/>
          <w:lang w:val="en-US" w:eastAsia="zh-CN" w:bidi="ar-SA"/>
        </w:rPr>
      </w:pPr>
      <w:r>
        <w:rPr>
          <w:rFonts w:hint="eastAsia" w:ascii="宋体" w:hAnsi="宋体" w:eastAsia="宋体" w:cs="宋体"/>
          <w:color w:val="333333"/>
          <w:kern w:val="0"/>
          <w:sz w:val="21"/>
          <w:szCs w:val="21"/>
          <w:lang w:val="en-US" w:eastAsia="zh-CN" w:bidi="ar"/>
        </w:rPr>
        <w:t>2.生产厂名与厂址应与生产厂营业执照载明的相关信息保持一致。</w:t>
      </w:r>
    </w:p>
    <w:p w14:paraId="2478D5E0">
      <w:pPr>
        <w:widowControl/>
        <w:snapToGrid w:val="0"/>
        <w:spacing w:before="30" w:beforeAutospacing="0" w:after="30" w:afterAutospacing="0" w:line="450" w:lineRule="atLeast"/>
        <w:ind w:firstLine="420"/>
        <w:jc w:val="left"/>
        <w:rPr>
          <w:rFonts w:ascii="Calibri" w:hAnsi="Calibri" w:eastAsia="宋体" w:cs="Times New Roman"/>
          <w:kern w:val="0"/>
          <w:sz w:val="21"/>
          <w:szCs w:val="21"/>
          <w:lang w:val="en-US" w:eastAsia="zh-CN" w:bidi="ar-SA"/>
        </w:rPr>
      </w:pPr>
      <w:r>
        <w:rPr>
          <w:rFonts w:hint="eastAsia" w:ascii="宋体" w:hAnsi="宋体" w:eastAsia="宋体" w:cs="宋体"/>
          <w:color w:val="333333"/>
          <w:kern w:val="0"/>
          <w:sz w:val="21"/>
          <w:szCs w:val="21"/>
          <w:lang w:val="en-US" w:eastAsia="zh-CN" w:bidi="ar"/>
        </w:rPr>
        <w:t>3.该产品的中国境内生产的组件成本占比相关要求实施前，“规定比例”栏可不填，下同。</w:t>
      </w:r>
    </w:p>
    <w:p w14:paraId="41E7683F">
      <w:pPr>
        <w:widowControl/>
        <w:snapToGrid w:val="0"/>
        <w:spacing w:before="30" w:beforeAutospacing="0" w:after="30" w:afterAutospacing="0" w:line="450" w:lineRule="atLeast"/>
        <w:ind w:firstLine="420"/>
        <w:jc w:val="left"/>
        <w:rPr>
          <w:rFonts w:ascii="Calibri" w:hAnsi="Calibri" w:eastAsia="宋体" w:cs="Times New Roman"/>
          <w:kern w:val="0"/>
          <w:sz w:val="21"/>
          <w:szCs w:val="21"/>
          <w:lang w:val="en-US" w:eastAsia="zh-CN" w:bidi="ar-SA"/>
        </w:rPr>
      </w:pPr>
      <w:r>
        <w:rPr>
          <w:rFonts w:hint="eastAsia" w:ascii="宋体" w:hAnsi="宋体" w:eastAsia="宋体" w:cs="宋体"/>
          <w:color w:val="333333"/>
          <w:kern w:val="0"/>
          <w:sz w:val="21"/>
          <w:szCs w:val="21"/>
          <w:lang w:val="en-US" w:eastAsia="zh-CN" w:bidi="ar"/>
        </w:rPr>
        <w:t>4.该产品的关键组件要求实施前，“关键组件”栏可不填，下同。</w:t>
      </w:r>
    </w:p>
    <w:p w14:paraId="41C42270">
      <w:pPr>
        <w:ind w:firstLine="420" w:firstLineChars="200"/>
        <w:rPr>
          <w:rFonts w:ascii="Calibri" w:hAnsi="Calibri" w:eastAsia="宋体" w:cs="Times New Roman"/>
          <w:szCs w:val="21"/>
        </w:rPr>
      </w:pPr>
      <w:r>
        <w:rPr>
          <w:rFonts w:hint="eastAsia" w:ascii="宋体" w:hAnsi="宋体" w:eastAsia="宋体" w:cs="宋体"/>
          <w:color w:val="333333"/>
          <w:szCs w:val="21"/>
          <w:lang w:bidi="ar"/>
        </w:rPr>
        <w:t>5.该产品的关键工序要求实施前，“关键工序”栏可不填，下同。</w:t>
      </w:r>
    </w:p>
    <w:p w14:paraId="2B54B7CD">
      <w:pPr>
        <w:autoSpaceDN w:val="0"/>
        <w:spacing w:line="360" w:lineRule="auto"/>
        <w:jc w:val="center"/>
        <w:rPr>
          <w:rFonts w:hint="eastAsia" w:ascii="Times New Roman" w:hAnsi="Times New Roman" w:eastAsia="宋体" w:cs="Times New Roman"/>
          <w:b/>
          <w:bCs/>
          <w:sz w:val="24"/>
          <w:szCs w:val="22"/>
        </w:rPr>
      </w:pPr>
    </w:p>
    <w:p w14:paraId="2620DAD4">
      <w:pPr>
        <w:autoSpaceDN w:val="0"/>
        <w:spacing w:line="360" w:lineRule="auto"/>
        <w:jc w:val="center"/>
        <w:rPr>
          <w:rFonts w:hint="eastAsia" w:ascii="Times New Roman" w:hAnsi="Times New Roman" w:eastAsia="宋体" w:cs="Times New Roman"/>
          <w:b/>
          <w:bCs/>
          <w:sz w:val="24"/>
          <w:szCs w:val="22"/>
        </w:rPr>
      </w:pPr>
    </w:p>
    <w:p w14:paraId="5758579B">
      <w:pPr>
        <w:autoSpaceDN w:val="0"/>
        <w:spacing w:line="360" w:lineRule="auto"/>
        <w:jc w:val="center"/>
        <w:rPr>
          <w:rFonts w:ascii="Times New Roman" w:hAnsi="Times New Roman" w:eastAsia="宋体" w:cs="Times New Roman"/>
          <w:b/>
          <w:bCs/>
          <w:sz w:val="24"/>
          <w:szCs w:val="22"/>
        </w:rPr>
      </w:pPr>
      <w:r>
        <w:rPr>
          <w:rFonts w:hint="eastAsia" w:ascii="Times New Roman" w:hAnsi="Times New Roman" w:eastAsia="宋体" w:cs="Times New Roman"/>
          <w:b/>
          <w:bCs/>
          <w:sz w:val="24"/>
          <w:szCs w:val="22"/>
        </w:rPr>
        <w:t>政府采购政策情况表</w:t>
      </w:r>
    </w:p>
    <w:p w14:paraId="051B76ED">
      <w:pPr>
        <w:spacing w:line="460" w:lineRule="exact"/>
        <w:jc w:val="center"/>
        <w:rPr>
          <w:rFonts w:ascii="Times New Roman" w:hAnsi="Times New Roman" w:eastAsia="宋体" w:cs="Times New Roman"/>
          <w:sz w:val="24"/>
          <w:szCs w:val="22"/>
        </w:rPr>
      </w:pPr>
    </w:p>
    <w:p w14:paraId="70031E76">
      <w:pPr>
        <w:spacing w:line="460" w:lineRule="exact"/>
        <w:rPr>
          <w:rFonts w:ascii="Times New Roman" w:hAnsi="Times New Roman" w:eastAsia="宋体" w:cs="Times New Roman"/>
          <w:sz w:val="24"/>
          <w:szCs w:val="22"/>
        </w:rPr>
      </w:pPr>
      <w:r>
        <w:rPr>
          <w:rFonts w:ascii="Times New Roman" w:hAnsi="Times New Roman" w:eastAsia="宋体" w:cs="Times New Roman"/>
          <w:sz w:val="24"/>
          <w:szCs w:val="22"/>
        </w:rPr>
        <w:t>项目名称：</w:t>
      </w:r>
      <w:r>
        <w:rPr>
          <w:rFonts w:ascii="Times New Roman" w:hAnsi="Times New Roman" w:eastAsia="宋体" w:cs="Times New Roman"/>
          <w:sz w:val="24"/>
          <w:szCs w:val="22"/>
          <w:u w:val="single"/>
        </w:rPr>
        <w:t xml:space="preserve">                    </w:t>
      </w:r>
    </w:p>
    <w:p w14:paraId="3ADE5A64">
      <w:pPr>
        <w:spacing w:line="460" w:lineRule="exact"/>
        <w:rPr>
          <w:rFonts w:ascii="Times New Roman" w:hAnsi="Times New Roman" w:eastAsia="宋体" w:cs="Times New Roman"/>
          <w:sz w:val="24"/>
          <w:szCs w:val="22"/>
        </w:rPr>
      </w:pPr>
      <w:r>
        <w:rPr>
          <w:rFonts w:ascii="Times New Roman" w:hAnsi="Times New Roman" w:eastAsia="宋体" w:cs="Times New Roman"/>
          <w:sz w:val="24"/>
          <w:szCs w:val="22"/>
        </w:rPr>
        <w:t>项目编号：</w:t>
      </w:r>
      <w:r>
        <w:rPr>
          <w:rFonts w:ascii="Times New Roman" w:hAnsi="Times New Roman" w:eastAsia="宋体" w:cs="Times New Roman"/>
          <w:sz w:val="24"/>
          <w:szCs w:val="22"/>
          <w:u w:val="single"/>
        </w:rPr>
        <w:t xml:space="preserve">                    </w:t>
      </w:r>
    </w:p>
    <w:p w14:paraId="532AAFA6">
      <w:pPr>
        <w:spacing w:line="460" w:lineRule="exact"/>
        <w:rPr>
          <w:rFonts w:ascii="Times New Roman" w:hAnsi="Times New Roman" w:eastAsia="宋体" w:cs="Times New Roman"/>
          <w:sz w:val="24"/>
          <w:szCs w:val="24"/>
        </w:rPr>
      </w:pPr>
      <w:r>
        <w:rPr>
          <w:rFonts w:ascii="Times New Roman" w:hAnsi="Times New Roman" w:eastAsia="宋体" w:cs="Times New Roman"/>
          <w:sz w:val="24"/>
          <w:szCs w:val="24"/>
        </w:rPr>
        <w:t>填报要求：</w:t>
      </w:r>
    </w:p>
    <w:p w14:paraId="7F63F7DB">
      <w:pPr>
        <w:spacing w:line="460" w:lineRule="exact"/>
        <w:rPr>
          <w:rFonts w:ascii="Times New Roman" w:hAnsi="Times New Roman" w:eastAsia="宋体" w:cs="Times New Roman"/>
          <w:sz w:val="24"/>
          <w:szCs w:val="24"/>
        </w:rPr>
      </w:pPr>
      <w:r>
        <w:rPr>
          <w:rFonts w:ascii="Times New Roman" w:hAnsi="Times New Roman" w:eastAsia="宋体" w:cs="Times New Roman"/>
          <w:sz w:val="24"/>
          <w:szCs w:val="24"/>
        </w:rPr>
        <w:t>1.本表的产品名称、品牌型号、金额应与《</w:t>
      </w:r>
      <w:r>
        <w:rPr>
          <w:rFonts w:hint="eastAsia" w:ascii="Times New Roman" w:hAnsi="Times New Roman" w:eastAsia="宋体" w:cs="Times New Roman"/>
          <w:sz w:val="24"/>
          <w:szCs w:val="24"/>
        </w:rPr>
        <w:t>报价</w:t>
      </w:r>
      <w:r>
        <w:rPr>
          <w:rFonts w:ascii="Times New Roman" w:hAnsi="Times New Roman" w:eastAsia="宋体" w:cs="Times New Roman"/>
          <w:sz w:val="24"/>
          <w:szCs w:val="24"/>
        </w:rPr>
        <w:t>分项一览表》一致。</w:t>
      </w:r>
    </w:p>
    <w:p w14:paraId="6F3FA714">
      <w:pPr>
        <w:spacing w:line="460" w:lineRule="exact"/>
        <w:rPr>
          <w:rFonts w:ascii="Times New Roman" w:hAnsi="Times New Roman" w:eastAsia="宋体" w:cs="Times New Roman"/>
          <w:sz w:val="24"/>
          <w:szCs w:val="24"/>
        </w:rPr>
      </w:pPr>
      <w:r>
        <w:rPr>
          <w:rFonts w:ascii="Times New Roman" w:hAnsi="Times New Roman" w:eastAsia="宋体" w:cs="Times New Roman"/>
          <w:sz w:val="24"/>
          <w:szCs w:val="24"/>
        </w:rPr>
        <w:t>2.“制造商企业类型”栏填写内容为“微型”、“小型”、“监狱企业”或“残疾人福利性单位”。</w:t>
      </w:r>
    </w:p>
    <w:p w14:paraId="59E49686">
      <w:pPr>
        <w:spacing w:line="460" w:lineRule="exact"/>
        <w:rPr>
          <w:rFonts w:ascii="Times New Roman" w:hAnsi="Times New Roman" w:eastAsia="宋体" w:cs="Times New Roman"/>
          <w:sz w:val="24"/>
          <w:szCs w:val="24"/>
        </w:rPr>
      </w:pPr>
      <w:r>
        <w:rPr>
          <w:rFonts w:ascii="Times New Roman" w:hAnsi="Times New Roman" w:eastAsia="宋体" w:cs="Times New Roman"/>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33CEFA69">
      <w:pPr>
        <w:spacing w:line="460" w:lineRule="exact"/>
        <w:rPr>
          <w:rFonts w:ascii="Times New Roman" w:hAnsi="Times New Roman" w:eastAsia="宋体" w:cs="Times New Roman"/>
          <w:sz w:val="24"/>
          <w:szCs w:val="24"/>
        </w:rPr>
      </w:pPr>
      <w:r>
        <w:rPr>
          <w:rFonts w:ascii="Times New Roman" w:hAnsi="Times New Roman" w:eastAsia="宋体" w:cs="Times New Roman"/>
          <w:sz w:val="24"/>
          <w:szCs w:val="24"/>
        </w:rPr>
        <w:t>4. 请</w:t>
      </w:r>
      <w:r>
        <w:rPr>
          <w:rFonts w:hint="eastAsia" w:ascii="Times New Roman" w:hAnsi="Times New Roman" w:eastAsia="宋体" w:cs="Times New Roman"/>
          <w:sz w:val="24"/>
          <w:szCs w:val="24"/>
        </w:rPr>
        <w:t>供应商</w:t>
      </w:r>
      <w:r>
        <w:rPr>
          <w:rFonts w:ascii="Times New Roman" w:hAnsi="Times New Roman" w:eastAsia="宋体" w:cs="Times New Roman"/>
          <w:sz w:val="24"/>
          <w:szCs w:val="24"/>
        </w:rPr>
        <w:t>正确填写本表，所填内容将作为评审的依据。其内容或数据应与对应的证明资料相符，如果填写不完整或有误，不再享受上述政策优惠。</w:t>
      </w:r>
    </w:p>
    <w:p w14:paraId="6E3D54F5">
      <w:pPr>
        <w:spacing w:line="460" w:lineRule="exact"/>
        <w:ind w:firstLine="7200" w:firstLineChars="3000"/>
        <w:rPr>
          <w:rFonts w:ascii="Times New Roman" w:hAnsi="Times New Roman" w:eastAsia="宋体" w:cs="Times New Roman"/>
          <w:sz w:val="24"/>
          <w:szCs w:val="24"/>
        </w:rPr>
      </w:pPr>
      <w:r>
        <w:rPr>
          <w:rFonts w:ascii="Times New Roman" w:hAnsi="Times New Roman" w:eastAsia="宋体" w:cs="Times New Roman"/>
          <w:sz w:val="24"/>
          <w:szCs w:val="24"/>
        </w:rPr>
        <w:t>单位：元</w:t>
      </w:r>
    </w:p>
    <w:tbl>
      <w:tblPr>
        <w:tblStyle w:val="6"/>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579"/>
        <w:gridCol w:w="1656"/>
        <w:gridCol w:w="1431"/>
        <w:gridCol w:w="1717"/>
        <w:gridCol w:w="1539"/>
      </w:tblGrid>
      <w:tr w14:paraId="5C18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556" w:type="pct"/>
            <w:vMerge w:val="restart"/>
            <w:vAlign w:val="center"/>
          </w:tcPr>
          <w:p w14:paraId="43761751">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环境标志产品</w:t>
            </w:r>
          </w:p>
        </w:tc>
        <w:tc>
          <w:tcPr>
            <w:tcW w:w="886" w:type="pct"/>
            <w:vAlign w:val="center"/>
          </w:tcPr>
          <w:p w14:paraId="0635D113">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产品名称</w:t>
            </w:r>
          </w:p>
        </w:tc>
        <w:tc>
          <w:tcPr>
            <w:tcW w:w="929" w:type="pct"/>
            <w:vAlign w:val="center"/>
          </w:tcPr>
          <w:p w14:paraId="68361A28">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品牌型号</w:t>
            </w:r>
          </w:p>
        </w:tc>
        <w:tc>
          <w:tcPr>
            <w:tcW w:w="803" w:type="pct"/>
            <w:vAlign w:val="center"/>
          </w:tcPr>
          <w:p w14:paraId="076B7277">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制造商</w:t>
            </w:r>
          </w:p>
        </w:tc>
        <w:tc>
          <w:tcPr>
            <w:tcW w:w="963" w:type="pct"/>
            <w:vAlign w:val="center"/>
          </w:tcPr>
          <w:p w14:paraId="2FC5A5BC">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环境标志认证证书编号</w:t>
            </w:r>
          </w:p>
        </w:tc>
        <w:tc>
          <w:tcPr>
            <w:tcW w:w="863" w:type="pct"/>
            <w:vAlign w:val="center"/>
          </w:tcPr>
          <w:p w14:paraId="6A2C3B7E">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金额</w:t>
            </w:r>
          </w:p>
        </w:tc>
      </w:tr>
      <w:tr w14:paraId="2F22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092A1F25">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06F56EF5">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23320ACE">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6BE651C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vAlign w:val="center"/>
          </w:tcPr>
          <w:p w14:paraId="731C7300">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63" w:type="pct"/>
            <w:vAlign w:val="center"/>
          </w:tcPr>
          <w:p w14:paraId="59BB806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1252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373D36F2">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3BF098C9">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54F5D51C">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4C36A2B8">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vAlign w:val="center"/>
          </w:tcPr>
          <w:p w14:paraId="49FD5082">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63" w:type="pct"/>
            <w:vAlign w:val="center"/>
          </w:tcPr>
          <w:p w14:paraId="66E6B258">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31A5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35FB6080">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3581" w:type="pct"/>
            <w:gridSpan w:val="4"/>
            <w:vAlign w:val="center"/>
          </w:tcPr>
          <w:p w14:paraId="09732DA2">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环境标志产品金额合计</w:t>
            </w:r>
          </w:p>
        </w:tc>
        <w:tc>
          <w:tcPr>
            <w:tcW w:w="863" w:type="pct"/>
            <w:vAlign w:val="center"/>
          </w:tcPr>
          <w:p w14:paraId="6E25A766">
            <w:pPr>
              <w:widowControl w:val="0"/>
              <w:tabs>
                <w:tab w:val="left" w:pos="1260"/>
              </w:tabs>
              <w:adjustRightInd w:val="0"/>
              <w:snapToGrid w:val="0"/>
              <w:jc w:val="center"/>
              <w:rPr>
                <w:rFonts w:ascii="Times New Roman" w:hAnsi="Times New Roman" w:eastAsia="宋体" w:cs="Times New Roman"/>
                <w:b/>
                <w:kern w:val="2"/>
                <w:sz w:val="21"/>
                <w:szCs w:val="21"/>
                <w:lang w:val="en-GB" w:eastAsia="zh-CN" w:bidi="ar-SA"/>
              </w:rPr>
            </w:pPr>
            <w:r>
              <w:rPr>
                <w:rFonts w:ascii="Times New Roman" w:hAnsi="Times New Roman" w:eastAsia="宋体" w:cs="Times New Roman"/>
                <w:b/>
                <w:kern w:val="2"/>
                <w:sz w:val="21"/>
                <w:szCs w:val="21"/>
                <w:u w:val="single"/>
                <w:lang w:val="en-GB" w:eastAsia="zh-CN" w:bidi="ar-SA"/>
              </w:rPr>
              <w:t xml:space="preserve">     </w:t>
            </w:r>
            <w:r>
              <w:rPr>
                <w:rFonts w:ascii="Times New Roman" w:hAnsi="Times New Roman" w:eastAsia="宋体" w:cs="Times New Roman"/>
                <w:b/>
                <w:kern w:val="2"/>
                <w:sz w:val="21"/>
                <w:szCs w:val="21"/>
                <w:lang w:val="en-GB" w:eastAsia="zh-CN" w:bidi="ar-SA"/>
              </w:rPr>
              <w:t>元</w:t>
            </w:r>
          </w:p>
        </w:tc>
      </w:tr>
      <w:tr w14:paraId="60F0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20D70B36">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3581" w:type="pct"/>
            <w:gridSpan w:val="4"/>
            <w:vAlign w:val="center"/>
          </w:tcPr>
          <w:p w14:paraId="287534B5">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比重（环境标志产品金额/所投包投标总价）*100%</w:t>
            </w:r>
          </w:p>
        </w:tc>
        <w:tc>
          <w:tcPr>
            <w:tcW w:w="863" w:type="pct"/>
            <w:vAlign w:val="center"/>
          </w:tcPr>
          <w:p w14:paraId="02A251B0">
            <w:pPr>
              <w:widowControl w:val="0"/>
              <w:tabs>
                <w:tab w:val="left" w:pos="1260"/>
              </w:tabs>
              <w:adjustRightInd w:val="0"/>
              <w:snapToGrid w:val="0"/>
              <w:jc w:val="center"/>
              <w:rPr>
                <w:rFonts w:ascii="Times New Roman" w:hAnsi="Times New Roman" w:eastAsia="宋体" w:cs="Times New Roman"/>
                <w:b/>
                <w:kern w:val="2"/>
                <w:sz w:val="21"/>
                <w:szCs w:val="21"/>
                <w:lang w:val="en-GB" w:eastAsia="zh-CN" w:bidi="ar-SA"/>
              </w:rPr>
            </w:pPr>
            <w:r>
              <w:rPr>
                <w:rFonts w:ascii="Times New Roman" w:hAnsi="Times New Roman" w:eastAsia="宋体" w:cs="Times New Roman"/>
                <w:b/>
                <w:kern w:val="2"/>
                <w:sz w:val="21"/>
                <w:szCs w:val="21"/>
                <w:u w:val="single"/>
                <w:lang w:val="en-GB" w:eastAsia="zh-CN" w:bidi="ar-SA"/>
              </w:rPr>
              <w:t xml:space="preserve">     </w:t>
            </w:r>
            <w:r>
              <w:rPr>
                <w:rFonts w:ascii="Times New Roman" w:hAnsi="Times New Roman" w:eastAsia="宋体" w:cs="Times New Roman"/>
                <w:b/>
                <w:kern w:val="2"/>
                <w:sz w:val="21"/>
                <w:szCs w:val="21"/>
                <w:lang w:val="en-GB" w:eastAsia="zh-CN" w:bidi="ar-SA"/>
              </w:rPr>
              <w:t>%</w:t>
            </w:r>
          </w:p>
        </w:tc>
      </w:tr>
      <w:tr w14:paraId="7F43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031029F0">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4444" w:type="pct"/>
            <w:gridSpan w:val="5"/>
            <w:vAlign w:val="center"/>
          </w:tcPr>
          <w:p w14:paraId="3CF86B44">
            <w:pPr>
              <w:widowControl w:val="0"/>
              <w:tabs>
                <w:tab w:val="left" w:pos="1260"/>
              </w:tabs>
              <w:adjustRightInd w:val="0"/>
              <w:snapToGrid w:val="0"/>
              <w:jc w:val="center"/>
              <w:rPr>
                <w:rFonts w:ascii="Times New Roman" w:hAnsi="Times New Roman" w:eastAsia="宋体" w:cs="Times New Roman"/>
                <w:b/>
                <w:kern w:val="2"/>
                <w:sz w:val="21"/>
                <w:szCs w:val="21"/>
                <w:lang w:val="en-GB" w:eastAsia="zh-CN" w:bidi="ar-SA"/>
              </w:rPr>
            </w:pPr>
            <w:r>
              <w:rPr>
                <w:rFonts w:ascii="Times New Roman" w:hAnsi="Times New Roman" w:eastAsia="宋体" w:cs="Times New Roman"/>
                <w:kern w:val="2"/>
                <w:sz w:val="21"/>
                <w:szCs w:val="21"/>
                <w:lang w:val="en-GB" w:eastAsia="zh-CN" w:bidi="ar-SA"/>
              </w:rPr>
              <w:t>环境标志产品</w:t>
            </w:r>
            <w:r>
              <w:rPr>
                <w:rFonts w:ascii="Times New Roman" w:hAnsi="Times New Roman" w:eastAsia="宋体" w:cs="Times New Roman"/>
                <w:kern w:val="2"/>
                <w:sz w:val="21"/>
                <w:szCs w:val="21"/>
                <w:lang w:val="en-US" w:eastAsia="zh-CN" w:bidi="ar-SA"/>
              </w:rPr>
              <w:t>证明材料见投标文件第</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至</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页。</w:t>
            </w:r>
          </w:p>
        </w:tc>
      </w:tr>
      <w:tr w14:paraId="1276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vAlign w:val="center"/>
          </w:tcPr>
          <w:p w14:paraId="738B33D5">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节能产品（非强制节能产品）</w:t>
            </w:r>
          </w:p>
        </w:tc>
        <w:tc>
          <w:tcPr>
            <w:tcW w:w="886" w:type="pct"/>
            <w:vAlign w:val="center"/>
          </w:tcPr>
          <w:p w14:paraId="42F15E3A">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产品名称</w:t>
            </w:r>
          </w:p>
        </w:tc>
        <w:tc>
          <w:tcPr>
            <w:tcW w:w="929" w:type="pct"/>
            <w:vAlign w:val="center"/>
          </w:tcPr>
          <w:p w14:paraId="0852CBC3">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品牌型号</w:t>
            </w:r>
          </w:p>
        </w:tc>
        <w:tc>
          <w:tcPr>
            <w:tcW w:w="803" w:type="pct"/>
            <w:vAlign w:val="center"/>
          </w:tcPr>
          <w:p w14:paraId="655C2094">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制造商</w:t>
            </w:r>
          </w:p>
        </w:tc>
        <w:tc>
          <w:tcPr>
            <w:tcW w:w="963" w:type="pct"/>
            <w:vAlign w:val="center"/>
          </w:tcPr>
          <w:p w14:paraId="004A3FD1">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节能认证证书编号</w:t>
            </w:r>
          </w:p>
        </w:tc>
        <w:tc>
          <w:tcPr>
            <w:tcW w:w="863" w:type="pct"/>
            <w:vAlign w:val="center"/>
          </w:tcPr>
          <w:p w14:paraId="74F56A7A">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金额</w:t>
            </w:r>
          </w:p>
        </w:tc>
      </w:tr>
      <w:tr w14:paraId="0BF7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vAlign w:val="center"/>
          </w:tcPr>
          <w:p w14:paraId="430BE273">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25F5002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293E649C">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38D936AE">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vAlign w:val="center"/>
          </w:tcPr>
          <w:p w14:paraId="703BEE93">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63" w:type="pct"/>
            <w:vAlign w:val="center"/>
          </w:tcPr>
          <w:p w14:paraId="680F6E8B">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6960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4" w:hRule="atLeast"/>
          <w:jc w:val="center"/>
        </w:trPr>
        <w:tc>
          <w:tcPr>
            <w:tcW w:w="556" w:type="pct"/>
            <w:vMerge w:val="continue"/>
            <w:vAlign w:val="center"/>
          </w:tcPr>
          <w:p w14:paraId="7EF80641">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5AA4D087">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6C358574">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368D3991">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vAlign w:val="center"/>
          </w:tcPr>
          <w:p w14:paraId="493A6194">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63" w:type="pct"/>
            <w:vAlign w:val="center"/>
          </w:tcPr>
          <w:p w14:paraId="385809D6">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5A1F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vAlign w:val="center"/>
          </w:tcPr>
          <w:p w14:paraId="36A743D2">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3581" w:type="pct"/>
            <w:gridSpan w:val="4"/>
            <w:vAlign w:val="center"/>
          </w:tcPr>
          <w:p w14:paraId="6FC273FE">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节能产品（不包括强制节能产品）金额合计</w:t>
            </w:r>
          </w:p>
        </w:tc>
        <w:tc>
          <w:tcPr>
            <w:tcW w:w="863" w:type="pct"/>
            <w:vAlign w:val="center"/>
          </w:tcPr>
          <w:p w14:paraId="0D41D444">
            <w:pPr>
              <w:widowControl w:val="0"/>
              <w:tabs>
                <w:tab w:val="left" w:pos="1260"/>
              </w:tabs>
              <w:adjustRightInd w:val="0"/>
              <w:snapToGrid w:val="0"/>
              <w:jc w:val="center"/>
              <w:rPr>
                <w:rFonts w:ascii="Times New Roman" w:hAnsi="Times New Roman" w:eastAsia="宋体" w:cs="Times New Roman"/>
                <w:b/>
                <w:kern w:val="2"/>
                <w:sz w:val="21"/>
                <w:szCs w:val="21"/>
                <w:lang w:val="en-GB" w:eastAsia="zh-CN" w:bidi="ar-SA"/>
              </w:rPr>
            </w:pPr>
            <w:r>
              <w:rPr>
                <w:rFonts w:ascii="Times New Roman" w:hAnsi="Times New Roman" w:eastAsia="宋体" w:cs="Times New Roman"/>
                <w:b/>
                <w:kern w:val="2"/>
                <w:sz w:val="21"/>
                <w:szCs w:val="21"/>
                <w:u w:val="single"/>
                <w:lang w:val="en-GB" w:eastAsia="zh-CN" w:bidi="ar-SA"/>
              </w:rPr>
              <w:t xml:space="preserve">     </w:t>
            </w:r>
            <w:r>
              <w:rPr>
                <w:rFonts w:ascii="Times New Roman" w:hAnsi="Times New Roman" w:eastAsia="宋体" w:cs="Times New Roman"/>
                <w:b/>
                <w:kern w:val="2"/>
                <w:sz w:val="21"/>
                <w:szCs w:val="21"/>
                <w:lang w:val="en-GB" w:eastAsia="zh-CN" w:bidi="ar-SA"/>
              </w:rPr>
              <w:t>元</w:t>
            </w:r>
          </w:p>
        </w:tc>
      </w:tr>
      <w:tr w14:paraId="3E5D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vAlign w:val="center"/>
          </w:tcPr>
          <w:p w14:paraId="44FCE4B5">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3581" w:type="pct"/>
            <w:gridSpan w:val="4"/>
            <w:vAlign w:val="center"/>
          </w:tcPr>
          <w:p w14:paraId="1548B6AD">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比重（节能产品金额/投标所投包总价）*100%</w:t>
            </w:r>
          </w:p>
        </w:tc>
        <w:tc>
          <w:tcPr>
            <w:tcW w:w="863" w:type="pct"/>
            <w:vAlign w:val="center"/>
          </w:tcPr>
          <w:p w14:paraId="7D6D070A">
            <w:pPr>
              <w:widowControl w:val="0"/>
              <w:tabs>
                <w:tab w:val="left" w:pos="1260"/>
              </w:tabs>
              <w:adjustRightInd w:val="0"/>
              <w:snapToGrid w:val="0"/>
              <w:jc w:val="center"/>
              <w:rPr>
                <w:rFonts w:ascii="Times New Roman" w:hAnsi="Times New Roman" w:eastAsia="宋体" w:cs="Times New Roman"/>
                <w:b/>
                <w:kern w:val="2"/>
                <w:sz w:val="21"/>
                <w:szCs w:val="21"/>
                <w:lang w:val="en-GB" w:eastAsia="zh-CN" w:bidi="ar-SA"/>
              </w:rPr>
            </w:pPr>
            <w:r>
              <w:rPr>
                <w:rFonts w:ascii="Times New Roman" w:hAnsi="Times New Roman" w:eastAsia="宋体" w:cs="Times New Roman"/>
                <w:b/>
                <w:kern w:val="2"/>
                <w:sz w:val="21"/>
                <w:szCs w:val="21"/>
                <w:u w:val="single"/>
                <w:lang w:val="en-GB" w:eastAsia="zh-CN" w:bidi="ar-SA"/>
              </w:rPr>
              <w:t xml:space="preserve">     </w:t>
            </w:r>
            <w:r>
              <w:rPr>
                <w:rFonts w:ascii="Times New Roman" w:hAnsi="Times New Roman" w:eastAsia="宋体" w:cs="Times New Roman"/>
                <w:b/>
                <w:kern w:val="2"/>
                <w:sz w:val="21"/>
                <w:szCs w:val="21"/>
                <w:lang w:val="en-GB" w:eastAsia="zh-CN" w:bidi="ar-SA"/>
              </w:rPr>
              <w:t>%</w:t>
            </w:r>
          </w:p>
        </w:tc>
      </w:tr>
      <w:tr w14:paraId="4956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vAlign w:val="center"/>
          </w:tcPr>
          <w:p w14:paraId="672C9C36">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4444" w:type="pct"/>
            <w:gridSpan w:val="5"/>
            <w:vAlign w:val="center"/>
          </w:tcPr>
          <w:p w14:paraId="603A6CAC">
            <w:pPr>
              <w:widowControl w:val="0"/>
              <w:tabs>
                <w:tab w:val="left" w:pos="1260"/>
              </w:tabs>
              <w:adjustRightInd w:val="0"/>
              <w:snapToGrid w:val="0"/>
              <w:jc w:val="center"/>
              <w:rPr>
                <w:rFonts w:ascii="Times New Roman" w:hAnsi="Times New Roman" w:eastAsia="宋体" w:cs="Times New Roman"/>
                <w:b/>
                <w:kern w:val="2"/>
                <w:sz w:val="21"/>
                <w:szCs w:val="21"/>
                <w:lang w:val="en-GB" w:eastAsia="zh-CN" w:bidi="ar-SA"/>
              </w:rPr>
            </w:pPr>
            <w:r>
              <w:rPr>
                <w:rFonts w:ascii="Times New Roman" w:hAnsi="Times New Roman" w:eastAsia="宋体" w:cs="Times New Roman"/>
                <w:kern w:val="2"/>
                <w:sz w:val="21"/>
                <w:szCs w:val="21"/>
                <w:lang w:val="en-GB" w:eastAsia="zh-CN" w:bidi="ar-SA"/>
              </w:rPr>
              <w:t>节能产品</w:t>
            </w:r>
            <w:r>
              <w:rPr>
                <w:rFonts w:ascii="Times New Roman" w:hAnsi="Times New Roman" w:eastAsia="宋体" w:cs="Times New Roman"/>
                <w:kern w:val="2"/>
                <w:sz w:val="21"/>
                <w:szCs w:val="21"/>
                <w:lang w:val="en-US" w:eastAsia="zh-CN" w:bidi="ar-SA"/>
              </w:rPr>
              <w:t>证明材料见投标文件第</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至</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页。</w:t>
            </w:r>
          </w:p>
        </w:tc>
      </w:tr>
      <w:tr w14:paraId="4588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vAlign w:val="center"/>
          </w:tcPr>
          <w:p w14:paraId="0FC86C9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中小企业、监狱企业、残疾人福利性单位扶持政策</w:t>
            </w:r>
          </w:p>
        </w:tc>
        <w:tc>
          <w:tcPr>
            <w:tcW w:w="4444" w:type="pct"/>
            <w:gridSpan w:val="5"/>
            <w:vAlign w:val="center"/>
          </w:tcPr>
          <w:p w14:paraId="5D0D840B">
            <w:pPr>
              <w:widowControl w:val="0"/>
              <w:tabs>
                <w:tab w:val="left" w:pos="1260"/>
              </w:tabs>
              <w:adjustRightInd w:val="0"/>
              <w:snapToGrid w:val="0"/>
              <w:jc w:val="both"/>
              <w:rPr>
                <w:rFonts w:ascii="Times New Roman" w:hAnsi="Times New Roman" w:eastAsia="宋体" w:cs="Times New Roman"/>
                <w:b/>
                <w:kern w:val="2"/>
                <w:sz w:val="21"/>
                <w:szCs w:val="21"/>
                <w:lang w:val="en-US" w:eastAsia="zh-CN" w:bidi="ar-SA"/>
              </w:rPr>
            </w:pPr>
            <w:r>
              <w:rPr>
                <w:rFonts w:hint="eastAsia" w:ascii="Times New Roman" w:hAnsi="Times New Roman" w:eastAsia="宋体" w:cs="Times New Roman"/>
                <w:b/>
                <w:kern w:val="0"/>
                <w:sz w:val="21"/>
                <w:szCs w:val="21"/>
                <w:lang w:val="en-US" w:eastAsia="zh-CN" w:bidi="ar-SA"/>
              </w:rPr>
              <w:t>所投货物中有大型企业制造的，不享受中小企业扶持政策，无需填写以下内容；所投货物全部为小型、微型企业制造的，只填写小型、微型企业制造的货物。</w:t>
            </w:r>
          </w:p>
        </w:tc>
      </w:tr>
      <w:tr w14:paraId="7981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7DD8AB2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10B701AA">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产品名称</w:t>
            </w:r>
          </w:p>
        </w:tc>
        <w:tc>
          <w:tcPr>
            <w:tcW w:w="929" w:type="pct"/>
            <w:vAlign w:val="center"/>
          </w:tcPr>
          <w:p w14:paraId="16E97E64">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品牌型号</w:t>
            </w:r>
          </w:p>
        </w:tc>
        <w:tc>
          <w:tcPr>
            <w:tcW w:w="803" w:type="pct"/>
            <w:vAlign w:val="center"/>
          </w:tcPr>
          <w:p w14:paraId="2AD87D56">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制造商</w:t>
            </w:r>
          </w:p>
        </w:tc>
        <w:tc>
          <w:tcPr>
            <w:tcW w:w="963" w:type="pct"/>
            <w:vAlign w:val="center"/>
          </w:tcPr>
          <w:p w14:paraId="3B85177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制造商</w:t>
            </w:r>
          </w:p>
          <w:p w14:paraId="28412DE8">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企业类型</w:t>
            </w:r>
          </w:p>
        </w:tc>
        <w:tc>
          <w:tcPr>
            <w:tcW w:w="863" w:type="pct"/>
            <w:vAlign w:val="center"/>
          </w:tcPr>
          <w:p w14:paraId="4AC50179">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金额</w:t>
            </w:r>
          </w:p>
        </w:tc>
      </w:tr>
      <w:tr w14:paraId="65DA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5DCBE3F3">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5AB86C3D">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2B987DFE">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1E44FE94">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tcPr>
          <w:p w14:paraId="0BAAA04C">
            <w:pPr>
              <w:adjustRightInd w:val="0"/>
              <w:snapToGrid w:val="0"/>
              <w:rPr>
                <w:rFonts w:ascii="Times New Roman" w:hAnsi="Times New Roman" w:eastAsia="宋体" w:cs="Times New Roman"/>
                <w:szCs w:val="21"/>
              </w:rPr>
            </w:pPr>
            <w:r>
              <w:rPr>
                <w:rFonts w:ascii="Times New Roman" w:hAnsi="Times New Roman" w:eastAsia="宋体" w:cs="Times New Roman"/>
                <w:szCs w:val="21"/>
                <w:lang w:val="en-GB"/>
              </w:rPr>
              <w:t>只填写小型/微型/监狱/残疾人福利性单位</w:t>
            </w:r>
          </w:p>
        </w:tc>
        <w:tc>
          <w:tcPr>
            <w:tcW w:w="863" w:type="pct"/>
            <w:vAlign w:val="center"/>
          </w:tcPr>
          <w:p w14:paraId="197595B4">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15DD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585E6D2A">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4E36F781">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71894A5D">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0FBE096C">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tcPr>
          <w:p w14:paraId="35A37589">
            <w:pPr>
              <w:adjustRightInd w:val="0"/>
              <w:snapToGrid w:val="0"/>
              <w:rPr>
                <w:rFonts w:ascii="Times New Roman" w:hAnsi="Times New Roman" w:eastAsia="宋体" w:cs="Times New Roman"/>
                <w:szCs w:val="21"/>
              </w:rPr>
            </w:pPr>
            <w:r>
              <w:rPr>
                <w:rFonts w:ascii="Times New Roman" w:hAnsi="Times New Roman" w:eastAsia="宋体" w:cs="Times New Roman"/>
                <w:szCs w:val="21"/>
                <w:lang w:val="en-GB"/>
              </w:rPr>
              <w:t>只填写小型/微型/监狱/残疾人福利性单位</w:t>
            </w:r>
          </w:p>
        </w:tc>
        <w:tc>
          <w:tcPr>
            <w:tcW w:w="863" w:type="pct"/>
            <w:vAlign w:val="center"/>
          </w:tcPr>
          <w:p w14:paraId="687B213E">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1755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3A5D6C8E">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50C0E089">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3D1A860A">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27E92483">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tcPr>
          <w:p w14:paraId="2876C55E">
            <w:pPr>
              <w:adjustRightInd w:val="0"/>
              <w:snapToGrid w:val="0"/>
              <w:rPr>
                <w:rFonts w:ascii="Times New Roman" w:hAnsi="Times New Roman" w:eastAsia="宋体" w:cs="Times New Roman"/>
                <w:szCs w:val="21"/>
              </w:rPr>
            </w:pPr>
            <w:r>
              <w:rPr>
                <w:rFonts w:ascii="Times New Roman" w:hAnsi="Times New Roman" w:eastAsia="宋体" w:cs="Times New Roman"/>
                <w:szCs w:val="21"/>
                <w:lang w:val="en-GB"/>
              </w:rPr>
              <w:t>只填写小型/微型/监狱/残疾人福利性单位</w:t>
            </w:r>
          </w:p>
        </w:tc>
        <w:tc>
          <w:tcPr>
            <w:tcW w:w="863" w:type="pct"/>
            <w:vAlign w:val="center"/>
          </w:tcPr>
          <w:p w14:paraId="67C7CDCB">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5BB5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3141C8D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47B9B258">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42C87778">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7B83103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tcPr>
          <w:p w14:paraId="224BA882">
            <w:pPr>
              <w:adjustRightInd w:val="0"/>
              <w:snapToGrid w:val="0"/>
              <w:rPr>
                <w:rFonts w:ascii="Times New Roman" w:hAnsi="Times New Roman" w:eastAsia="宋体" w:cs="Times New Roman"/>
                <w:szCs w:val="21"/>
              </w:rPr>
            </w:pPr>
            <w:r>
              <w:rPr>
                <w:rFonts w:ascii="Times New Roman" w:hAnsi="Times New Roman" w:eastAsia="宋体" w:cs="Times New Roman"/>
                <w:szCs w:val="21"/>
                <w:lang w:val="en-GB"/>
              </w:rPr>
              <w:t>只填写小型/微型/监狱/残疾人福利性单位</w:t>
            </w:r>
          </w:p>
        </w:tc>
        <w:tc>
          <w:tcPr>
            <w:tcW w:w="863" w:type="pct"/>
            <w:vAlign w:val="center"/>
          </w:tcPr>
          <w:p w14:paraId="7B5DE584">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152E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0822F9D7">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3463375D">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48B76125">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50472C37">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vAlign w:val="center"/>
          </w:tcPr>
          <w:p w14:paraId="782039B6">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63" w:type="pct"/>
            <w:vAlign w:val="center"/>
          </w:tcPr>
          <w:p w14:paraId="0EC9A30F">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7D1B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294F5263">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86" w:type="pct"/>
            <w:vAlign w:val="center"/>
          </w:tcPr>
          <w:p w14:paraId="29A354C7">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29" w:type="pct"/>
            <w:vAlign w:val="center"/>
          </w:tcPr>
          <w:p w14:paraId="28436109">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03" w:type="pct"/>
            <w:vAlign w:val="center"/>
          </w:tcPr>
          <w:p w14:paraId="06410845">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963" w:type="pct"/>
            <w:vAlign w:val="center"/>
          </w:tcPr>
          <w:p w14:paraId="4AED0F6B">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863" w:type="pct"/>
            <w:vAlign w:val="center"/>
          </w:tcPr>
          <w:p w14:paraId="07C85980">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r>
      <w:tr w14:paraId="2AD4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2D15096B">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3581" w:type="pct"/>
            <w:gridSpan w:val="4"/>
            <w:vAlign w:val="center"/>
          </w:tcPr>
          <w:p w14:paraId="5AEC6AF3">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US" w:eastAsia="zh-CN" w:bidi="ar-SA"/>
              </w:rPr>
              <w:t>小微企业（含监狱企业、残疾人福利性单位）制造的货物</w:t>
            </w:r>
            <w:r>
              <w:rPr>
                <w:rFonts w:ascii="Times New Roman" w:hAnsi="Times New Roman" w:eastAsia="宋体" w:cs="Times New Roman"/>
                <w:kern w:val="2"/>
                <w:sz w:val="21"/>
                <w:szCs w:val="21"/>
                <w:lang w:val="en-GB" w:eastAsia="zh-CN" w:bidi="ar-SA"/>
              </w:rPr>
              <w:t>金额合计</w:t>
            </w:r>
          </w:p>
        </w:tc>
        <w:tc>
          <w:tcPr>
            <w:tcW w:w="863" w:type="pct"/>
            <w:vAlign w:val="center"/>
          </w:tcPr>
          <w:p w14:paraId="5FA87726">
            <w:pPr>
              <w:widowControl w:val="0"/>
              <w:tabs>
                <w:tab w:val="left" w:pos="1260"/>
              </w:tabs>
              <w:adjustRightInd w:val="0"/>
              <w:snapToGrid w:val="0"/>
              <w:jc w:val="center"/>
              <w:rPr>
                <w:rFonts w:ascii="Times New Roman" w:hAnsi="Times New Roman" w:eastAsia="宋体" w:cs="Times New Roman"/>
                <w:b/>
                <w:kern w:val="2"/>
                <w:sz w:val="21"/>
                <w:szCs w:val="21"/>
                <w:lang w:val="en-GB" w:eastAsia="zh-CN" w:bidi="ar-SA"/>
              </w:rPr>
            </w:pPr>
            <w:r>
              <w:rPr>
                <w:rFonts w:ascii="Times New Roman" w:hAnsi="Times New Roman" w:eastAsia="宋体" w:cs="Times New Roman"/>
                <w:b/>
                <w:kern w:val="2"/>
                <w:sz w:val="21"/>
                <w:szCs w:val="21"/>
                <w:u w:val="single"/>
                <w:lang w:val="en-GB" w:eastAsia="zh-CN" w:bidi="ar-SA"/>
              </w:rPr>
              <w:t xml:space="preserve">     </w:t>
            </w:r>
            <w:r>
              <w:rPr>
                <w:rFonts w:ascii="Times New Roman" w:hAnsi="Times New Roman" w:eastAsia="宋体" w:cs="Times New Roman"/>
                <w:b/>
                <w:kern w:val="2"/>
                <w:sz w:val="21"/>
                <w:szCs w:val="21"/>
                <w:lang w:val="en-GB" w:eastAsia="zh-CN" w:bidi="ar-SA"/>
              </w:rPr>
              <w:t>元</w:t>
            </w:r>
          </w:p>
        </w:tc>
      </w:tr>
      <w:tr w14:paraId="0E1C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vAlign w:val="center"/>
          </w:tcPr>
          <w:p w14:paraId="47213A46">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p>
        </w:tc>
        <w:tc>
          <w:tcPr>
            <w:tcW w:w="3581" w:type="pct"/>
            <w:gridSpan w:val="4"/>
            <w:vAlign w:val="center"/>
          </w:tcPr>
          <w:p w14:paraId="345A7044">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比重（小微企业（含监狱企业、残疾人福利性单位）制造的货物金额/所投包投标总价）*100%</w:t>
            </w:r>
          </w:p>
        </w:tc>
        <w:tc>
          <w:tcPr>
            <w:tcW w:w="863" w:type="pct"/>
            <w:vAlign w:val="center"/>
          </w:tcPr>
          <w:p w14:paraId="35808E93">
            <w:pPr>
              <w:widowControl w:val="0"/>
              <w:tabs>
                <w:tab w:val="left" w:pos="1260"/>
              </w:tabs>
              <w:adjustRightInd w:val="0"/>
              <w:snapToGrid w:val="0"/>
              <w:jc w:val="center"/>
              <w:rPr>
                <w:rFonts w:ascii="Times New Roman" w:hAnsi="Times New Roman" w:eastAsia="宋体" w:cs="Times New Roman"/>
                <w:b/>
                <w:kern w:val="2"/>
                <w:sz w:val="21"/>
                <w:szCs w:val="21"/>
                <w:lang w:val="en-GB" w:eastAsia="zh-CN" w:bidi="ar-SA"/>
              </w:rPr>
            </w:pPr>
            <w:r>
              <w:rPr>
                <w:rFonts w:ascii="Times New Roman" w:hAnsi="Times New Roman" w:eastAsia="宋体" w:cs="Times New Roman"/>
                <w:b/>
                <w:kern w:val="2"/>
                <w:sz w:val="21"/>
                <w:szCs w:val="21"/>
                <w:u w:val="single"/>
                <w:lang w:val="en-GB" w:eastAsia="zh-CN" w:bidi="ar-SA"/>
              </w:rPr>
              <w:t xml:space="preserve">     </w:t>
            </w:r>
            <w:r>
              <w:rPr>
                <w:rFonts w:ascii="Times New Roman" w:hAnsi="Times New Roman" w:eastAsia="宋体" w:cs="Times New Roman"/>
                <w:b/>
                <w:kern w:val="2"/>
                <w:sz w:val="21"/>
                <w:szCs w:val="21"/>
                <w:lang w:val="en-GB" w:eastAsia="zh-CN" w:bidi="ar-SA"/>
              </w:rPr>
              <w:t>%</w:t>
            </w:r>
          </w:p>
        </w:tc>
      </w:tr>
      <w:tr w14:paraId="6A75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Align w:val="center"/>
          </w:tcPr>
          <w:p w14:paraId="07DF4569">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中小企业</w:t>
            </w:r>
          </w:p>
        </w:tc>
        <w:tc>
          <w:tcPr>
            <w:tcW w:w="4444" w:type="pct"/>
            <w:gridSpan w:val="5"/>
            <w:vAlign w:val="center"/>
          </w:tcPr>
          <w:p w14:paraId="586336EB">
            <w:pPr>
              <w:widowControl w:val="0"/>
              <w:tabs>
                <w:tab w:val="left" w:pos="1260"/>
              </w:tabs>
              <w:adjustRightInd w:val="0"/>
              <w:snapToGrid w:val="0"/>
              <w:jc w:val="both"/>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如属于中小企业，须提供《中小企业声明函》。</w:t>
            </w:r>
          </w:p>
          <w:p w14:paraId="0D7CD7F1">
            <w:pPr>
              <w:widowControl w:val="0"/>
              <w:tabs>
                <w:tab w:val="left" w:pos="1260"/>
              </w:tabs>
              <w:adjustRightInd w:val="0"/>
              <w:snapToGrid w:val="0"/>
              <w:jc w:val="both"/>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US" w:eastAsia="zh-CN" w:bidi="ar-SA"/>
              </w:rPr>
              <w:t>该声明函见投标文件第</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至</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页。</w:t>
            </w:r>
          </w:p>
        </w:tc>
      </w:tr>
      <w:tr w14:paraId="2EF9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Align w:val="center"/>
          </w:tcPr>
          <w:p w14:paraId="19767AFD">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监狱企业</w:t>
            </w:r>
          </w:p>
        </w:tc>
        <w:tc>
          <w:tcPr>
            <w:tcW w:w="4444" w:type="pct"/>
            <w:gridSpan w:val="5"/>
            <w:vAlign w:val="center"/>
          </w:tcPr>
          <w:p w14:paraId="4C180DE8">
            <w:pPr>
              <w:widowControl w:val="0"/>
              <w:tabs>
                <w:tab w:val="left" w:pos="1260"/>
              </w:tabs>
              <w:adjustRightInd w:val="0"/>
              <w:snapToGrid w:val="0"/>
              <w:jc w:val="both"/>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如属于监狱企业，须提供由省级以上监狱管理局、戒毒管理局(含新疆生产建设兵团)出具的属于监狱企业的证明文件。</w:t>
            </w:r>
          </w:p>
          <w:p w14:paraId="3016A0BA">
            <w:pPr>
              <w:widowControl w:val="0"/>
              <w:tabs>
                <w:tab w:val="left" w:pos="1260"/>
              </w:tabs>
              <w:adjustRightInd w:val="0"/>
              <w:snapToGrid w:val="0"/>
              <w:jc w:val="both"/>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US" w:eastAsia="zh-CN" w:bidi="ar-SA"/>
              </w:rPr>
              <w:t>证明材料见投标文件第</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至</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页。</w:t>
            </w:r>
          </w:p>
        </w:tc>
      </w:tr>
      <w:tr w14:paraId="5A11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Align w:val="center"/>
          </w:tcPr>
          <w:p w14:paraId="7A8D8B1D">
            <w:pPr>
              <w:widowControl w:val="0"/>
              <w:tabs>
                <w:tab w:val="left" w:pos="1260"/>
              </w:tabs>
              <w:adjustRightInd w:val="0"/>
              <w:snapToGrid w:val="0"/>
              <w:jc w:val="center"/>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GB" w:eastAsia="zh-CN" w:bidi="ar-SA"/>
              </w:rPr>
              <w:t>残疾人福利性单位</w:t>
            </w:r>
          </w:p>
        </w:tc>
        <w:tc>
          <w:tcPr>
            <w:tcW w:w="4444" w:type="pct"/>
            <w:gridSpan w:val="5"/>
            <w:vAlign w:val="center"/>
          </w:tcPr>
          <w:p w14:paraId="12499385">
            <w:pPr>
              <w:widowControl w:val="0"/>
              <w:tabs>
                <w:tab w:val="left" w:pos="1260"/>
              </w:tabs>
              <w:adjustRightInd w:val="0"/>
              <w:snapToGrid w:val="0"/>
              <w:jc w:val="both"/>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如属于残疾人福利性单位，须提供《残疾人福利性单位声明函》。</w:t>
            </w:r>
          </w:p>
          <w:p w14:paraId="39851067">
            <w:pPr>
              <w:widowControl w:val="0"/>
              <w:tabs>
                <w:tab w:val="left" w:pos="1260"/>
              </w:tabs>
              <w:adjustRightInd w:val="0"/>
              <w:snapToGrid w:val="0"/>
              <w:jc w:val="both"/>
              <w:rPr>
                <w:rFonts w:ascii="Times New Roman" w:hAnsi="Times New Roman" w:eastAsia="宋体" w:cs="Times New Roman"/>
                <w:kern w:val="2"/>
                <w:sz w:val="21"/>
                <w:szCs w:val="21"/>
                <w:lang w:val="en-GB" w:eastAsia="zh-CN" w:bidi="ar-SA"/>
              </w:rPr>
            </w:pPr>
            <w:r>
              <w:rPr>
                <w:rFonts w:ascii="Times New Roman" w:hAnsi="Times New Roman" w:eastAsia="宋体" w:cs="Times New Roman"/>
                <w:kern w:val="2"/>
                <w:sz w:val="21"/>
                <w:szCs w:val="21"/>
                <w:lang w:val="en-US" w:eastAsia="zh-CN" w:bidi="ar-SA"/>
              </w:rPr>
              <w:t>该声明函见投标文件第</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至</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页。</w:t>
            </w:r>
          </w:p>
        </w:tc>
      </w:tr>
    </w:tbl>
    <w:p w14:paraId="28B119DE">
      <w:pPr>
        <w:spacing w:line="360" w:lineRule="auto"/>
        <w:ind w:firstLine="4080" w:firstLineChars="1700"/>
        <w:rPr>
          <w:rFonts w:ascii="Times New Roman" w:hAnsi="Times New Roman" w:eastAsia="宋体" w:cs="Times New Roman"/>
          <w:sz w:val="24"/>
          <w:szCs w:val="22"/>
        </w:rPr>
      </w:pPr>
    </w:p>
    <w:p w14:paraId="5900EBD6">
      <w:pPr>
        <w:spacing w:line="360" w:lineRule="auto"/>
        <w:ind w:firstLine="4080" w:firstLineChars="1700"/>
        <w:rPr>
          <w:rFonts w:ascii="Times New Roman" w:hAnsi="Times New Roman" w:eastAsia="宋体" w:cs="Times New Roman"/>
          <w:sz w:val="24"/>
          <w:szCs w:val="22"/>
        </w:rPr>
      </w:pPr>
    </w:p>
    <w:p w14:paraId="1AF0CC71">
      <w:pPr>
        <w:spacing w:line="360" w:lineRule="auto"/>
        <w:ind w:firstLine="4080" w:firstLineChars="1700"/>
        <w:rPr>
          <w:rFonts w:ascii="Times New Roman" w:hAnsi="Times New Roman" w:eastAsia="宋体" w:cs="Times New Roman"/>
          <w:sz w:val="24"/>
          <w:szCs w:val="22"/>
        </w:rPr>
      </w:pPr>
      <w:r>
        <w:rPr>
          <w:rFonts w:hint="eastAsia" w:ascii="Times New Roman" w:hAnsi="Times New Roman" w:eastAsia="宋体" w:cs="Times New Roman"/>
          <w:sz w:val="24"/>
          <w:szCs w:val="22"/>
        </w:rPr>
        <w:t>供应商</w:t>
      </w:r>
      <w:r>
        <w:rPr>
          <w:rFonts w:ascii="Times New Roman" w:hAnsi="Times New Roman" w:eastAsia="宋体" w:cs="Times New Roman"/>
          <w:sz w:val="24"/>
          <w:szCs w:val="22"/>
        </w:rPr>
        <w:t>名称：</w:t>
      </w:r>
    </w:p>
    <w:p w14:paraId="307AFF1D">
      <w:pPr>
        <w:spacing w:line="460" w:lineRule="exact"/>
        <w:jc w:val="right"/>
        <w:rPr>
          <w:rFonts w:ascii="Times New Roman" w:hAnsi="Times New Roman" w:eastAsia="宋体" w:cs="Times New Roman"/>
          <w:sz w:val="24"/>
          <w:szCs w:val="22"/>
        </w:rPr>
      </w:pPr>
      <w:r>
        <w:rPr>
          <w:rFonts w:ascii="Times New Roman" w:hAnsi="Times New Roman" w:eastAsia="宋体" w:cs="Times New Roman"/>
          <w:sz w:val="24"/>
          <w:szCs w:val="22"/>
        </w:rPr>
        <w:t>日期：</w:t>
      </w:r>
      <w:r>
        <w:rPr>
          <w:rFonts w:ascii="Times New Roman" w:hAnsi="Times New Roman" w:eastAsia="宋体" w:cs="Times New Roman"/>
          <w:sz w:val="24"/>
          <w:szCs w:val="22"/>
          <w:u w:val="single"/>
        </w:rPr>
        <w:t xml:space="preserve">     </w:t>
      </w:r>
      <w:r>
        <w:rPr>
          <w:rFonts w:ascii="Times New Roman" w:hAnsi="Times New Roman" w:eastAsia="宋体" w:cs="Times New Roman"/>
          <w:sz w:val="24"/>
          <w:szCs w:val="22"/>
        </w:rPr>
        <w:t>年</w:t>
      </w:r>
      <w:r>
        <w:rPr>
          <w:rFonts w:ascii="Times New Roman" w:hAnsi="Times New Roman" w:eastAsia="宋体" w:cs="Times New Roman"/>
          <w:sz w:val="24"/>
          <w:szCs w:val="22"/>
          <w:u w:val="single"/>
        </w:rPr>
        <w:t xml:space="preserve">    </w:t>
      </w:r>
      <w:r>
        <w:rPr>
          <w:rFonts w:ascii="Times New Roman" w:hAnsi="Times New Roman" w:eastAsia="宋体" w:cs="Times New Roman"/>
          <w:sz w:val="24"/>
          <w:szCs w:val="22"/>
        </w:rPr>
        <w:t>月</w:t>
      </w:r>
      <w:r>
        <w:rPr>
          <w:rFonts w:ascii="Times New Roman" w:hAnsi="Times New Roman" w:eastAsia="宋体" w:cs="Times New Roman"/>
          <w:sz w:val="24"/>
          <w:szCs w:val="22"/>
          <w:u w:val="single"/>
        </w:rPr>
        <w:t xml:space="preserve">    </w:t>
      </w:r>
      <w:r>
        <w:rPr>
          <w:rFonts w:ascii="Times New Roman" w:hAnsi="Times New Roman" w:eastAsia="宋体" w:cs="Times New Roman"/>
          <w:sz w:val="24"/>
          <w:szCs w:val="22"/>
        </w:rPr>
        <w:t>日</w:t>
      </w:r>
    </w:p>
    <w:p w14:paraId="18D46CD5">
      <w:pPr>
        <w:spacing w:line="460" w:lineRule="exact"/>
        <w:jc w:val="center"/>
        <w:rPr>
          <w:rFonts w:ascii="宋体" w:hAnsi="宋体" w:eastAsia="宋体" w:cs="宋体"/>
          <w:b/>
          <w:bCs/>
          <w:sz w:val="36"/>
          <w:szCs w:val="36"/>
        </w:rPr>
      </w:pPr>
      <w:r>
        <w:rPr>
          <w:rFonts w:hint="eastAsia" w:ascii="宋体" w:hAnsi="宋体" w:eastAsia="宋体" w:cs="宋体"/>
          <w:b/>
          <w:bCs/>
          <w:sz w:val="36"/>
          <w:szCs w:val="36"/>
        </w:rPr>
        <w:br w:type="page"/>
      </w:r>
      <w:r>
        <w:rPr>
          <w:rFonts w:hint="eastAsia" w:ascii="宋体" w:hAnsi="宋体" w:eastAsia="宋体" w:cs="宋体"/>
          <w:b/>
          <w:bCs/>
          <w:sz w:val="36"/>
          <w:szCs w:val="36"/>
        </w:rPr>
        <w:t>四、技术方案</w:t>
      </w:r>
    </w:p>
    <w:p w14:paraId="11B7D922">
      <w:pPr>
        <w:spacing w:line="460" w:lineRule="exact"/>
        <w:rPr>
          <w:rFonts w:ascii="宋体" w:hAnsi="宋体" w:eastAsia="宋体" w:cs="Times New Roman"/>
          <w:b/>
          <w:sz w:val="28"/>
          <w:szCs w:val="28"/>
        </w:rPr>
      </w:pPr>
    </w:p>
    <w:p w14:paraId="51378798">
      <w:pPr>
        <w:spacing w:line="460" w:lineRule="exact"/>
        <w:jc w:val="center"/>
        <w:rPr>
          <w:rFonts w:ascii="宋体" w:hAnsi="宋体" w:eastAsia="宋体" w:cs="Times New Roman"/>
          <w:b/>
          <w:sz w:val="28"/>
          <w:szCs w:val="28"/>
        </w:rPr>
      </w:pPr>
      <w:r>
        <w:rPr>
          <w:rFonts w:ascii="宋体" w:hAnsi="宋体" w:eastAsia="宋体" w:cs="Times New Roman"/>
          <w:b/>
          <w:sz w:val="28"/>
          <w:szCs w:val="28"/>
        </w:rPr>
        <w:t>（</w:t>
      </w:r>
      <w:r>
        <w:rPr>
          <w:rFonts w:hint="eastAsia" w:ascii="宋体" w:hAnsi="宋体" w:eastAsia="宋体" w:cs="Times New Roman"/>
          <w:b/>
          <w:sz w:val="28"/>
          <w:szCs w:val="28"/>
        </w:rPr>
        <w:t>一</w:t>
      </w:r>
      <w:r>
        <w:rPr>
          <w:rFonts w:ascii="宋体" w:hAnsi="宋体" w:eastAsia="宋体" w:cs="Times New Roman"/>
          <w:b/>
          <w:sz w:val="28"/>
          <w:szCs w:val="28"/>
        </w:rPr>
        <w:t>）投标人简介</w:t>
      </w:r>
      <w:r>
        <w:rPr>
          <w:rFonts w:hint="eastAsia" w:ascii="宋体" w:hAnsi="宋体" w:eastAsia="宋体" w:cs="Times New Roman"/>
          <w:b/>
          <w:sz w:val="28"/>
          <w:szCs w:val="28"/>
        </w:rPr>
        <w:t>（投标人自行编写）</w:t>
      </w:r>
    </w:p>
    <w:p w14:paraId="1AF96235">
      <w:pPr>
        <w:spacing w:line="460" w:lineRule="exact"/>
        <w:ind w:firstLine="420" w:firstLineChars="200"/>
        <w:rPr>
          <w:rFonts w:ascii="宋体" w:hAnsi="宋体" w:eastAsia="宋体" w:cs="Times New Roman"/>
          <w:szCs w:val="22"/>
        </w:rPr>
      </w:pPr>
      <w:r>
        <w:rPr>
          <w:rFonts w:ascii="宋体" w:hAnsi="宋体" w:eastAsia="宋体" w:cs="Times New Roman"/>
          <w:szCs w:val="22"/>
        </w:rPr>
        <w:t>投标人应对企业情况做详细介绍（包括组织机构、资质情况、</w:t>
      </w:r>
      <w:r>
        <w:rPr>
          <w:rFonts w:hint="eastAsia" w:ascii="宋体" w:hAnsi="宋体" w:eastAsia="宋体" w:cs="Times New Roman"/>
          <w:szCs w:val="22"/>
        </w:rPr>
        <w:t>服务</w:t>
      </w:r>
      <w:r>
        <w:rPr>
          <w:rFonts w:ascii="宋体" w:hAnsi="宋体" w:eastAsia="宋体" w:cs="Times New Roman"/>
          <w:szCs w:val="22"/>
        </w:rPr>
        <w:t>能力、技术人力资源情况等）。</w:t>
      </w:r>
    </w:p>
    <w:p w14:paraId="05663AFC">
      <w:pPr>
        <w:spacing w:line="460" w:lineRule="exact"/>
        <w:rPr>
          <w:rFonts w:ascii="宋体" w:hAnsi="宋体" w:eastAsia="宋体" w:cs="Times New Roman"/>
          <w:szCs w:val="22"/>
        </w:rPr>
      </w:pPr>
      <w:r>
        <w:rPr>
          <w:rFonts w:ascii="宋体" w:hAnsi="宋体" w:eastAsia="宋体" w:cs="Times New Roman"/>
          <w:szCs w:val="22"/>
        </w:rPr>
        <w:t>投标人应对所投</w:t>
      </w:r>
      <w:r>
        <w:rPr>
          <w:rFonts w:hint="eastAsia" w:ascii="宋体" w:hAnsi="宋体" w:eastAsia="宋体" w:cs="Times New Roman"/>
          <w:szCs w:val="22"/>
        </w:rPr>
        <w:t>服务</w:t>
      </w:r>
      <w:r>
        <w:rPr>
          <w:rFonts w:ascii="宋体" w:hAnsi="宋体" w:eastAsia="宋体" w:cs="Times New Roman"/>
          <w:szCs w:val="22"/>
        </w:rPr>
        <w:t>相关的技术能力、设备状况、人员保证等进行说明。</w:t>
      </w:r>
    </w:p>
    <w:p w14:paraId="6368D81E">
      <w:pPr>
        <w:spacing w:line="460" w:lineRule="exact"/>
        <w:rPr>
          <w:rFonts w:ascii="宋体" w:hAnsi="宋体" w:eastAsia="宋体" w:cs="Times New Roman"/>
          <w:sz w:val="24"/>
          <w:szCs w:val="22"/>
        </w:rPr>
      </w:pPr>
    </w:p>
    <w:p w14:paraId="077B02EF">
      <w:pPr>
        <w:spacing w:line="460" w:lineRule="exact"/>
        <w:rPr>
          <w:rFonts w:ascii="宋体" w:hAnsi="宋体" w:eastAsia="宋体" w:cs="Times New Roman"/>
          <w:szCs w:val="22"/>
        </w:rPr>
      </w:pPr>
      <w:r>
        <w:rPr>
          <w:rFonts w:hint="eastAsia" w:ascii="宋体" w:hAnsi="宋体" w:eastAsia="宋体" w:cs="Times New Roman"/>
          <w:szCs w:val="22"/>
        </w:rPr>
        <w:t>供应商</w:t>
      </w:r>
      <w:r>
        <w:rPr>
          <w:rFonts w:ascii="宋体" w:hAnsi="宋体" w:eastAsia="宋体" w:cs="Times New Roman"/>
          <w:szCs w:val="22"/>
        </w:rPr>
        <w:t>全称</w:t>
      </w:r>
      <w:r>
        <w:rPr>
          <w:rFonts w:hint="eastAsia" w:ascii="宋体" w:hAnsi="宋体" w:eastAsia="宋体" w:cs="Times New Roman"/>
          <w:szCs w:val="22"/>
        </w:rPr>
        <w:t>（</w:t>
      </w:r>
      <w:r>
        <w:rPr>
          <w:rFonts w:ascii="宋体" w:hAnsi="宋体" w:eastAsia="宋体" w:cs="Times New Roman"/>
          <w:szCs w:val="22"/>
        </w:rPr>
        <w:t>盖章</w:t>
      </w:r>
      <w:r>
        <w:rPr>
          <w:rFonts w:hint="eastAsia" w:ascii="宋体" w:hAnsi="宋体" w:eastAsia="宋体" w:cs="Times New Roman"/>
          <w:szCs w:val="22"/>
        </w:rPr>
        <w:t>）</w:t>
      </w:r>
      <w:r>
        <w:rPr>
          <w:rFonts w:ascii="宋体" w:hAnsi="宋体" w:eastAsia="宋体" w:cs="Times New Roman"/>
          <w:szCs w:val="22"/>
        </w:rPr>
        <w:t>：</w:t>
      </w:r>
    </w:p>
    <w:tbl>
      <w:tblPr>
        <w:tblStyle w:val="6"/>
        <w:tblpPr w:leftFromText="180" w:rightFromText="180" w:vertAnchor="text" w:horzAnchor="margin" w:tblpY="396"/>
        <w:tblOverlap w:val="never"/>
        <w:tblW w:w="0" w:type="auto"/>
        <w:tblInd w:w="0" w:type="dxa"/>
        <w:tblLayout w:type="fixed"/>
        <w:tblCellMar>
          <w:top w:w="0" w:type="dxa"/>
          <w:left w:w="108" w:type="dxa"/>
          <w:bottom w:w="0" w:type="dxa"/>
          <w:right w:w="108" w:type="dxa"/>
        </w:tblCellMar>
      </w:tblPr>
      <w:tblGrid>
        <w:gridCol w:w="1803"/>
        <w:gridCol w:w="3276"/>
      </w:tblGrid>
      <w:tr w14:paraId="63A6A06A">
        <w:tblPrEx>
          <w:tblCellMar>
            <w:top w:w="0" w:type="dxa"/>
            <w:left w:w="108" w:type="dxa"/>
            <w:bottom w:w="0" w:type="dxa"/>
            <w:right w:w="108" w:type="dxa"/>
          </w:tblCellMar>
        </w:tblPrEx>
        <w:trPr>
          <w:trHeight w:val="850" w:hRule="atLeast"/>
        </w:trPr>
        <w:tc>
          <w:tcPr>
            <w:tcW w:w="1803" w:type="dxa"/>
            <w:vAlign w:val="center"/>
          </w:tcPr>
          <w:p w14:paraId="5A1278B3">
            <w:pPr>
              <w:textAlignment w:val="baseline"/>
              <w:rPr>
                <w:rFonts w:ascii="宋体" w:hAnsi="宋体" w:eastAsia="宋体" w:cs="宋体"/>
                <w:bCs/>
                <w:color w:val="000000"/>
                <w:szCs w:val="21"/>
              </w:rPr>
            </w:pPr>
            <w:r>
              <w:rPr>
                <w:rFonts w:hint="eastAsia" w:ascii="宋体" w:hAnsi="宋体" w:eastAsia="宋体" w:cs="宋体"/>
                <w:bCs/>
                <w:color w:val="000000"/>
                <w:szCs w:val="21"/>
              </w:rPr>
              <w:t>法定代表人或</w:t>
            </w:r>
          </w:p>
          <w:p w14:paraId="00EDC51A">
            <w:pPr>
              <w:textAlignment w:val="baseline"/>
              <w:rPr>
                <w:rFonts w:ascii="宋体" w:hAnsi="宋体" w:eastAsia="宋体" w:cs="宋体"/>
                <w:bCs/>
                <w:color w:val="000000"/>
                <w:szCs w:val="21"/>
              </w:rPr>
            </w:pPr>
            <w:r>
              <w:rPr>
                <w:rFonts w:hint="eastAsia" w:ascii="宋体" w:hAnsi="宋体" w:eastAsia="宋体" w:cs="宋体"/>
                <w:bCs/>
                <w:color w:val="000000"/>
                <w:szCs w:val="21"/>
              </w:rPr>
              <w:t>被授权委托人：</w:t>
            </w:r>
          </w:p>
        </w:tc>
        <w:tc>
          <w:tcPr>
            <w:tcW w:w="3276" w:type="dxa"/>
            <w:vAlign w:val="center"/>
          </w:tcPr>
          <w:p w14:paraId="6BA054D5">
            <w:pPr>
              <w:rPr>
                <w:rFonts w:ascii="宋体" w:hAnsi="宋体" w:eastAsia="宋体" w:cs="宋体"/>
                <w:bCs/>
                <w:color w:val="000000"/>
                <w:szCs w:val="21"/>
              </w:rPr>
            </w:pPr>
            <w:r>
              <w:rPr>
                <w:rFonts w:hint="eastAsia" w:ascii="宋体" w:hAnsi="宋体" w:eastAsia="宋体" w:cs="宋体"/>
                <w:bCs/>
                <w:color w:val="000000"/>
                <w:szCs w:val="21"/>
              </w:rPr>
              <w:t>（签字或盖章）</w:t>
            </w:r>
          </w:p>
        </w:tc>
      </w:tr>
    </w:tbl>
    <w:p w14:paraId="10653B48">
      <w:pPr>
        <w:spacing w:line="460" w:lineRule="exact"/>
        <w:rPr>
          <w:rFonts w:ascii="宋体" w:hAnsi="宋体" w:eastAsia="宋体" w:cs="Times New Roman"/>
          <w:szCs w:val="22"/>
        </w:rPr>
      </w:pPr>
    </w:p>
    <w:p w14:paraId="30014ABF">
      <w:pPr>
        <w:widowControl w:val="0"/>
        <w:jc w:val="both"/>
        <w:rPr>
          <w:rFonts w:ascii="Calibri" w:hAnsi="Calibri" w:eastAsia="宋体" w:cs="Times New Roman"/>
          <w:kern w:val="0"/>
          <w:sz w:val="20"/>
          <w:szCs w:val="20"/>
          <w:lang w:val="en-US" w:eastAsia="zh-CN" w:bidi="ar-SA"/>
        </w:rPr>
      </w:pPr>
    </w:p>
    <w:p w14:paraId="7E8B0CF8">
      <w:pPr>
        <w:rPr>
          <w:rFonts w:ascii="宋体" w:hAnsi="宋体" w:eastAsia="宋体" w:cs="Times New Roman"/>
          <w:szCs w:val="22"/>
        </w:rPr>
      </w:pPr>
    </w:p>
    <w:p w14:paraId="57F37966">
      <w:pPr>
        <w:widowControl w:val="0"/>
        <w:jc w:val="both"/>
        <w:rPr>
          <w:rFonts w:ascii="Calibri" w:hAnsi="Calibri" w:eastAsia="宋体" w:cs="Times New Roman"/>
          <w:kern w:val="0"/>
          <w:sz w:val="20"/>
          <w:szCs w:val="20"/>
          <w:lang w:val="en-US" w:eastAsia="zh-CN" w:bidi="ar-SA"/>
        </w:rPr>
      </w:pPr>
    </w:p>
    <w:p w14:paraId="5F571EE8">
      <w:pPr>
        <w:rPr>
          <w:rFonts w:ascii="宋体" w:hAnsi="宋体" w:eastAsia="宋体" w:cs="Times New Roman"/>
          <w:szCs w:val="22"/>
        </w:rPr>
      </w:pPr>
      <w:r>
        <w:rPr>
          <w:rFonts w:hint="eastAsia" w:ascii="宋体" w:hAnsi="宋体" w:eastAsia="宋体" w:cs="宋体"/>
          <w:bCs/>
          <w:color w:val="000000"/>
          <w:szCs w:val="21"/>
        </w:rPr>
        <w:t>日</w:t>
      </w:r>
      <w:r>
        <w:rPr>
          <w:rFonts w:ascii="宋体" w:hAnsi="宋体" w:eastAsia="宋体" w:cs="宋体"/>
          <w:bCs/>
          <w:color w:val="000000"/>
          <w:szCs w:val="21"/>
        </w:rPr>
        <w:t xml:space="preserve">        </w:t>
      </w:r>
      <w:r>
        <w:rPr>
          <w:rFonts w:hint="eastAsia" w:ascii="宋体" w:hAnsi="宋体" w:eastAsia="宋体" w:cs="宋体"/>
          <w:bCs/>
          <w:color w:val="000000"/>
          <w:szCs w:val="21"/>
        </w:rPr>
        <w:t>期：</w:t>
      </w:r>
      <w:r>
        <w:rPr>
          <w:rFonts w:ascii="宋体" w:hAnsi="宋体" w:eastAsia="宋体" w:cs="宋体"/>
          <w:bCs/>
          <w:color w:val="000000"/>
          <w:szCs w:val="21"/>
        </w:rPr>
        <w:t xml:space="preserve">    </w:t>
      </w:r>
      <w:r>
        <w:rPr>
          <w:rFonts w:hint="eastAsia" w:ascii="宋体" w:hAnsi="宋体" w:eastAsia="宋体" w:cs="宋体"/>
          <w:bCs/>
          <w:color w:val="000000"/>
          <w:szCs w:val="21"/>
        </w:rPr>
        <w:t>年</w:t>
      </w:r>
      <w:r>
        <w:rPr>
          <w:rFonts w:ascii="宋体" w:hAnsi="宋体" w:eastAsia="宋体" w:cs="宋体"/>
          <w:bCs/>
          <w:color w:val="000000"/>
          <w:szCs w:val="21"/>
        </w:rPr>
        <w:t xml:space="preserve">    </w:t>
      </w:r>
      <w:r>
        <w:rPr>
          <w:rFonts w:hint="eastAsia" w:ascii="宋体" w:hAnsi="宋体" w:eastAsia="宋体" w:cs="宋体"/>
          <w:bCs/>
          <w:color w:val="000000"/>
          <w:szCs w:val="21"/>
        </w:rPr>
        <w:t>月</w:t>
      </w:r>
      <w:r>
        <w:rPr>
          <w:rFonts w:ascii="宋体" w:hAnsi="宋体" w:eastAsia="宋体" w:cs="宋体"/>
          <w:bCs/>
          <w:color w:val="000000"/>
          <w:szCs w:val="21"/>
        </w:rPr>
        <w:t xml:space="preserve">     </w:t>
      </w:r>
      <w:r>
        <w:rPr>
          <w:rFonts w:hint="eastAsia" w:ascii="宋体" w:hAnsi="宋体" w:eastAsia="宋体" w:cs="宋体"/>
          <w:bCs/>
          <w:color w:val="000000"/>
          <w:szCs w:val="21"/>
        </w:rPr>
        <w:t>日</w:t>
      </w:r>
    </w:p>
    <w:p w14:paraId="62D2DEEC">
      <w:pPr>
        <w:widowControl w:val="0"/>
        <w:jc w:val="both"/>
        <w:rPr>
          <w:rFonts w:ascii="Calibri" w:hAnsi="Calibri" w:eastAsia="宋体" w:cs="Times New Roman"/>
          <w:kern w:val="0"/>
          <w:sz w:val="20"/>
          <w:szCs w:val="20"/>
          <w:lang w:val="en-US" w:eastAsia="zh-CN" w:bidi="ar-SA"/>
        </w:rPr>
      </w:pPr>
    </w:p>
    <w:p w14:paraId="3672A057">
      <w:pPr>
        <w:rPr>
          <w:rFonts w:ascii="Times New Roman" w:hAnsi="Times New Roman" w:eastAsia="宋体" w:cs="Times New Roman"/>
          <w:szCs w:val="22"/>
        </w:rPr>
      </w:pPr>
    </w:p>
    <w:p w14:paraId="470286B2">
      <w:pPr>
        <w:widowControl w:val="0"/>
        <w:autoSpaceDE w:val="0"/>
        <w:autoSpaceDN w:val="0"/>
        <w:adjustRightInd w:val="0"/>
        <w:rPr>
          <w:rFonts w:ascii="......." w:hAnsi="Times New Roman" w:eastAsia="......." w:cs="......."/>
          <w:color w:val="auto"/>
          <w:sz w:val="24"/>
          <w:szCs w:val="24"/>
          <w:lang w:val="en-US" w:eastAsia="zh-CN" w:bidi="ar-SA"/>
        </w:rPr>
      </w:pPr>
    </w:p>
    <w:p w14:paraId="605FBF68">
      <w:pPr>
        <w:widowControl w:val="0"/>
        <w:autoSpaceDE w:val="0"/>
        <w:autoSpaceDN w:val="0"/>
        <w:adjustRightInd w:val="0"/>
        <w:rPr>
          <w:rFonts w:ascii="......." w:hAnsi="Times New Roman" w:eastAsia="......." w:cs="......."/>
          <w:color w:val="auto"/>
          <w:sz w:val="24"/>
          <w:szCs w:val="24"/>
          <w:lang w:val="en-US" w:eastAsia="zh-CN" w:bidi="ar-SA"/>
        </w:rPr>
      </w:pPr>
    </w:p>
    <w:p w14:paraId="2C1FA542">
      <w:pPr>
        <w:widowControl w:val="0"/>
        <w:autoSpaceDE w:val="0"/>
        <w:autoSpaceDN w:val="0"/>
        <w:adjustRightInd w:val="0"/>
        <w:rPr>
          <w:rFonts w:ascii="......." w:hAnsi="Times New Roman" w:eastAsia="......." w:cs="......."/>
          <w:color w:val="auto"/>
          <w:sz w:val="24"/>
          <w:szCs w:val="24"/>
          <w:lang w:val="en-US" w:eastAsia="zh-CN" w:bidi="ar-SA"/>
        </w:rPr>
      </w:pPr>
    </w:p>
    <w:p w14:paraId="47F1A4DB">
      <w:pPr>
        <w:widowControl w:val="0"/>
        <w:autoSpaceDE w:val="0"/>
        <w:autoSpaceDN w:val="0"/>
        <w:adjustRightInd w:val="0"/>
        <w:rPr>
          <w:rFonts w:ascii="......." w:hAnsi="Times New Roman" w:eastAsia="......." w:cs="......."/>
          <w:color w:val="auto"/>
          <w:sz w:val="24"/>
          <w:szCs w:val="24"/>
          <w:lang w:val="en-US" w:eastAsia="zh-CN" w:bidi="ar-SA"/>
        </w:rPr>
      </w:pPr>
    </w:p>
    <w:p w14:paraId="6296D403">
      <w:pPr>
        <w:widowControl w:val="0"/>
        <w:autoSpaceDE w:val="0"/>
        <w:autoSpaceDN w:val="0"/>
        <w:adjustRightInd w:val="0"/>
        <w:rPr>
          <w:rFonts w:ascii="......." w:hAnsi="Times New Roman" w:eastAsia="......." w:cs="......."/>
          <w:color w:val="auto"/>
          <w:sz w:val="24"/>
          <w:szCs w:val="24"/>
          <w:lang w:val="en-US" w:eastAsia="zh-CN" w:bidi="ar-SA"/>
        </w:rPr>
      </w:pPr>
    </w:p>
    <w:p w14:paraId="1FD13786">
      <w:pPr>
        <w:widowControl w:val="0"/>
        <w:autoSpaceDE w:val="0"/>
        <w:autoSpaceDN w:val="0"/>
        <w:adjustRightInd w:val="0"/>
        <w:rPr>
          <w:rFonts w:ascii="......." w:hAnsi="Times New Roman" w:eastAsia="......." w:cs="......."/>
          <w:color w:val="auto"/>
          <w:sz w:val="24"/>
          <w:szCs w:val="24"/>
          <w:lang w:val="en-US" w:eastAsia="zh-CN" w:bidi="ar-SA"/>
        </w:rPr>
      </w:pPr>
    </w:p>
    <w:p w14:paraId="4EF21971">
      <w:pPr>
        <w:widowControl w:val="0"/>
        <w:autoSpaceDE w:val="0"/>
        <w:autoSpaceDN w:val="0"/>
        <w:adjustRightInd w:val="0"/>
        <w:rPr>
          <w:rFonts w:ascii="......." w:hAnsi="Times New Roman" w:eastAsia="......." w:cs="......."/>
          <w:color w:val="auto"/>
          <w:sz w:val="24"/>
          <w:szCs w:val="24"/>
          <w:lang w:val="en-US" w:eastAsia="zh-CN" w:bidi="ar-SA"/>
        </w:rPr>
      </w:pPr>
    </w:p>
    <w:p w14:paraId="7974710F">
      <w:pPr>
        <w:widowControl w:val="0"/>
        <w:autoSpaceDE w:val="0"/>
        <w:autoSpaceDN w:val="0"/>
        <w:adjustRightInd w:val="0"/>
        <w:rPr>
          <w:rFonts w:ascii="......." w:hAnsi="Times New Roman" w:eastAsia="......." w:cs="......."/>
          <w:color w:val="auto"/>
          <w:sz w:val="24"/>
          <w:szCs w:val="24"/>
          <w:lang w:val="en-US" w:eastAsia="zh-CN" w:bidi="ar-SA"/>
        </w:rPr>
      </w:pPr>
    </w:p>
    <w:p w14:paraId="17767380">
      <w:pPr>
        <w:widowControl w:val="0"/>
        <w:autoSpaceDE w:val="0"/>
        <w:autoSpaceDN w:val="0"/>
        <w:adjustRightInd w:val="0"/>
        <w:rPr>
          <w:rFonts w:ascii="......." w:hAnsi="Times New Roman" w:eastAsia="......." w:cs="......."/>
          <w:color w:val="auto"/>
          <w:sz w:val="24"/>
          <w:szCs w:val="24"/>
          <w:lang w:val="en-US" w:eastAsia="zh-CN" w:bidi="ar-SA"/>
        </w:rPr>
      </w:pPr>
    </w:p>
    <w:p w14:paraId="0F38A743">
      <w:pPr>
        <w:widowControl w:val="0"/>
        <w:autoSpaceDE w:val="0"/>
        <w:autoSpaceDN w:val="0"/>
        <w:adjustRightInd w:val="0"/>
        <w:rPr>
          <w:rFonts w:ascii="......." w:hAnsi="Times New Roman" w:eastAsia="......." w:cs="......."/>
          <w:color w:val="auto"/>
          <w:sz w:val="24"/>
          <w:szCs w:val="24"/>
          <w:lang w:val="en-US" w:eastAsia="zh-CN" w:bidi="ar-SA"/>
        </w:rPr>
      </w:pPr>
    </w:p>
    <w:p w14:paraId="150927C3">
      <w:pPr>
        <w:widowControl w:val="0"/>
        <w:autoSpaceDE w:val="0"/>
        <w:autoSpaceDN w:val="0"/>
        <w:adjustRightInd w:val="0"/>
        <w:rPr>
          <w:rFonts w:ascii="......." w:hAnsi="Times New Roman" w:eastAsia="......." w:cs="......."/>
          <w:color w:val="auto"/>
          <w:sz w:val="24"/>
          <w:szCs w:val="24"/>
          <w:lang w:val="en-US" w:eastAsia="zh-CN" w:bidi="ar-SA"/>
        </w:rPr>
      </w:pPr>
    </w:p>
    <w:p w14:paraId="34DC7C40">
      <w:pPr>
        <w:widowControl w:val="0"/>
        <w:autoSpaceDE w:val="0"/>
        <w:autoSpaceDN w:val="0"/>
        <w:adjustRightInd w:val="0"/>
        <w:rPr>
          <w:rFonts w:ascii="......." w:hAnsi="Times New Roman" w:eastAsia="......." w:cs="......."/>
          <w:color w:val="auto"/>
          <w:sz w:val="24"/>
          <w:szCs w:val="24"/>
          <w:lang w:val="en-US" w:eastAsia="zh-CN" w:bidi="ar-SA"/>
        </w:rPr>
      </w:pPr>
    </w:p>
    <w:p w14:paraId="13203E80">
      <w:pPr>
        <w:widowControl w:val="0"/>
        <w:autoSpaceDE w:val="0"/>
        <w:autoSpaceDN w:val="0"/>
        <w:adjustRightInd w:val="0"/>
        <w:rPr>
          <w:rFonts w:ascii="......." w:hAnsi="Times New Roman" w:eastAsia="......." w:cs="......."/>
          <w:color w:val="auto"/>
          <w:sz w:val="24"/>
          <w:szCs w:val="24"/>
          <w:lang w:val="en-US" w:eastAsia="zh-CN" w:bidi="ar-SA"/>
        </w:rPr>
      </w:pPr>
    </w:p>
    <w:p w14:paraId="7EEA7989">
      <w:pPr>
        <w:widowControl w:val="0"/>
        <w:autoSpaceDE w:val="0"/>
        <w:autoSpaceDN w:val="0"/>
        <w:adjustRightInd w:val="0"/>
        <w:rPr>
          <w:rFonts w:ascii="......." w:hAnsi="Times New Roman" w:eastAsia="......." w:cs="......."/>
          <w:color w:val="auto"/>
          <w:sz w:val="24"/>
          <w:szCs w:val="24"/>
          <w:lang w:val="en-US" w:eastAsia="zh-CN" w:bidi="ar-SA"/>
        </w:rPr>
      </w:pPr>
    </w:p>
    <w:p w14:paraId="4E651F40">
      <w:pPr>
        <w:widowControl w:val="0"/>
        <w:autoSpaceDE w:val="0"/>
        <w:autoSpaceDN w:val="0"/>
        <w:adjustRightInd w:val="0"/>
        <w:rPr>
          <w:rFonts w:ascii="......." w:hAnsi="Times New Roman" w:eastAsia="......." w:cs="......."/>
          <w:color w:val="auto"/>
          <w:sz w:val="24"/>
          <w:szCs w:val="24"/>
          <w:lang w:val="en-US" w:eastAsia="zh-CN" w:bidi="ar-SA"/>
        </w:rPr>
      </w:pPr>
    </w:p>
    <w:p w14:paraId="4C7CA288">
      <w:pPr>
        <w:widowControl w:val="0"/>
        <w:autoSpaceDE w:val="0"/>
        <w:autoSpaceDN w:val="0"/>
        <w:adjustRightInd w:val="0"/>
        <w:rPr>
          <w:rFonts w:ascii="......." w:hAnsi="Times New Roman" w:eastAsia="......." w:cs="......."/>
          <w:color w:val="auto"/>
          <w:sz w:val="24"/>
          <w:szCs w:val="24"/>
          <w:lang w:val="en-US" w:eastAsia="zh-CN" w:bidi="ar-SA"/>
        </w:rPr>
      </w:pPr>
    </w:p>
    <w:p w14:paraId="20446D98">
      <w:pPr>
        <w:widowControl w:val="0"/>
        <w:autoSpaceDE w:val="0"/>
        <w:autoSpaceDN w:val="0"/>
        <w:adjustRightInd w:val="0"/>
        <w:rPr>
          <w:rFonts w:ascii="......." w:hAnsi="Times New Roman" w:eastAsia="......." w:cs="......."/>
          <w:color w:val="auto"/>
          <w:sz w:val="24"/>
          <w:szCs w:val="24"/>
          <w:lang w:val="en-US" w:eastAsia="zh-CN" w:bidi="ar-SA"/>
        </w:rPr>
      </w:pPr>
    </w:p>
    <w:p w14:paraId="548661BB">
      <w:pPr>
        <w:widowControl w:val="0"/>
        <w:autoSpaceDE w:val="0"/>
        <w:autoSpaceDN w:val="0"/>
        <w:adjustRightInd w:val="0"/>
        <w:rPr>
          <w:rFonts w:ascii="......." w:hAnsi="Times New Roman" w:eastAsia="......." w:cs="......."/>
          <w:color w:val="auto"/>
          <w:sz w:val="24"/>
          <w:szCs w:val="24"/>
          <w:lang w:val="en-US" w:eastAsia="zh-CN" w:bidi="ar-SA"/>
        </w:rPr>
      </w:pPr>
    </w:p>
    <w:p w14:paraId="2D8D93BF">
      <w:pPr>
        <w:widowControl w:val="0"/>
        <w:autoSpaceDE w:val="0"/>
        <w:autoSpaceDN w:val="0"/>
        <w:adjustRightInd w:val="0"/>
        <w:rPr>
          <w:rFonts w:ascii="......." w:hAnsi="Times New Roman" w:eastAsia="......." w:cs="......."/>
          <w:color w:val="auto"/>
          <w:sz w:val="24"/>
          <w:szCs w:val="24"/>
          <w:lang w:val="en-US" w:eastAsia="zh-CN" w:bidi="ar-SA"/>
        </w:rPr>
      </w:pPr>
    </w:p>
    <w:p w14:paraId="2D317E5F">
      <w:pPr>
        <w:widowControl w:val="0"/>
        <w:autoSpaceDE w:val="0"/>
        <w:autoSpaceDN w:val="0"/>
        <w:adjustRightInd w:val="0"/>
        <w:rPr>
          <w:rFonts w:ascii="......." w:hAnsi="Times New Roman" w:eastAsia="......." w:cs="......."/>
          <w:color w:val="auto"/>
          <w:sz w:val="24"/>
          <w:szCs w:val="24"/>
          <w:lang w:val="en-US" w:eastAsia="zh-CN" w:bidi="ar-SA"/>
        </w:rPr>
      </w:pPr>
    </w:p>
    <w:p w14:paraId="3419C070">
      <w:pPr>
        <w:rPr>
          <w:rFonts w:ascii="Times New Roman" w:hAnsi="Times New Roman" w:eastAsia="宋体" w:cs="Times New Roman"/>
          <w:szCs w:val="22"/>
        </w:rPr>
      </w:pPr>
    </w:p>
    <w:p w14:paraId="254903C3">
      <w:pPr>
        <w:spacing w:line="360" w:lineRule="auto"/>
        <w:jc w:val="center"/>
        <w:rPr>
          <w:rFonts w:ascii="宋体" w:hAnsi="Times New Roman" w:eastAsia="宋体" w:cs="宋体"/>
          <w:b/>
          <w:bCs/>
          <w:sz w:val="36"/>
          <w:szCs w:val="36"/>
        </w:rPr>
      </w:pPr>
      <w:r>
        <w:rPr>
          <w:rFonts w:hint="eastAsia" w:ascii="宋体" w:hAnsi="宋体" w:eastAsia="宋体" w:cs="Times New Roman"/>
          <w:b/>
          <w:sz w:val="28"/>
          <w:szCs w:val="28"/>
        </w:rPr>
        <w:br w:type="page"/>
      </w:r>
      <w:r>
        <w:rPr>
          <w:rFonts w:hint="eastAsia" w:ascii="宋体" w:hAnsi="宋体" w:eastAsia="宋体" w:cs="Times New Roman"/>
          <w:b/>
          <w:sz w:val="28"/>
          <w:szCs w:val="28"/>
        </w:rPr>
        <w:t>（二）投标人的业绩（加盖投标人公章）</w:t>
      </w:r>
    </w:p>
    <w:p w14:paraId="0D9F1E3D">
      <w:pPr>
        <w:autoSpaceDE w:val="0"/>
        <w:autoSpaceDN w:val="0"/>
        <w:adjustRightInd w:val="0"/>
        <w:spacing w:line="360" w:lineRule="auto"/>
        <w:ind w:firstLine="422" w:firstLineChars="200"/>
        <w:rPr>
          <w:rFonts w:ascii="宋体" w:hAnsi="Times New Roman" w:eastAsia="宋体" w:cs="宋体"/>
          <w:b/>
          <w:szCs w:val="21"/>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13"/>
        <w:gridCol w:w="1290"/>
        <w:gridCol w:w="1569"/>
        <w:gridCol w:w="1273"/>
        <w:gridCol w:w="1091"/>
        <w:gridCol w:w="1184"/>
      </w:tblGrid>
      <w:tr w14:paraId="72F3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665" w:type="dxa"/>
            <w:vAlign w:val="center"/>
          </w:tcPr>
          <w:p w14:paraId="1C91A9D6">
            <w:pPr>
              <w:autoSpaceDE w:val="0"/>
              <w:autoSpaceDN w:val="0"/>
              <w:adjustRightInd w:val="0"/>
              <w:spacing w:line="300" w:lineRule="exact"/>
              <w:jc w:val="center"/>
              <w:rPr>
                <w:rFonts w:ascii="宋体" w:hAnsi="Times New Roman" w:eastAsia="宋体" w:cs="宋体"/>
                <w:bCs/>
                <w:sz w:val="24"/>
                <w:szCs w:val="24"/>
              </w:rPr>
            </w:pPr>
            <w:r>
              <w:rPr>
                <w:rFonts w:hint="eastAsia" w:ascii="宋体" w:hAnsi="宋体" w:eastAsia="宋体" w:cs="宋体"/>
                <w:bCs/>
                <w:sz w:val="24"/>
                <w:szCs w:val="24"/>
              </w:rPr>
              <w:t>序号</w:t>
            </w:r>
          </w:p>
        </w:tc>
        <w:tc>
          <w:tcPr>
            <w:tcW w:w="1213" w:type="dxa"/>
            <w:vAlign w:val="center"/>
          </w:tcPr>
          <w:p w14:paraId="01CE94D6">
            <w:pPr>
              <w:autoSpaceDE w:val="0"/>
              <w:autoSpaceDN w:val="0"/>
              <w:adjustRightInd w:val="0"/>
              <w:spacing w:line="300" w:lineRule="exact"/>
              <w:jc w:val="center"/>
              <w:rPr>
                <w:rFonts w:ascii="宋体" w:hAnsi="Times New Roman" w:eastAsia="宋体" w:cs="宋体"/>
                <w:bCs/>
                <w:sz w:val="24"/>
                <w:szCs w:val="24"/>
              </w:rPr>
            </w:pPr>
            <w:r>
              <w:rPr>
                <w:rFonts w:hint="eastAsia" w:ascii="宋体" w:hAnsi="宋体" w:eastAsia="宋体" w:cs="宋体"/>
                <w:bCs/>
                <w:sz w:val="24"/>
                <w:szCs w:val="24"/>
              </w:rPr>
              <w:t>项目</w:t>
            </w:r>
            <w:bookmarkStart w:id="268" w:name="_Toc226516967"/>
            <w:bookmarkStart w:id="269" w:name="_Toc280967769"/>
            <w:bookmarkStart w:id="270" w:name="_Toc275868849"/>
            <w:bookmarkStart w:id="271" w:name="_Toc300239253"/>
            <w:r>
              <w:rPr>
                <w:rFonts w:hint="eastAsia" w:ascii="宋体" w:hAnsi="宋体" w:eastAsia="宋体" w:cs="宋体"/>
                <w:bCs/>
                <w:sz w:val="24"/>
                <w:szCs w:val="24"/>
              </w:rPr>
              <w:t>名称</w:t>
            </w:r>
          </w:p>
        </w:tc>
        <w:tc>
          <w:tcPr>
            <w:tcW w:w="1290" w:type="dxa"/>
            <w:vAlign w:val="center"/>
          </w:tcPr>
          <w:p w14:paraId="3532825B">
            <w:pPr>
              <w:autoSpaceDE w:val="0"/>
              <w:autoSpaceDN w:val="0"/>
              <w:adjustRightInd w:val="0"/>
              <w:spacing w:line="300" w:lineRule="exact"/>
              <w:jc w:val="center"/>
              <w:rPr>
                <w:rFonts w:ascii="宋体" w:hAnsi="Times New Roman" w:eastAsia="宋体" w:cs="宋体"/>
                <w:bCs/>
                <w:sz w:val="24"/>
                <w:szCs w:val="24"/>
              </w:rPr>
            </w:pPr>
            <w:r>
              <w:rPr>
                <w:rFonts w:hint="eastAsia" w:ascii="宋体" w:hAnsi="宋体" w:eastAsia="宋体" w:cs="宋体"/>
                <w:bCs/>
                <w:sz w:val="24"/>
                <w:szCs w:val="24"/>
              </w:rPr>
              <w:t>用户</w:t>
            </w:r>
            <w:bookmarkEnd w:id="268"/>
            <w:bookmarkEnd w:id="269"/>
            <w:bookmarkEnd w:id="270"/>
            <w:bookmarkEnd w:id="271"/>
            <w:r>
              <w:rPr>
                <w:rFonts w:hint="eastAsia" w:ascii="宋体" w:hAnsi="宋体" w:eastAsia="宋体" w:cs="宋体"/>
                <w:bCs/>
                <w:sz w:val="24"/>
                <w:szCs w:val="24"/>
              </w:rPr>
              <w:t>单位</w:t>
            </w:r>
          </w:p>
        </w:tc>
        <w:tc>
          <w:tcPr>
            <w:tcW w:w="1569" w:type="dxa"/>
            <w:vAlign w:val="center"/>
          </w:tcPr>
          <w:p w14:paraId="6359D672">
            <w:pPr>
              <w:autoSpaceDE w:val="0"/>
              <w:autoSpaceDN w:val="0"/>
              <w:adjustRightInd w:val="0"/>
              <w:spacing w:line="300" w:lineRule="exact"/>
              <w:jc w:val="center"/>
              <w:rPr>
                <w:rFonts w:ascii="宋体" w:hAnsi="Times New Roman" w:eastAsia="宋体" w:cs="宋体"/>
                <w:bCs/>
                <w:sz w:val="24"/>
                <w:szCs w:val="24"/>
              </w:rPr>
            </w:pPr>
            <w:r>
              <w:rPr>
                <w:rFonts w:hint="eastAsia" w:ascii="宋体" w:hAnsi="宋体" w:eastAsia="宋体" w:cs="宋体"/>
                <w:bCs/>
                <w:sz w:val="24"/>
                <w:szCs w:val="24"/>
              </w:rPr>
              <w:t>用户单位</w:t>
            </w:r>
          </w:p>
          <w:p w14:paraId="7BB96658">
            <w:pPr>
              <w:autoSpaceDE w:val="0"/>
              <w:autoSpaceDN w:val="0"/>
              <w:adjustRightInd w:val="0"/>
              <w:spacing w:line="300" w:lineRule="exact"/>
              <w:jc w:val="center"/>
              <w:rPr>
                <w:rFonts w:ascii="宋体" w:hAnsi="Times New Roman" w:eastAsia="宋体" w:cs="宋体"/>
                <w:bCs/>
                <w:sz w:val="24"/>
                <w:szCs w:val="24"/>
              </w:rPr>
            </w:pPr>
            <w:r>
              <w:rPr>
                <w:rFonts w:hint="eastAsia" w:ascii="宋体" w:hAnsi="宋体" w:eastAsia="宋体" w:cs="宋体"/>
                <w:bCs/>
                <w:sz w:val="24"/>
                <w:szCs w:val="24"/>
              </w:rPr>
              <w:t>电话</w:t>
            </w:r>
            <w:r>
              <w:rPr>
                <w:rFonts w:ascii="宋体" w:hAnsi="宋体" w:eastAsia="宋体" w:cs="宋体"/>
                <w:bCs/>
                <w:sz w:val="24"/>
                <w:szCs w:val="24"/>
              </w:rPr>
              <w:t>/</w:t>
            </w:r>
            <w:r>
              <w:rPr>
                <w:rFonts w:hint="eastAsia" w:ascii="宋体" w:hAnsi="宋体" w:eastAsia="宋体" w:cs="宋体"/>
                <w:bCs/>
                <w:sz w:val="24"/>
                <w:szCs w:val="24"/>
              </w:rPr>
              <w:t>电传</w:t>
            </w:r>
          </w:p>
        </w:tc>
        <w:tc>
          <w:tcPr>
            <w:tcW w:w="1273" w:type="dxa"/>
            <w:vAlign w:val="center"/>
          </w:tcPr>
          <w:p w14:paraId="41127371">
            <w:pPr>
              <w:autoSpaceDE w:val="0"/>
              <w:autoSpaceDN w:val="0"/>
              <w:adjustRightInd w:val="0"/>
              <w:spacing w:line="300" w:lineRule="exact"/>
              <w:jc w:val="center"/>
              <w:rPr>
                <w:rFonts w:ascii="宋体" w:hAnsi="Times New Roman" w:eastAsia="宋体" w:cs="宋体"/>
                <w:bCs/>
                <w:sz w:val="24"/>
                <w:szCs w:val="24"/>
              </w:rPr>
            </w:pPr>
            <w:r>
              <w:rPr>
                <w:rFonts w:hint="eastAsia" w:ascii="宋体" w:hAnsi="宋体" w:eastAsia="宋体" w:cs="宋体"/>
                <w:bCs/>
                <w:sz w:val="24"/>
                <w:szCs w:val="24"/>
              </w:rPr>
              <w:t>承包期</w:t>
            </w:r>
          </w:p>
        </w:tc>
        <w:tc>
          <w:tcPr>
            <w:tcW w:w="1091" w:type="dxa"/>
            <w:vAlign w:val="center"/>
          </w:tcPr>
          <w:p w14:paraId="2B1908F2">
            <w:pPr>
              <w:autoSpaceDE w:val="0"/>
              <w:autoSpaceDN w:val="0"/>
              <w:adjustRightInd w:val="0"/>
              <w:spacing w:line="300" w:lineRule="exact"/>
              <w:jc w:val="center"/>
              <w:rPr>
                <w:rFonts w:ascii="宋体" w:hAnsi="Times New Roman" w:eastAsia="宋体" w:cs="宋体"/>
                <w:bCs/>
                <w:sz w:val="24"/>
                <w:szCs w:val="24"/>
              </w:rPr>
            </w:pPr>
            <w:r>
              <w:rPr>
                <w:rFonts w:hint="eastAsia" w:ascii="宋体" w:hAnsi="宋体" w:eastAsia="宋体" w:cs="宋体"/>
                <w:bCs/>
                <w:sz w:val="24"/>
                <w:szCs w:val="24"/>
              </w:rPr>
              <w:t>合同签订时间</w:t>
            </w:r>
          </w:p>
        </w:tc>
        <w:tc>
          <w:tcPr>
            <w:tcW w:w="1184" w:type="dxa"/>
            <w:vAlign w:val="center"/>
          </w:tcPr>
          <w:p w14:paraId="2DD0D6F7">
            <w:pPr>
              <w:autoSpaceDE w:val="0"/>
              <w:autoSpaceDN w:val="0"/>
              <w:adjustRightInd w:val="0"/>
              <w:spacing w:line="300" w:lineRule="exact"/>
              <w:jc w:val="center"/>
              <w:rPr>
                <w:rFonts w:ascii="宋体" w:hAnsi="Times New Roman" w:eastAsia="宋体" w:cs="宋体"/>
                <w:bCs/>
                <w:sz w:val="24"/>
                <w:szCs w:val="24"/>
              </w:rPr>
            </w:pPr>
            <w:r>
              <w:rPr>
                <w:rFonts w:hint="eastAsia" w:ascii="宋体" w:hAnsi="宋体" w:eastAsia="宋体" w:cs="宋体"/>
                <w:bCs/>
                <w:sz w:val="24"/>
                <w:szCs w:val="24"/>
              </w:rPr>
              <w:t>合同执行情况</w:t>
            </w:r>
          </w:p>
        </w:tc>
      </w:tr>
      <w:tr w14:paraId="5A87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5" w:type="dxa"/>
            <w:vAlign w:val="center"/>
          </w:tcPr>
          <w:p w14:paraId="663A5846">
            <w:pPr>
              <w:autoSpaceDE w:val="0"/>
              <w:autoSpaceDN w:val="0"/>
              <w:adjustRightInd w:val="0"/>
              <w:spacing w:line="360" w:lineRule="auto"/>
              <w:jc w:val="center"/>
              <w:rPr>
                <w:rFonts w:ascii="宋体" w:hAnsi="Times New Roman" w:eastAsia="宋体" w:cs="宋体"/>
                <w:bCs/>
                <w:sz w:val="24"/>
                <w:szCs w:val="24"/>
              </w:rPr>
            </w:pPr>
            <w:r>
              <w:rPr>
                <w:rFonts w:ascii="宋体" w:hAnsi="宋体" w:eastAsia="宋体" w:cs="宋体"/>
                <w:bCs/>
                <w:sz w:val="24"/>
                <w:szCs w:val="24"/>
              </w:rPr>
              <w:t>1</w:t>
            </w:r>
          </w:p>
        </w:tc>
        <w:tc>
          <w:tcPr>
            <w:tcW w:w="1213" w:type="dxa"/>
            <w:vAlign w:val="center"/>
          </w:tcPr>
          <w:p w14:paraId="49AD0BA7">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1AEEE9E0">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4E38BC4B">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0F692D5A">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44E28D74">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2716507F">
            <w:pPr>
              <w:autoSpaceDE w:val="0"/>
              <w:autoSpaceDN w:val="0"/>
              <w:adjustRightInd w:val="0"/>
              <w:spacing w:line="360" w:lineRule="auto"/>
              <w:ind w:firstLine="480" w:firstLineChars="200"/>
              <w:jc w:val="center"/>
              <w:rPr>
                <w:rFonts w:ascii="宋体" w:hAnsi="Times New Roman" w:eastAsia="宋体" w:cs="宋体"/>
                <w:bCs/>
                <w:sz w:val="24"/>
                <w:szCs w:val="24"/>
              </w:rPr>
            </w:pPr>
          </w:p>
        </w:tc>
      </w:tr>
      <w:tr w14:paraId="3838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65" w:type="dxa"/>
            <w:vAlign w:val="center"/>
          </w:tcPr>
          <w:p w14:paraId="0CFC20B7">
            <w:pPr>
              <w:autoSpaceDE w:val="0"/>
              <w:autoSpaceDN w:val="0"/>
              <w:adjustRightInd w:val="0"/>
              <w:spacing w:line="360" w:lineRule="auto"/>
              <w:jc w:val="center"/>
              <w:rPr>
                <w:rFonts w:ascii="宋体" w:hAnsi="Times New Roman" w:eastAsia="宋体" w:cs="宋体"/>
                <w:bCs/>
                <w:sz w:val="24"/>
                <w:szCs w:val="24"/>
              </w:rPr>
            </w:pPr>
            <w:r>
              <w:rPr>
                <w:rFonts w:ascii="宋体" w:hAnsi="宋体" w:eastAsia="宋体" w:cs="宋体"/>
                <w:bCs/>
                <w:sz w:val="24"/>
                <w:szCs w:val="24"/>
              </w:rPr>
              <w:t>2</w:t>
            </w:r>
          </w:p>
        </w:tc>
        <w:tc>
          <w:tcPr>
            <w:tcW w:w="1213" w:type="dxa"/>
            <w:vAlign w:val="center"/>
          </w:tcPr>
          <w:p w14:paraId="5859FD99">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4FB294BC">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6AAA5A55">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0233164D">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604A283A">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6855BD59">
            <w:pPr>
              <w:autoSpaceDE w:val="0"/>
              <w:autoSpaceDN w:val="0"/>
              <w:adjustRightInd w:val="0"/>
              <w:spacing w:line="360" w:lineRule="auto"/>
              <w:ind w:firstLine="480" w:firstLineChars="200"/>
              <w:jc w:val="center"/>
              <w:rPr>
                <w:rFonts w:ascii="宋体" w:hAnsi="Times New Roman" w:eastAsia="宋体" w:cs="宋体"/>
                <w:bCs/>
                <w:sz w:val="24"/>
                <w:szCs w:val="24"/>
              </w:rPr>
            </w:pPr>
          </w:p>
        </w:tc>
      </w:tr>
      <w:tr w14:paraId="6430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65" w:type="dxa"/>
            <w:vAlign w:val="center"/>
          </w:tcPr>
          <w:p w14:paraId="18234D92">
            <w:pPr>
              <w:autoSpaceDE w:val="0"/>
              <w:autoSpaceDN w:val="0"/>
              <w:adjustRightInd w:val="0"/>
              <w:spacing w:line="360" w:lineRule="auto"/>
              <w:jc w:val="center"/>
              <w:rPr>
                <w:rFonts w:ascii="宋体" w:hAnsi="Times New Roman" w:eastAsia="宋体" w:cs="宋体"/>
                <w:bCs/>
                <w:sz w:val="24"/>
                <w:szCs w:val="24"/>
              </w:rPr>
            </w:pPr>
            <w:r>
              <w:rPr>
                <w:rFonts w:ascii="宋体" w:hAnsi="宋体" w:eastAsia="宋体" w:cs="宋体"/>
                <w:bCs/>
                <w:sz w:val="24"/>
                <w:szCs w:val="24"/>
              </w:rPr>
              <w:t>3</w:t>
            </w:r>
          </w:p>
        </w:tc>
        <w:tc>
          <w:tcPr>
            <w:tcW w:w="1213" w:type="dxa"/>
            <w:vAlign w:val="center"/>
          </w:tcPr>
          <w:p w14:paraId="1500B7FA">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71E845FC">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5B62B58C">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6844BF84">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1674D48C">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5BAB497C">
            <w:pPr>
              <w:autoSpaceDE w:val="0"/>
              <w:autoSpaceDN w:val="0"/>
              <w:adjustRightInd w:val="0"/>
              <w:spacing w:line="360" w:lineRule="auto"/>
              <w:ind w:firstLine="480" w:firstLineChars="200"/>
              <w:jc w:val="center"/>
              <w:rPr>
                <w:rFonts w:ascii="宋体" w:hAnsi="Times New Roman" w:eastAsia="宋体" w:cs="宋体"/>
                <w:bCs/>
                <w:sz w:val="24"/>
                <w:szCs w:val="24"/>
              </w:rPr>
            </w:pPr>
          </w:p>
        </w:tc>
      </w:tr>
      <w:tr w14:paraId="5C32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65" w:type="dxa"/>
            <w:vAlign w:val="center"/>
          </w:tcPr>
          <w:p w14:paraId="3DB4DB1A">
            <w:pPr>
              <w:autoSpaceDE w:val="0"/>
              <w:autoSpaceDN w:val="0"/>
              <w:adjustRightInd w:val="0"/>
              <w:spacing w:line="360" w:lineRule="auto"/>
              <w:jc w:val="center"/>
              <w:rPr>
                <w:rFonts w:ascii="宋体" w:hAnsi="Times New Roman" w:eastAsia="宋体" w:cs="宋体"/>
                <w:bCs/>
                <w:sz w:val="24"/>
                <w:szCs w:val="24"/>
              </w:rPr>
            </w:pPr>
            <w:r>
              <w:rPr>
                <w:rFonts w:ascii="宋体" w:hAnsi="宋体" w:eastAsia="宋体" w:cs="宋体"/>
                <w:bCs/>
                <w:sz w:val="24"/>
                <w:szCs w:val="24"/>
              </w:rPr>
              <w:t>4</w:t>
            </w:r>
          </w:p>
        </w:tc>
        <w:tc>
          <w:tcPr>
            <w:tcW w:w="1213" w:type="dxa"/>
            <w:vAlign w:val="center"/>
          </w:tcPr>
          <w:p w14:paraId="48D30F11">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170298EA">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17B04E1D">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7C1E1FF3">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7246B6B9">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000E9D3E">
            <w:pPr>
              <w:autoSpaceDE w:val="0"/>
              <w:autoSpaceDN w:val="0"/>
              <w:adjustRightInd w:val="0"/>
              <w:spacing w:line="360" w:lineRule="auto"/>
              <w:ind w:firstLine="480" w:firstLineChars="200"/>
              <w:jc w:val="center"/>
              <w:rPr>
                <w:rFonts w:ascii="宋体" w:hAnsi="Times New Roman" w:eastAsia="宋体" w:cs="宋体"/>
                <w:bCs/>
                <w:sz w:val="24"/>
                <w:szCs w:val="24"/>
              </w:rPr>
            </w:pPr>
          </w:p>
        </w:tc>
      </w:tr>
      <w:tr w14:paraId="6083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5" w:type="dxa"/>
            <w:vAlign w:val="center"/>
          </w:tcPr>
          <w:p w14:paraId="5086BD22">
            <w:pPr>
              <w:autoSpaceDE w:val="0"/>
              <w:autoSpaceDN w:val="0"/>
              <w:adjustRightInd w:val="0"/>
              <w:spacing w:line="360" w:lineRule="auto"/>
              <w:jc w:val="center"/>
              <w:rPr>
                <w:rFonts w:ascii="宋体" w:hAnsi="Times New Roman" w:eastAsia="宋体" w:cs="宋体"/>
                <w:bCs/>
                <w:sz w:val="24"/>
                <w:szCs w:val="24"/>
              </w:rPr>
            </w:pPr>
            <w:r>
              <w:rPr>
                <w:rFonts w:ascii="宋体" w:hAnsi="宋体" w:eastAsia="宋体" w:cs="宋体"/>
                <w:bCs/>
                <w:sz w:val="24"/>
                <w:szCs w:val="24"/>
              </w:rPr>
              <w:t>5</w:t>
            </w:r>
          </w:p>
        </w:tc>
        <w:tc>
          <w:tcPr>
            <w:tcW w:w="1213" w:type="dxa"/>
            <w:vAlign w:val="center"/>
          </w:tcPr>
          <w:p w14:paraId="187DF6C4">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4CFC18C2">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4AF726FB">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6AAE96AF">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17D2714A">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6447B1CF">
            <w:pPr>
              <w:autoSpaceDE w:val="0"/>
              <w:autoSpaceDN w:val="0"/>
              <w:adjustRightInd w:val="0"/>
              <w:spacing w:line="360" w:lineRule="auto"/>
              <w:ind w:firstLine="480" w:firstLineChars="200"/>
              <w:jc w:val="center"/>
              <w:rPr>
                <w:rFonts w:ascii="宋体" w:hAnsi="Times New Roman" w:eastAsia="宋体" w:cs="宋体"/>
                <w:bCs/>
                <w:sz w:val="24"/>
                <w:szCs w:val="24"/>
              </w:rPr>
            </w:pPr>
          </w:p>
        </w:tc>
      </w:tr>
      <w:tr w14:paraId="7CF8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5" w:type="dxa"/>
            <w:vAlign w:val="center"/>
          </w:tcPr>
          <w:p w14:paraId="1588A21B">
            <w:pPr>
              <w:autoSpaceDE w:val="0"/>
              <w:autoSpaceDN w:val="0"/>
              <w:adjustRightInd w:val="0"/>
              <w:spacing w:line="360" w:lineRule="auto"/>
              <w:jc w:val="center"/>
              <w:rPr>
                <w:rFonts w:ascii="宋体" w:hAnsi="Times New Roman" w:eastAsia="宋体" w:cs="宋体"/>
                <w:bCs/>
                <w:sz w:val="24"/>
                <w:szCs w:val="24"/>
              </w:rPr>
            </w:pPr>
            <w:r>
              <w:rPr>
                <w:rFonts w:ascii="宋体" w:hAnsi="宋体" w:eastAsia="宋体" w:cs="宋体"/>
                <w:bCs/>
                <w:sz w:val="24"/>
                <w:szCs w:val="24"/>
              </w:rPr>
              <w:t>6</w:t>
            </w:r>
          </w:p>
        </w:tc>
        <w:tc>
          <w:tcPr>
            <w:tcW w:w="1213" w:type="dxa"/>
            <w:vAlign w:val="center"/>
          </w:tcPr>
          <w:p w14:paraId="768057F3">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5C8689D2">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5F0D2CD9">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5952EDB9">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551A2EB8">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2A487687">
            <w:pPr>
              <w:autoSpaceDE w:val="0"/>
              <w:autoSpaceDN w:val="0"/>
              <w:adjustRightInd w:val="0"/>
              <w:spacing w:line="360" w:lineRule="auto"/>
              <w:ind w:firstLine="480" w:firstLineChars="200"/>
              <w:jc w:val="center"/>
              <w:rPr>
                <w:rFonts w:ascii="宋体" w:hAnsi="Times New Roman" w:eastAsia="宋体" w:cs="宋体"/>
                <w:bCs/>
                <w:sz w:val="24"/>
                <w:szCs w:val="24"/>
              </w:rPr>
            </w:pPr>
          </w:p>
        </w:tc>
      </w:tr>
      <w:tr w14:paraId="7975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5" w:type="dxa"/>
            <w:vAlign w:val="center"/>
          </w:tcPr>
          <w:p w14:paraId="644E4ED1">
            <w:pPr>
              <w:autoSpaceDE w:val="0"/>
              <w:autoSpaceDN w:val="0"/>
              <w:adjustRightInd w:val="0"/>
              <w:spacing w:line="360" w:lineRule="auto"/>
              <w:jc w:val="center"/>
              <w:rPr>
                <w:rFonts w:ascii="宋体" w:hAnsi="Times New Roman" w:eastAsia="宋体" w:cs="宋体"/>
                <w:bCs/>
                <w:sz w:val="24"/>
                <w:szCs w:val="24"/>
              </w:rPr>
            </w:pPr>
            <w:r>
              <w:rPr>
                <w:rFonts w:ascii="宋体" w:hAnsi="宋体" w:eastAsia="宋体" w:cs="宋体"/>
                <w:bCs/>
                <w:sz w:val="24"/>
                <w:szCs w:val="24"/>
              </w:rPr>
              <w:t>7</w:t>
            </w:r>
          </w:p>
        </w:tc>
        <w:tc>
          <w:tcPr>
            <w:tcW w:w="1213" w:type="dxa"/>
            <w:vAlign w:val="center"/>
          </w:tcPr>
          <w:p w14:paraId="37D1E105">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10D8689D">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7331AF89">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22D930D7">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299F92A4">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4ECFC383">
            <w:pPr>
              <w:autoSpaceDE w:val="0"/>
              <w:autoSpaceDN w:val="0"/>
              <w:adjustRightInd w:val="0"/>
              <w:spacing w:line="360" w:lineRule="auto"/>
              <w:ind w:firstLine="480" w:firstLineChars="200"/>
              <w:jc w:val="center"/>
              <w:rPr>
                <w:rFonts w:ascii="宋体" w:hAnsi="Times New Roman" w:eastAsia="宋体" w:cs="宋体"/>
                <w:bCs/>
                <w:sz w:val="24"/>
                <w:szCs w:val="24"/>
              </w:rPr>
            </w:pPr>
          </w:p>
        </w:tc>
      </w:tr>
      <w:tr w14:paraId="089D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665" w:type="dxa"/>
            <w:vAlign w:val="center"/>
          </w:tcPr>
          <w:p w14:paraId="4D976DEE">
            <w:pPr>
              <w:autoSpaceDE w:val="0"/>
              <w:autoSpaceDN w:val="0"/>
              <w:adjustRightInd w:val="0"/>
              <w:spacing w:line="360" w:lineRule="auto"/>
              <w:jc w:val="center"/>
              <w:rPr>
                <w:rFonts w:ascii="宋体" w:hAnsi="Times New Roman" w:eastAsia="宋体" w:cs="宋体"/>
                <w:bCs/>
                <w:sz w:val="24"/>
                <w:szCs w:val="24"/>
              </w:rPr>
            </w:pPr>
            <w:r>
              <w:rPr>
                <w:rFonts w:ascii="宋体" w:hAnsi="宋体" w:eastAsia="宋体" w:cs="宋体"/>
                <w:bCs/>
                <w:sz w:val="24"/>
                <w:szCs w:val="24"/>
              </w:rPr>
              <w:t>8</w:t>
            </w:r>
          </w:p>
        </w:tc>
        <w:tc>
          <w:tcPr>
            <w:tcW w:w="1213" w:type="dxa"/>
            <w:vAlign w:val="center"/>
          </w:tcPr>
          <w:p w14:paraId="0FDF2FBB">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3EB22360">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527BA047">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780DABFA">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2E5CEF17">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04CAB7B0">
            <w:pPr>
              <w:autoSpaceDE w:val="0"/>
              <w:autoSpaceDN w:val="0"/>
              <w:adjustRightInd w:val="0"/>
              <w:spacing w:line="360" w:lineRule="auto"/>
              <w:ind w:firstLine="480" w:firstLineChars="200"/>
              <w:jc w:val="center"/>
              <w:rPr>
                <w:rFonts w:ascii="宋体" w:hAnsi="Times New Roman" w:eastAsia="宋体" w:cs="宋体"/>
                <w:bCs/>
                <w:sz w:val="24"/>
                <w:szCs w:val="24"/>
              </w:rPr>
            </w:pPr>
          </w:p>
        </w:tc>
      </w:tr>
      <w:tr w14:paraId="4C95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65" w:type="dxa"/>
            <w:vAlign w:val="center"/>
          </w:tcPr>
          <w:p w14:paraId="26EA22DC">
            <w:pPr>
              <w:autoSpaceDE w:val="0"/>
              <w:autoSpaceDN w:val="0"/>
              <w:adjustRightInd w:val="0"/>
              <w:spacing w:line="360" w:lineRule="auto"/>
              <w:jc w:val="center"/>
              <w:rPr>
                <w:rFonts w:ascii="宋体" w:hAnsi="Times New Roman" w:eastAsia="宋体" w:cs="宋体"/>
                <w:bCs/>
                <w:sz w:val="24"/>
                <w:szCs w:val="24"/>
              </w:rPr>
            </w:pPr>
            <w:r>
              <w:rPr>
                <w:rFonts w:ascii="宋体" w:hAnsi="Times New Roman" w:eastAsia="宋体" w:cs="宋体"/>
                <w:bCs/>
                <w:sz w:val="24"/>
                <w:szCs w:val="24"/>
              </w:rPr>
              <w:t>...</w:t>
            </w:r>
          </w:p>
        </w:tc>
        <w:tc>
          <w:tcPr>
            <w:tcW w:w="1213" w:type="dxa"/>
            <w:vAlign w:val="center"/>
          </w:tcPr>
          <w:p w14:paraId="7A8B21FD">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90" w:type="dxa"/>
            <w:vAlign w:val="center"/>
          </w:tcPr>
          <w:p w14:paraId="5E4CF3A9">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569" w:type="dxa"/>
            <w:vAlign w:val="center"/>
          </w:tcPr>
          <w:p w14:paraId="018E620F">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273" w:type="dxa"/>
            <w:vAlign w:val="center"/>
          </w:tcPr>
          <w:p w14:paraId="4D963207">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091" w:type="dxa"/>
            <w:vAlign w:val="center"/>
          </w:tcPr>
          <w:p w14:paraId="3033FAF6">
            <w:pPr>
              <w:autoSpaceDE w:val="0"/>
              <w:autoSpaceDN w:val="0"/>
              <w:adjustRightInd w:val="0"/>
              <w:spacing w:line="360" w:lineRule="auto"/>
              <w:ind w:firstLine="480" w:firstLineChars="200"/>
              <w:jc w:val="center"/>
              <w:rPr>
                <w:rFonts w:ascii="宋体" w:hAnsi="Times New Roman" w:eastAsia="宋体" w:cs="宋体"/>
                <w:bCs/>
                <w:sz w:val="24"/>
                <w:szCs w:val="24"/>
              </w:rPr>
            </w:pPr>
          </w:p>
        </w:tc>
        <w:tc>
          <w:tcPr>
            <w:tcW w:w="1184" w:type="dxa"/>
            <w:vAlign w:val="center"/>
          </w:tcPr>
          <w:p w14:paraId="368D3427">
            <w:pPr>
              <w:autoSpaceDE w:val="0"/>
              <w:autoSpaceDN w:val="0"/>
              <w:adjustRightInd w:val="0"/>
              <w:spacing w:line="360" w:lineRule="auto"/>
              <w:ind w:firstLine="480" w:firstLineChars="200"/>
              <w:jc w:val="center"/>
              <w:rPr>
                <w:rFonts w:ascii="宋体" w:hAnsi="Times New Roman" w:eastAsia="宋体" w:cs="宋体"/>
                <w:bCs/>
                <w:sz w:val="24"/>
                <w:szCs w:val="24"/>
              </w:rPr>
            </w:pPr>
          </w:p>
        </w:tc>
      </w:tr>
    </w:tbl>
    <w:p w14:paraId="63FCF919">
      <w:pPr>
        <w:spacing w:line="360" w:lineRule="auto"/>
        <w:jc w:val="left"/>
        <w:rPr>
          <w:rFonts w:ascii="宋体" w:hAnsi="Times New Roman" w:eastAsia="宋体" w:cs="宋体"/>
          <w:sz w:val="24"/>
          <w:szCs w:val="24"/>
        </w:rPr>
      </w:pPr>
      <w:r>
        <w:rPr>
          <w:rFonts w:hint="eastAsia" w:ascii="宋体" w:hAnsi="宋体" w:eastAsia="宋体" w:cs="宋体"/>
          <w:sz w:val="24"/>
          <w:szCs w:val="24"/>
        </w:rPr>
        <w:t>注：列出投标人签订的类似业绩（相关证明材料附后）。</w:t>
      </w:r>
    </w:p>
    <w:p w14:paraId="7B6264E0">
      <w:pPr>
        <w:spacing w:line="360" w:lineRule="auto"/>
        <w:jc w:val="left"/>
        <w:rPr>
          <w:rFonts w:ascii="宋体" w:hAnsi="Times New Roman" w:eastAsia="宋体" w:cs="宋体"/>
          <w:sz w:val="24"/>
          <w:szCs w:val="24"/>
        </w:rPr>
      </w:pPr>
    </w:p>
    <w:p w14:paraId="399CA695">
      <w:pPr>
        <w:spacing w:line="360" w:lineRule="auto"/>
        <w:rPr>
          <w:rFonts w:ascii="宋体" w:hAnsi="Times New Roman" w:eastAsia="宋体" w:cs="宋体"/>
          <w:b/>
          <w:sz w:val="24"/>
          <w:szCs w:val="32"/>
        </w:rPr>
      </w:pPr>
    </w:p>
    <w:p w14:paraId="3041C66D">
      <w:pPr>
        <w:widowControl w:val="0"/>
        <w:autoSpaceDE w:val="0"/>
        <w:autoSpaceDN w:val="0"/>
        <w:adjustRightInd w:val="0"/>
        <w:rPr>
          <w:rFonts w:ascii="宋体" w:hAnsi="Times New Roman" w:eastAsia="......." w:cs="宋体"/>
          <w:b/>
          <w:color w:val="auto"/>
          <w:sz w:val="24"/>
          <w:szCs w:val="32"/>
          <w:lang w:val="en-US" w:eastAsia="zh-CN" w:bidi="ar-SA"/>
        </w:rPr>
      </w:pPr>
    </w:p>
    <w:p w14:paraId="1AB613DC">
      <w:pPr>
        <w:widowControl w:val="0"/>
        <w:autoSpaceDE w:val="0"/>
        <w:autoSpaceDN w:val="0"/>
        <w:adjustRightInd w:val="0"/>
        <w:rPr>
          <w:rFonts w:ascii="宋体" w:hAnsi="Times New Roman" w:eastAsia="......." w:cs="宋体"/>
          <w:b/>
          <w:color w:val="auto"/>
          <w:sz w:val="24"/>
          <w:szCs w:val="32"/>
          <w:lang w:val="en-US" w:eastAsia="zh-CN" w:bidi="ar-SA"/>
        </w:rPr>
      </w:pPr>
    </w:p>
    <w:p w14:paraId="728136A3">
      <w:pPr>
        <w:widowControl w:val="0"/>
        <w:autoSpaceDE w:val="0"/>
        <w:autoSpaceDN w:val="0"/>
        <w:adjustRightInd w:val="0"/>
        <w:rPr>
          <w:rFonts w:ascii="宋体" w:hAnsi="Times New Roman" w:eastAsia="......." w:cs="宋体"/>
          <w:b/>
          <w:color w:val="auto"/>
          <w:sz w:val="24"/>
          <w:szCs w:val="32"/>
          <w:lang w:val="en-US" w:eastAsia="zh-CN" w:bidi="ar-SA"/>
        </w:rPr>
      </w:pPr>
    </w:p>
    <w:p w14:paraId="1E5E4668">
      <w:pPr>
        <w:widowControl w:val="0"/>
        <w:autoSpaceDE w:val="0"/>
        <w:autoSpaceDN w:val="0"/>
        <w:adjustRightInd w:val="0"/>
        <w:rPr>
          <w:rFonts w:ascii="宋体" w:hAnsi="Times New Roman" w:eastAsia="......." w:cs="宋体"/>
          <w:b/>
          <w:color w:val="auto"/>
          <w:sz w:val="24"/>
          <w:szCs w:val="32"/>
          <w:lang w:val="en-US" w:eastAsia="zh-CN" w:bidi="ar-SA"/>
        </w:rPr>
      </w:pPr>
    </w:p>
    <w:p w14:paraId="4762E019">
      <w:pPr>
        <w:widowControl w:val="0"/>
        <w:autoSpaceDE w:val="0"/>
        <w:autoSpaceDN w:val="0"/>
        <w:adjustRightInd w:val="0"/>
        <w:rPr>
          <w:rFonts w:ascii="宋体" w:hAnsi="Times New Roman" w:eastAsia="......." w:cs="宋体"/>
          <w:b/>
          <w:color w:val="auto"/>
          <w:sz w:val="24"/>
          <w:szCs w:val="32"/>
          <w:lang w:val="en-US" w:eastAsia="zh-CN" w:bidi="ar-SA"/>
        </w:rPr>
      </w:pPr>
    </w:p>
    <w:p w14:paraId="1ED818E6">
      <w:pPr>
        <w:widowControl w:val="0"/>
        <w:autoSpaceDE w:val="0"/>
        <w:autoSpaceDN w:val="0"/>
        <w:adjustRightInd w:val="0"/>
        <w:rPr>
          <w:rFonts w:ascii="宋体" w:hAnsi="Times New Roman" w:eastAsia="......." w:cs="宋体"/>
          <w:b/>
          <w:color w:val="auto"/>
          <w:sz w:val="24"/>
          <w:szCs w:val="32"/>
          <w:lang w:val="en-US" w:eastAsia="zh-CN" w:bidi="ar-SA"/>
        </w:rPr>
      </w:pPr>
    </w:p>
    <w:p w14:paraId="5FF49C86">
      <w:pPr>
        <w:widowControl w:val="0"/>
        <w:autoSpaceDE w:val="0"/>
        <w:autoSpaceDN w:val="0"/>
        <w:adjustRightInd w:val="0"/>
        <w:rPr>
          <w:rFonts w:ascii="宋体" w:hAnsi="Times New Roman" w:eastAsia="......." w:cs="宋体"/>
          <w:b/>
          <w:color w:val="auto"/>
          <w:sz w:val="24"/>
          <w:szCs w:val="32"/>
          <w:lang w:val="en-US" w:eastAsia="zh-CN" w:bidi="ar-SA"/>
        </w:rPr>
      </w:pPr>
    </w:p>
    <w:p w14:paraId="2F64726F">
      <w:pPr>
        <w:widowControl w:val="0"/>
        <w:autoSpaceDE w:val="0"/>
        <w:autoSpaceDN w:val="0"/>
        <w:adjustRightInd w:val="0"/>
        <w:rPr>
          <w:rFonts w:ascii="宋体" w:hAnsi="Times New Roman" w:eastAsia="......." w:cs="宋体"/>
          <w:b/>
          <w:color w:val="auto"/>
          <w:sz w:val="24"/>
          <w:szCs w:val="32"/>
          <w:lang w:val="en-US" w:eastAsia="zh-CN" w:bidi="ar-SA"/>
        </w:rPr>
      </w:pPr>
    </w:p>
    <w:p w14:paraId="0F008BBE">
      <w:pPr>
        <w:widowControl w:val="0"/>
        <w:autoSpaceDE w:val="0"/>
        <w:autoSpaceDN w:val="0"/>
        <w:adjustRightInd w:val="0"/>
        <w:rPr>
          <w:rFonts w:ascii="宋体" w:hAnsi="Times New Roman" w:eastAsia="......." w:cs="宋体"/>
          <w:b/>
          <w:color w:val="auto"/>
          <w:sz w:val="24"/>
          <w:szCs w:val="32"/>
          <w:lang w:val="en-US" w:eastAsia="zh-CN" w:bidi="ar-SA"/>
        </w:rPr>
      </w:pPr>
    </w:p>
    <w:p w14:paraId="04791F5C">
      <w:pPr>
        <w:widowControl w:val="0"/>
        <w:autoSpaceDE w:val="0"/>
        <w:autoSpaceDN w:val="0"/>
        <w:adjustRightInd w:val="0"/>
        <w:rPr>
          <w:rFonts w:ascii="宋体" w:hAnsi="Times New Roman" w:eastAsia="......." w:cs="宋体"/>
          <w:b/>
          <w:color w:val="auto"/>
          <w:sz w:val="24"/>
          <w:szCs w:val="32"/>
          <w:lang w:val="en-US" w:eastAsia="zh-CN" w:bidi="ar-SA"/>
        </w:rPr>
      </w:pPr>
    </w:p>
    <w:p w14:paraId="270B265B">
      <w:pPr>
        <w:widowControl w:val="0"/>
        <w:autoSpaceDE w:val="0"/>
        <w:autoSpaceDN w:val="0"/>
        <w:adjustRightInd w:val="0"/>
        <w:rPr>
          <w:rFonts w:ascii="宋体" w:hAnsi="Times New Roman" w:eastAsia="......." w:cs="宋体"/>
          <w:b/>
          <w:color w:val="auto"/>
          <w:sz w:val="24"/>
          <w:szCs w:val="32"/>
          <w:lang w:val="en-US" w:eastAsia="zh-CN" w:bidi="ar-SA"/>
        </w:rPr>
      </w:pPr>
    </w:p>
    <w:p w14:paraId="72AE837D">
      <w:pPr>
        <w:widowControl w:val="0"/>
        <w:autoSpaceDE w:val="0"/>
        <w:autoSpaceDN w:val="0"/>
        <w:adjustRightInd w:val="0"/>
        <w:rPr>
          <w:rFonts w:ascii="宋体" w:hAnsi="Times New Roman" w:eastAsia="......." w:cs="宋体"/>
          <w:b/>
          <w:color w:val="auto"/>
          <w:sz w:val="24"/>
          <w:szCs w:val="32"/>
          <w:lang w:val="en-US" w:eastAsia="zh-CN" w:bidi="ar-SA"/>
        </w:rPr>
      </w:pPr>
    </w:p>
    <w:p w14:paraId="0DD19BD7">
      <w:pPr>
        <w:widowControl w:val="0"/>
        <w:autoSpaceDE w:val="0"/>
        <w:autoSpaceDN w:val="0"/>
        <w:adjustRightInd w:val="0"/>
        <w:rPr>
          <w:rFonts w:ascii="宋体" w:hAnsi="Times New Roman" w:eastAsia="......." w:cs="宋体"/>
          <w:b/>
          <w:color w:val="auto"/>
          <w:sz w:val="24"/>
          <w:szCs w:val="32"/>
          <w:lang w:val="en-US" w:eastAsia="zh-CN" w:bidi="ar-SA"/>
        </w:rPr>
      </w:pPr>
    </w:p>
    <w:p w14:paraId="462E2E67">
      <w:pPr>
        <w:widowControl w:val="0"/>
        <w:autoSpaceDE w:val="0"/>
        <w:autoSpaceDN w:val="0"/>
        <w:adjustRightInd w:val="0"/>
        <w:rPr>
          <w:rFonts w:ascii="宋体" w:hAnsi="Times New Roman" w:eastAsia="......." w:cs="宋体"/>
          <w:b/>
          <w:color w:val="auto"/>
          <w:sz w:val="24"/>
          <w:szCs w:val="32"/>
          <w:lang w:val="en-US" w:eastAsia="zh-CN" w:bidi="ar-SA"/>
        </w:rPr>
      </w:pPr>
    </w:p>
    <w:p w14:paraId="71091EB9">
      <w:pPr>
        <w:widowControl w:val="0"/>
        <w:autoSpaceDE w:val="0"/>
        <w:autoSpaceDN w:val="0"/>
        <w:adjustRightInd w:val="0"/>
        <w:rPr>
          <w:rFonts w:ascii="宋体" w:hAnsi="Times New Roman" w:eastAsia="......." w:cs="宋体"/>
          <w:b/>
          <w:color w:val="auto"/>
          <w:sz w:val="24"/>
          <w:szCs w:val="32"/>
          <w:lang w:val="en-US" w:eastAsia="zh-CN" w:bidi="ar-SA"/>
        </w:rPr>
      </w:pPr>
    </w:p>
    <w:p w14:paraId="7AA65D90">
      <w:pPr>
        <w:spacing w:line="360" w:lineRule="auto"/>
        <w:jc w:val="center"/>
        <w:rPr>
          <w:rFonts w:ascii="宋体" w:hAnsi="宋体" w:eastAsia="宋体" w:cs="Times New Roman"/>
          <w:b/>
          <w:sz w:val="28"/>
          <w:szCs w:val="28"/>
        </w:rPr>
      </w:pPr>
      <w:r>
        <w:rPr>
          <w:rFonts w:hint="eastAsia" w:ascii="宋体" w:hAnsi="宋体" w:eastAsia="宋体" w:cs="Times New Roman"/>
          <w:b/>
          <w:sz w:val="28"/>
          <w:szCs w:val="28"/>
        </w:rPr>
        <w:t>（三）投标人相关证书（如有）（加盖投标人公章）</w:t>
      </w:r>
    </w:p>
    <w:p w14:paraId="27755EF9">
      <w:pPr>
        <w:spacing w:line="360" w:lineRule="auto"/>
        <w:rPr>
          <w:rFonts w:ascii="宋体" w:hAnsi="Times New Roman" w:eastAsia="宋体" w:cs="宋体"/>
          <w:b/>
          <w:bCs/>
          <w:sz w:val="24"/>
          <w:szCs w:val="32"/>
        </w:rPr>
      </w:pPr>
    </w:p>
    <w:p w14:paraId="654EB61F">
      <w:pPr>
        <w:spacing w:line="360" w:lineRule="auto"/>
        <w:jc w:val="center"/>
        <w:rPr>
          <w:rFonts w:ascii="宋体" w:hAnsi="宋体" w:eastAsia="宋体" w:cs="Times New Roman"/>
          <w:b/>
          <w:sz w:val="28"/>
          <w:szCs w:val="28"/>
        </w:rPr>
      </w:pPr>
    </w:p>
    <w:p w14:paraId="512B77F0">
      <w:pPr>
        <w:spacing w:line="360" w:lineRule="auto"/>
        <w:jc w:val="center"/>
        <w:rPr>
          <w:rFonts w:ascii="宋体" w:hAnsi="宋体" w:eastAsia="宋体" w:cs="Times New Roman"/>
          <w:b/>
          <w:sz w:val="28"/>
          <w:szCs w:val="28"/>
        </w:rPr>
      </w:pPr>
    </w:p>
    <w:p w14:paraId="1E5B3B50">
      <w:pPr>
        <w:spacing w:line="360" w:lineRule="auto"/>
        <w:jc w:val="center"/>
        <w:rPr>
          <w:rFonts w:ascii="宋体" w:hAnsi="宋体" w:eastAsia="宋体" w:cs="Times New Roman"/>
          <w:b/>
          <w:sz w:val="28"/>
          <w:szCs w:val="28"/>
        </w:rPr>
      </w:pPr>
    </w:p>
    <w:p w14:paraId="12D38E9E">
      <w:pPr>
        <w:spacing w:line="360" w:lineRule="auto"/>
        <w:jc w:val="center"/>
        <w:rPr>
          <w:rFonts w:ascii="宋体" w:hAnsi="宋体" w:eastAsia="宋体" w:cs="Times New Roman"/>
          <w:b/>
          <w:sz w:val="28"/>
          <w:szCs w:val="28"/>
        </w:rPr>
      </w:pPr>
    </w:p>
    <w:p w14:paraId="755F2877">
      <w:pPr>
        <w:spacing w:line="360" w:lineRule="auto"/>
        <w:jc w:val="center"/>
        <w:rPr>
          <w:rFonts w:ascii="宋体" w:hAnsi="宋体" w:eastAsia="宋体" w:cs="Times New Roman"/>
          <w:b/>
          <w:sz w:val="28"/>
          <w:szCs w:val="28"/>
        </w:rPr>
      </w:pPr>
    </w:p>
    <w:p w14:paraId="0659CB8B">
      <w:pPr>
        <w:spacing w:line="360" w:lineRule="auto"/>
        <w:jc w:val="center"/>
        <w:rPr>
          <w:rFonts w:ascii="宋体" w:hAnsi="宋体" w:eastAsia="宋体" w:cs="Times New Roman"/>
          <w:b/>
          <w:sz w:val="28"/>
          <w:szCs w:val="28"/>
        </w:rPr>
      </w:pPr>
    </w:p>
    <w:p w14:paraId="20ACEBF7">
      <w:pPr>
        <w:spacing w:line="360" w:lineRule="auto"/>
        <w:jc w:val="center"/>
        <w:rPr>
          <w:rFonts w:ascii="宋体" w:hAnsi="宋体" w:eastAsia="宋体" w:cs="Times New Roman"/>
          <w:b/>
          <w:sz w:val="28"/>
          <w:szCs w:val="28"/>
        </w:rPr>
      </w:pPr>
    </w:p>
    <w:p w14:paraId="3345C1F1">
      <w:pPr>
        <w:spacing w:line="360" w:lineRule="auto"/>
        <w:jc w:val="center"/>
        <w:rPr>
          <w:rFonts w:ascii="宋体" w:hAnsi="宋体" w:eastAsia="宋体" w:cs="Times New Roman"/>
          <w:b/>
          <w:sz w:val="28"/>
          <w:szCs w:val="28"/>
        </w:rPr>
      </w:pPr>
    </w:p>
    <w:p w14:paraId="03668805">
      <w:pPr>
        <w:spacing w:line="360" w:lineRule="auto"/>
        <w:jc w:val="center"/>
        <w:rPr>
          <w:rFonts w:ascii="宋体" w:hAnsi="宋体" w:eastAsia="宋体" w:cs="Times New Roman"/>
          <w:b/>
          <w:sz w:val="28"/>
          <w:szCs w:val="28"/>
        </w:rPr>
      </w:pPr>
    </w:p>
    <w:p w14:paraId="634783F5">
      <w:pPr>
        <w:spacing w:line="360" w:lineRule="auto"/>
        <w:jc w:val="center"/>
        <w:rPr>
          <w:rFonts w:ascii="宋体" w:hAnsi="宋体" w:eastAsia="宋体" w:cs="Times New Roman"/>
          <w:b/>
          <w:sz w:val="28"/>
          <w:szCs w:val="28"/>
        </w:rPr>
      </w:pPr>
    </w:p>
    <w:p w14:paraId="7C9F2E01">
      <w:pPr>
        <w:spacing w:line="360" w:lineRule="auto"/>
        <w:jc w:val="center"/>
        <w:rPr>
          <w:rFonts w:ascii="宋体" w:hAnsi="宋体" w:eastAsia="宋体" w:cs="Times New Roman"/>
          <w:b/>
          <w:sz w:val="28"/>
          <w:szCs w:val="28"/>
        </w:rPr>
      </w:pPr>
    </w:p>
    <w:p w14:paraId="18F11E65">
      <w:pPr>
        <w:spacing w:line="360" w:lineRule="auto"/>
        <w:jc w:val="center"/>
        <w:rPr>
          <w:rFonts w:ascii="宋体" w:hAnsi="宋体" w:eastAsia="宋体" w:cs="Times New Roman"/>
          <w:b/>
          <w:sz w:val="28"/>
          <w:szCs w:val="28"/>
        </w:rPr>
      </w:pPr>
    </w:p>
    <w:p w14:paraId="629B7611">
      <w:pPr>
        <w:spacing w:line="360" w:lineRule="auto"/>
        <w:jc w:val="center"/>
        <w:rPr>
          <w:rFonts w:ascii="宋体" w:hAnsi="宋体" w:eastAsia="宋体" w:cs="Times New Roman"/>
          <w:b/>
          <w:sz w:val="28"/>
          <w:szCs w:val="28"/>
        </w:rPr>
      </w:pPr>
    </w:p>
    <w:p w14:paraId="3443C0C7">
      <w:pPr>
        <w:spacing w:line="360" w:lineRule="auto"/>
        <w:jc w:val="center"/>
        <w:rPr>
          <w:rFonts w:ascii="宋体" w:hAnsi="宋体" w:eastAsia="宋体" w:cs="Times New Roman"/>
          <w:b/>
          <w:sz w:val="28"/>
          <w:szCs w:val="28"/>
        </w:rPr>
      </w:pPr>
    </w:p>
    <w:p w14:paraId="0BB6DB2C">
      <w:pPr>
        <w:spacing w:line="360" w:lineRule="auto"/>
        <w:jc w:val="center"/>
        <w:rPr>
          <w:rFonts w:ascii="宋体" w:hAnsi="宋体" w:eastAsia="宋体" w:cs="Times New Roman"/>
          <w:b/>
          <w:sz w:val="28"/>
          <w:szCs w:val="28"/>
        </w:rPr>
      </w:pPr>
    </w:p>
    <w:p w14:paraId="1859A78F">
      <w:pPr>
        <w:spacing w:line="360" w:lineRule="auto"/>
        <w:jc w:val="center"/>
        <w:rPr>
          <w:rFonts w:ascii="宋体" w:hAnsi="宋体" w:eastAsia="宋体" w:cs="Times New Roman"/>
          <w:b/>
          <w:sz w:val="28"/>
          <w:szCs w:val="28"/>
        </w:rPr>
      </w:pPr>
    </w:p>
    <w:p w14:paraId="1A715E5C">
      <w:pPr>
        <w:spacing w:line="360" w:lineRule="auto"/>
        <w:jc w:val="center"/>
        <w:rPr>
          <w:rFonts w:ascii="宋体" w:hAnsi="宋体" w:eastAsia="宋体" w:cs="Times New Roman"/>
          <w:b/>
          <w:sz w:val="28"/>
          <w:szCs w:val="28"/>
        </w:rPr>
      </w:pPr>
    </w:p>
    <w:p w14:paraId="206D03C3">
      <w:pPr>
        <w:spacing w:line="360" w:lineRule="auto"/>
        <w:jc w:val="center"/>
        <w:rPr>
          <w:rFonts w:ascii="宋体" w:hAnsi="宋体" w:eastAsia="宋体" w:cs="Times New Roman"/>
          <w:b/>
          <w:sz w:val="28"/>
          <w:szCs w:val="28"/>
        </w:rPr>
      </w:pPr>
    </w:p>
    <w:p w14:paraId="4ED5DCDF">
      <w:pPr>
        <w:spacing w:line="360" w:lineRule="auto"/>
        <w:jc w:val="center"/>
        <w:rPr>
          <w:rFonts w:ascii="宋体" w:hAnsi="宋体" w:eastAsia="宋体" w:cs="Times New Roman"/>
          <w:b/>
          <w:sz w:val="28"/>
          <w:szCs w:val="28"/>
        </w:rPr>
      </w:pPr>
    </w:p>
    <w:p w14:paraId="103BE89A">
      <w:pPr>
        <w:spacing w:line="360" w:lineRule="auto"/>
        <w:jc w:val="center"/>
        <w:rPr>
          <w:rFonts w:ascii="宋体" w:hAnsi="宋体" w:eastAsia="宋体" w:cs="Times New Roman"/>
          <w:b/>
          <w:sz w:val="28"/>
          <w:szCs w:val="28"/>
        </w:rPr>
      </w:pPr>
    </w:p>
    <w:p w14:paraId="2729F3AD">
      <w:pPr>
        <w:spacing w:line="360" w:lineRule="auto"/>
        <w:jc w:val="center"/>
        <w:rPr>
          <w:rFonts w:ascii="宋体" w:hAnsi="宋体" w:eastAsia="宋体" w:cs="Times New Roman"/>
          <w:b/>
          <w:sz w:val="28"/>
          <w:szCs w:val="28"/>
        </w:rPr>
      </w:pPr>
      <w:r>
        <w:rPr>
          <w:rFonts w:hint="eastAsia" w:ascii="宋体" w:hAnsi="宋体" w:eastAsia="宋体" w:cs="Times New Roman"/>
          <w:b/>
          <w:sz w:val="28"/>
          <w:szCs w:val="28"/>
        </w:rPr>
        <w:t>（四）偏离表（逐条逐项应答）</w:t>
      </w:r>
    </w:p>
    <w:p w14:paraId="1C9EEB2F">
      <w:pPr>
        <w:widowControl w:val="0"/>
        <w:jc w:val="both"/>
        <w:rPr>
          <w:rFonts w:ascii="Calibri" w:hAnsi="Calibri" w:eastAsia="宋体" w:cs="Times New Roman"/>
          <w:kern w:val="0"/>
          <w:sz w:val="20"/>
          <w:szCs w:val="20"/>
          <w:lang w:val="en-US" w:eastAsia="zh-CN" w:bidi="ar-SA"/>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421"/>
        <w:gridCol w:w="1421"/>
        <w:gridCol w:w="1421"/>
        <w:gridCol w:w="1984"/>
        <w:gridCol w:w="1260"/>
      </w:tblGrid>
      <w:tr w14:paraId="738E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3D4726DF">
            <w:pPr>
              <w:spacing w:after="120" w:line="360" w:lineRule="auto"/>
              <w:jc w:val="center"/>
              <w:rPr>
                <w:rFonts w:ascii="宋体" w:hAnsi="宋体" w:eastAsia="宋体" w:cs="宋体"/>
                <w:sz w:val="24"/>
                <w:szCs w:val="22"/>
              </w:rPr>
            </w:pPr>
            <w:r>
              <w:rPr>
                <w:rFonts w:hint="eastAsia" w:ascii="宋体" w:hAnsi="宋体" w:eastAsia="宋体" w:cs="宋体"/>
                <w:sz w:val="24"/>
                <w:szCs w:val="22"/>
              </w:rPr>
              <w:t>序号</w:t>
            </w:r>
          </w:p>
        </w:tc>
        <w:tc>
          <w:tcPr>
            <w:tcW w:w="1421" w:type="dxa"/>
            <w:vAlign w:val="center"/>
          </w:tcPr>
          <w:p w14:paraId="4D8E4165">
            <w:pPr>
              <w:spacing w:after="120" w:line="360" w:lineRule="auto"/>
              <w:jc w:val="center"/>
              <w:rPr>
                <w:rFonts w:ascii="宋体" w:hAnsi="宋体" w:eastAsia="宋体" w:cs="宋体"/>
                <w:sz w:val="24"/>
                <w:szCs w:val="22"/>
              </w:rPr>
            </w:pPr>
            <w:r>
              <w:rPr>
                <w:rFonts w:hint="eastAsia" w:ascii="宋体" w:hAnsi="宋体" w:eastAsia="宋体" w:cs="宋体"/>
                <w:sz w:val="24"/>
                <w:szCs w:val="22"/>
              </w:rPr>
              <w:t>名称</w:t>
            </w:r>
          </w:p>
        </w:tc>
        <w:tc>
          <w:tcPr>
            <w:tcW w:w="1421" w:type="dxa"/>
            <w:vAlign w:val="center"/>
          </w:tcPr>
          <w:p w14:paraId="304BAC9B">
            <w:pPr>
              <w:spacing w:after="120" w:line="360" w:lineRule="auto"/>
              <w:jc w:val="center"/>
              <w:rPr>
                <w:rFonts w:ascii="宋体" w:hAnsi="宋体" w:eastAsia="宋体" w:cs="宋体"/>
                <w:sz w:val="24"/>
                <w:szCs w:val="22"/>
              </w:rPr>
            </w:pPr>
            <w:r>
              <w:rPr>
                <w:rFonts w:hint="eastAsia" w:ascii="宋体" w:hAnsi="宋体" w:eastAsia="宋体" w:cs="宋体"/>
                <w:sz w:val="24"/>
                <w:szCs w:val="22"/>
              </w:rPr>
              <w:t>招标要求</w:t>
            </w:r>
          </w:p>
        </w:tc>
        <w:tc>
          <w:tcPr>
            <w:tcW w:w="1421" w:type="dxa"/>
            <w:vAlign w:val="center"/>
          </w:tcPr>
          <w:p w14:paraId="709E85C5">
            <w:pPr>
              <w:spacing w:after="120" w:line="360" w:lineRule="auto"/>
              <w:jc w:val="center"/>
              <w:rPr>
                <w:rFonts w:ascii="宋体" w:hAnsi="宋体" w:eastAsia="宋体" w:cs="宋体"/>
                <w:sz w:val="24"/>
                <w:szCs w:val="22"/>
              </w:rPr>
            </w:pPr>
            <w:r>
              <w:rPr>
                <w:rFonts w:hint="eastAsia" w:ascii="宋体" w:hAnsi="宋体" w:eastAsia="宋体" w:cs="宋体"/>
                <w:sz w:val="24"/>
                <w:szCs w:val="22"/>
              </w:rPr>
              <w:t>名称</w:t>
            </w:r>
          </w:p>
        </w:tc>
        <w:tc>
          <w:tcPr>
            <w:tcW w:w="1984" w:type="dxa"/>
            <w:vAlign w:val="center"/>
          </w:tcPr>
          <w:p w14:paraId="6B1A082C">
            <w:pPr>
              <w:spacing w:after="120" w:line="360" w:lineRule="auto"/>
              <w:jc w:val="center"/>
              <w:rPr>
                <w:rFonts w:ascii="宋体" w:hAnsi="宋体" w:eastAsia="宋体" w:cs="宋体"/>
                <w:sz w:val="24"/>
                <w:szCs w:val="22"/>
              </w:rPr>
            </w:pPr>
            <w:r>
              <w:rPr>
                <w:rFonts w:hint="eastAsia" w:ascii="宋体" w:hAnsi="宋体" w:eastAsia="宋体" w:cs="宋体"/>
                <w:sz w:val="24"/>
                <w:szCs w:val="22"/>
              </w:rPr>
              <w:t>投标人应答</w:t>
            </w:r>
          </w:p>
        </w:tc>
        <w:tc>
          <w:tcPr>
            <w:tcW w:w="1260" w:type="dxa"/>
            <w:vAlign w:val="center"/>
          </w:tcPr>
          <w:p w14:paraId="45AC1616">
            <w:pPr>
              <w:spacing w:after="120" w:line="360" w:lineRule="auto"/>
              <w:jc w:val="center"/>
              <w:rPr>
                <w:rFonts w:ascii="宋体" w:hAnsi="宋体" w:eastAsia="宋体" w:cs="宋体"/>
                <w:sz w:val="24"/>
                <w:szCs w:val="22"/>
              </w:rPr>
            </w:pPr>
            <w:r>
              <w:rPr>
                <w:rFonts w:hint="eastAsia" w:ascii="宋体" w:hAnsi="宋体" w:eastAsia="宋体" w:cs="宋体"/>
                <w:sz w:val="24"/>
                <w:szCs w:val="22"/>
              </w:rPr>
              <w:t>简要说明</w:t>
            </w:r>
          </w:p>
        </w:tc>
      </w:tr>
      <w:tr w14:paraId="5A31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6"/>
          </w:tcPr>
          <w:p w14:paraId="62CDA8D6">
            <w:pPr>
              <w:spacing w:after="120" w:line="360" w:lineRule="auto"/>
              <w:rPr>
                <w:rFonts w:ascii="宋体" w:hAnsi="宋体" w:eastAsia="宋体" w:cs="宋体"/>
                <w:sz w:val="24"/>
                <w:szCs w:val="22"/>
              </w:rPr>
            </w:pPr>
            <w:r>
              <w:rPr>
                <w:rFonts w:hint="eastAsia" w:ascii="宋体" w:hAnsi="宋体" w:eastAsia="宋体" w:cs="宋体"/>
                <w:sz w:val="24"/>
                <w:szCs w:val="22"/>
              </w:rPr>
              <w:t>商务部分</w:t>
            </w:r>
          </w:p>
        </w:tc>
      </w:tr>
      <w:tr w14:paraId="6C8A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328E5E90">
            <w:pPr>
              <w:spacing w:line="480" w:lineRule="exact"/>
              <w:jc w:val="center"/>
              <w:rPr>
                <w:rFonts w:ascii="宋体" w:hAnsi="宋体" w:eastAsia="宋体" w:cs="宋体"/>
                <w:szCs w:val="21"/>
              </w:rPr>
            </w:pPr>
            <w:r>
              <w:rPr>
                <w:rFonts w:hint="eastAsia" w:ascii="宋体" w:hAnsi="宋体" w:eastAsia="宋体" w:cs="宋体"/>
                <w:szCs w:val="21"/>
              </w:rPr>
              <w:t>1</w:t>
            </w:r>
          </w:p>
        </w:tc>
        <w:tc>
          <w:tcPr>
            <w:tcW w:w="1421" w:type="dxa"/>
            <w:vAlign w:val="center"/>
          </w:tcPr>
          <w:p w14:paraId="06CF3387">
            <w:pPr>
              <w:jc w:val="center"/>
              <w:rPr>
                <w:rFonts w:ascii="宋体" w:hAnsi="宋体" w:eastAsia="宋体" w:cs="宋体"/>
                <w:szCs w:val="21"/>
              </w:rPr>
            </w:pPr>
          </w:p>
        </w:tc>
        <w:tc>
          <w:tcPr>
            <w:tcW w:w="1421" w:type="dxa"/>
          </w:tcPr>
          <w:p w14:paraId="17E87D54">
            <w:pPr>
              <w:rPr>
                <w:rFonts w:ascii="宋体" w:hAnsi="宋体" w:eastAsia="宋体" w:cs="宋体"/>
                <w:szCs w:val="21"/>
              </w:rPr>
            </w:pPr>
          </w:p>
        </w:tc>
        <w:tc>
          <w:tcPr>
            <w:tcW w:w="1421" w:type="dxa"/>
          </w:tcPr>
          <w:p w14:paraId="28CBDCB9">
            <w:pPr>
              <w:spacing w:after="120" w:line="360" w:lineRule="auto"/>
              <w:rPr>
                <w:rFonts w:ascii="宋体" w:hAnsi="宋体" w:eastAsia="宋体" w:cs="宋体"/>
                <w:sz w:val="24"/>
                <w:szCs w:val="22"/>
              </w:rPr>
            </w:pPr>
          </w:p>
        </w:tc>
        <w:tc>
          <w:tcPr>
            <w:tcW w:w="1984" w:type="dxa"/>
          </w:tcPr>
          <w:p w14:paraId="593DFD4E">
            <w:pPr>
              <w:spacing w:after="120" w:line="360" w:lineRule="auto"/>
              <w:rPr>
                <w:rFonts w:ascii="宋体" w:hAnsi="宋体" w:eastAsia="宋体" w:cs="宋体"/>
                <w:sz w:val="24"/>
                <w:szCs w:val="22"/>
              </w:rPr>
            </w:pPr>
            <w:r>
              <w:rPr>
                <w:rFonts w:hint="eastAsia" w:ascii="宋体" w:hAnsi="宋体" w:eastAsia="宋体" w:cs="宋体"/>
                <w:sz w:val="24"/>
                <w:szCs w:val="22"/>
              </w:rPr>
              <w:t>（提供、未提供）</w:t>
            </w:r>
          </w:p>
        </w:tc>
        <w:tc>
          <w:tcPr>
            <w:tcW w:w="1260" w:type="dxa"/>
          </w:tcPr>
          <w:p w14:paraId="6908DC0F">
            <w:pPr>
              <w:spacing w:after="120" w:line="360" w:lineRule="auto"/>
              <w:rPr>
                <w:rFonts w:ascii="宋体" w:hAnsi="宋体" w:eastAsia="宋体" w:cs="宋体"/>
                <w:sz w:val="24"/>
                <w:szCs w:val="22"/>
              </w:rPr>
            </w:pPr>
          </w:p>
        </w:tc>
      </w:tr>
      <w:tr w14:paraId="628F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67A82623">
            <w:pPr>
              <w:spacing w:line="480" w:lineRule="exact"/>
              <w:jc w:val="center"/>
              <w:rPr>
                <w:rFonts w:ascii="宋体" w:hAnsi="宋体" w:eastAsia="宋体" w:cs="宋体"/>
                <w:szCs w:val="21"/>
              </w:rPr>
            </w:pPr>
            <w:r>
              <w:rPr>
                <w:rFonts w:hint="eastAsia" w:ascii="宋体" w:hAnsi="宋体" w:eastAsia="宋体" w:cs="宋体"/>
                <w:szCs w:val="21"/>
              </w:rPr>
              <w:t>2</w:t>
            </w:r>
          </w:p>
        </w:tc>
        <w:tc>
          <w:tcPr>
            <w:tcW w:w="1421" w:type="dxa"/>
            <w:vAlign w:val="center"/>
          </w:tcPr>
          <w:p w14:paraId="13F85C0C">
            <w:pPr>
              <w:spacing w:line="480" w:lineRule="exact"/>
              <w:jc w:val="center"/>
              <w:rPr>
                <w:rFonts w:ascii="宋体" w:hAnsi="宋体" w:eastAsia="宋体" w:cs="宋体"/>
                <w:szCs w:val="21"/>
              </w:rPr>
            </w:pPr>
          </w:p>
        </w:tc>
        <w:tc>
          <w:tcPr>
            <w:tcW w:w="1421" w:type="dxa"/>
          </w:tcPr>
          <w:p w14:paraId="0B2FA3A8">
            <w:pPr>
              <w:rPr>
                <w:rFonts w:ascii="宋体" w:hAnsi="宋体" w:eastAsia="宋体" w:cs="宋体"/>
                <w:szCs w:val="21"/>
              </w:rPr>
            </w:pPr>
          </w:p>
        </w:tc>
        <w:tc>
          <w:tcPr>
            <w:tcW w:w="1421" w:type="dxa"/>
          </w:tcPr>
          <w:p w14:paraId="23EEE71E">
            <w:pPr>
              <w:spacing w:after="120" w:line="360" w:lineRule="auto"/>
              <w:rPr>
                <w:rFonts w:ascii="宋体" w:hAnsi="宋体" w:eastAsia="宋体" w:cs="宋体"/>
                <w:sz w:val="24"/>
                <w:szCs w:val="22"/>
              </w:rPr>
            </w:pPr>
          </w:p>
        </w:tc>
        <w:tc>
          <w:tcPr>
            <w:tcW w:w="1984" w:type="dxa"/>
          </w:tcPr>
          <w:p w14:paraId="02913018">
            <w:pPr>
              <w:spacing w:after="120" w:line="360" w:lineRule="auto"/>
              <w:jc w:val="center"/>
              <w:rPr>
                <w:rFonts w:ascii="宋体" w:hAnsi="宋体" w:eastAsia="宋体" w:cs="宋体"/>
                <w:sz w:val="24"/>
                <w:szCs w:val="22"/>
              </w:rPr>
            </w:pPr>
            <w:r>
              <w:rPr>
                <w:rFonts w:hint="eastAsia" w:ascii="宋体" w:hAnsi="宋体" w:eastAsia="宋体" w:cs="宋体"/>
                <w:sz w:val="24"/>
                <w:szCs w:val="22"/>
              </w:rPr>
              <w:t>．．．</w:t>
            </w:r>
          </w:p>
        </w:tc>
        <w:tc>
          <w:tcPr>
            <w:tcW w:w="1260" w:type="dxa"/>
          </w:tcPr>
          <w:p w14:paraId="2EC340E1">
            <w:pPr>
              <w:spacing w:after="120" w:line="360" w:lineRule="auto"/>
              <w:rPr>
                <w:rFonts w:ascii="宋体" w:hAnsi="宋体" w:eastAsia="宋体" w:cs="宋体"/>
                <w:sz w:val="24"/>
                <w:szCs w:val="22"/>
              </w:rPr>
            </w:pPr>
          </w:p>
        </w:tc>
      </w:tr>
      <w:tr w14:paraId="2875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4F10BB9B">
            <w:pPr>
              <w:spacing w:line="480" w:lineRule="exact"/>
              <w:jc w:val="center"/>
              <w:rPr>
                <w:rFonts w:ascii="宋体" w:hAnsi="宋体" w:eastAsia="宋体" w:cs="宋体"/>
                <w:szCs w:val="21"/>
              </w:rPr>
            </w:pPr>
            <w:r>
              <w:rPr>
                <w:rFonts w:hint="eastAsia" w:ascii="宋体" w:hAnsi="宋体" w:eastAsia="宋体" w:cs="宋体"/>
                <w:szCs w:val="21"/>
              </w:rPr>
              <w:t>3</w:t>
            </w:r>
          </w:p>
        </w:tc>
        <w:tc>
          <w:tcPr>
            <w:tcW w:w="1421" w:type="dxa"/>
            <w:vAlign w:val="center"/>
          </w:tcPr>
          <w:p w14:paraId="2D565A8B">
            <w:pPr>
              <w:spacing w:line="480" w:lineRule="exact"/>
              <w:jc w:val="center"/>
              <w:rPr>
                <w:rFonts w:ascii="宋体" w:hAnsi="宋体" w:eastAsia="宋体" w:cs="宋体"/>
                <w:szCs w:val="21"/>
              </w:rPr>
            </w:pPr>
          </w:p>
        </w:tc>
        <w:tc>
          <w:tcPr>
            <w:tcW w:w="1421" w:type="dxa"/>
          </w:tcPr>
          <w:p w14:paraId="2CCE3769">
            <w:pPr>
              <w:ind w:firstLine="411" w:firstLineChars="196"/>
              <w:rPr>
                <w:rFonts w:ascii="宋体" w:hAnsi="宋体" w:eastAsia="宋体" w:cs="宋体"/>
                <w:szCs w:val="21"/>
              </w:rPr>
            </w:pPr>
          </w:p>
        </w:tc>
        <w:tc>
          <w:tcPr>
            <w:tcW w:w="1421" w:type="dxa"/>
          </w:tcPr>
          <w:p w14:paraId="4628F42F">
            <w:pPr>
              <w:spacing w:after="120" w:line="360" w:lineRule="auto"/>
              <w:rPr>
                <w:rFonts w:ascii="宋体" w:hAnsi="宋体" w:eastAsia="宋体" w:cs="宋体"/>
                <w:sz w:val="24"/>
                <w:szCs w:val="22"/>
              </w:rPr>
            </w:pPr>
          </w:p>
        </w:tc>
        <w:tc>
          <w:tcPr>
            <w:tcW w:w="1984" w:type="dxa"/>
          </w:tcPr>
          <w:p w14:paraId="5796C663">
            <w:pPr>
              <w:spacing w:after="120" w:line="360" w:lineRule="auto"/>
              <w:jc w:val="center"/>
              <w:rPr>
                <w:rFonts w:ascii="宋体" w:hAnsi="宋体" w:eastAsia="宋体" w:cs="宋体"/>
                <w:sz w:val="24"/>
                <w:szCs w:val="22"/>
              </w:rPr>
            </w:pPr>
            <w:r>
              <w:rPr>
                <w:rFonts w:hint="eastAsia" w:ascii="宋体" w:hAnsi="宋体" w:eastAsia="宋体" w:cs="宋体"/>
                <w:sz w:val="24"/>
                <w:szCs w:val="22"/>
              </w:rPr>
              <w:t>．．．</w:t>
            </w:r>
          </w:p>
        </w:tc>
        <w:tc>
          <w:tcPr>
            <w:tcW w:w="1260" w:type="dxa"/>
          </w:tcPr>
          <w:p w14:paraId="371C40F5">
            <w:pPr>
              <w:spacing w:after="120" w:line="360" w:lineRule="auto"/>
              <w:rPr>
                <w:rFonts w:ascii="宋体" w:hAnsi="宋体" w:eastAsia="宋体" w:cs="宋体"/>
                <w:sz w:val="24"/>
                <w:szCs w:val="22"/>
              </w:rPr>
            </w:pPr>
          </w:p>
        </w:tc>
      </w:tr>
      <w:tr w14:paraId="2B63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6"/>
          </w:tcPr>
          <w:p w14:paraId="405F7110">
            <w:pPr>
              <w:spacing w:after="120" w:line="360" w:lineRule="auto"/>
              <w:rPr>
                <w:rFonts w:ascii="宋体" w:hAnsi="宋体" w:eastAsia="宋体" w:cs="宋体"/>
                <w:sz w:val="24"/>
                <w:szCs w:val="22"/>
              </w:rPr>
            </w:pPr>
            <w:r>
              <w:rPr>
                <w:rFonts w:hint="eastAsia" w:ascii="宋体" w:hAnsi="宋体" w:eastAsia="宋体" w:cs="宋体"/>
                <w:sz w:val="24"/>
                <w:szCs w:val="22"/>
              </w:rPr>
              <w:t>技术部分</w:t>
            </w:r>
          </w:p>
        </w:tc>
      </w:tr>
      <w:tr w14:paraId="784E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28515601">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421" w:type="dxa"/>
            <w:vAlign w:val="center"/>
          </w:tcPr>
          <w:p w14:paraId="4F508E82">
            <w:pPr>
              <w:widowControl/>
              <w:jc w:val="left"/>
              <w:rPr>
                <w:rFonts w:ascii="宋体" w:hAnsi="宋体" w:eastAsia="宋体" w:cs="宋体"/>
                <w:kern w:val="0"/>
                <w:szCs w:val="21"/>
              </w:rPr>
            </w:pPr>
          </w:p>
        </w:tc>
        <w:tc>
          <w:tcPr>
            <w:tcW w:w="1421" w:type="dxa"/>
            <w:vAlign w:val="center"/>
          </w:tcPr>
          <w:p w14:paraId="0C692E49">
            <w:pPr>
              <w:widowControl/>
              <w:jc w:val="left"/>
              <w:rPr>
                <w:rFonts w:ascii="宋体" w:hAnsi="宋体" w:eastAsia="宋体" w:cs="宋体"/>
                <w:kern w:val="0"/>
                <w:szCs w:val="21"/>
              </w:rPr>
            </w:pPr>
          </w:p>
        </w:tc>
        <w:tc>
          <w:tcPr>
            <w:tcW w:w="1421" w:type="dxa"/>
          </w:tcPr>
          <w:p w14:paraId="2EE00ABB">
            <w:pPr>
              <w:spacing w:after="120" w:line="360" w:lineRule="auto"/>
              <w:rPr>
                <w:rFonts w:ascii="宋体" w:hAnsi="宋体" w:eastAsia="宋体" w:cs="宋体"/>
                <w:sz w:val="24"/>
                <w:szCs w:val="22"/>
              </w:rPr>
            </w:pPr>
          </w:p>
        </w:tc>
        <w:tc>
          <w:tcPr>
            <w:tcW w:w="1984" w:type="dxa"/>
          </w:tcPr>
          <w:p w14:paraId="7CD6441B">
            <w:pPr>
              <w:spacing w:after="120" w:line="360" w:lineRule="auto"/>
              <w:rPr>
                <w:rFonts w:ascii="宋体" w:hAnsi="宋体" w:eastAsia="宋体" w:cs="宋体"/>
                <w:szCs w:val="21"/>
              </w:rPr>
            </w:pPr>
          </w:p>
        </w:tc>
        <w:tc>
          <w:tcPr>
            <w:tcW w:w="1260" w:type="dxa"/>
          </w:tcPr>
          <w:p w14:paraId="01F8ADA7">
            <w:pPr>
              <w:spacing w:after="120" w:line="360" w:lineRule="auto"/>
              <w:rPr>
                <w:rFonts w:ascii="宋体" w:hAnsi="宋体" w:eastAsia="宋体" w:cs="宋体"/>
                <w:sz w:val="24"/>
                <w:szCs w:val="22"/>
              </w:rPr>
            </w:pPr>
          </w:p>
        </w:tc>
      </w:tr>
      <w:tr w14:paraId="71A5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32EC7102">
            <w:pPr>
              <w:widowControl/>
              <w:jc w:val="center"/>
              <w:rPr>
                <w:rFonts w:ascii="宋体" w:hAnsi="宋体" w:eastAsia="宋体" w:cs="宋体"/>
                <w:kern w:val="0"/>
                <w:szCs w:val="21"/>
              </w:rPr>
            </w:pPr>
            <w:r>
              <w:rPr>
                <w:rFonts w:hint="eastAsia" w:ascii="宋体" w:hAnsi="宋体" w:eastAsia="宋体" w:cs="宋体"/>
                <w:kern w:val="0"/>
                <w:szCs w:val="21"/>
              </w:rPr>
              <w:t>2</w:t>
            </w:r>
          </w:p>
        </w:tc>
        <w:tc>
          <w:tcPr>
            <w:tcW w:w="1421" w:type="dxa"/>
            <w:vAlign w:val="center"/>
          </w:tcPr>
          <w:p w14:paraId="4D0DEF13">
            <w:pPr>
              <w:widowControl/>
              <w:jc w:val="left"/>
              <w:rPr>
                <w:rFonts w:ascii="宋体" w:hAnsi="宋体" w:eastAsia="宋体" w:cs="宋体"/>
                <w:kern w:val="0"/>
                <w:szCs w:val="21"/>
              </w:rPr>
            </w:pPr>
          </w:p>
        </w:tc>
        <w:tc>
          <w:tcPr>
            <w:tcW w:w="1421" w:type="dxa"/>
            <w:vAlign w:val="center"/>
          </w:tcPr>
          <w:p w14:paraId="7A562281">
            <w:pPr>
              <w:widowControl/>
              <w:jc w:val="left"/>
              <w:rPr>
                <w:rFonts w:ascii="宋体" w:hAnsi="宋体" w:eastAsia="宋体" w:cs="宋体"/>
                <w:kern w:val="0"/>
                <w:szCs w:val="21"/>
              </w:rPr>
            </w:pPr>
          </w:p>
        </w:tc>
        <w:tc>
          <w:tcPr>
            <w:tcW w:w="1421" w:type="dxa"/>
          </w:tcPr>
          <w:p w14:paraId="4446A4EE">
            <w:pPr>
              <w:spacing w:after="120" w:line="360" w:lineRule="auto"/>
              <w:rPr>
                <w:rFonts w:ascii="宋体" w:hAnsi="宋体" w:eastAsia="宋体" w:cs="宋体"/>
                <w:sz w:val="24"/>
                <w:szCs w:val="22"/>
              </w:rPr>
            </w:pPr>
          </w:p>
        </w:tc>
        <w:tc>
          <w:tcPr>
            <w:tcW w:w="1984" w:type="dxa"/>
          </w:tcPr>
          <w:p w14:paraId="630A8AAA">
            <w:pPr>
              <w:spacing w:after="120" w:line="360" w:lineRule="auto"/>
              <w:jc w:val="center"/>
              <w:rPr>
                <w:rFonts w:ascii="宋体" w:hAnsi="宋体" w:eastAsia="宋体" w:cs="宋体"/>
                <w:sz w:val="24"/>
                <w:szCs w:val="22"/>
              </w:rPr>
            </w:pPr>
            <w:r>
              <w:rPr>
                <w:rFonts w:hint="eastAsia" w:ascii="宋体" w:hAnsi="宋体" w:eastAsia="宋体" w:cs="宋体"/>
                <w:sz w:val="24"/>
                <w:szCs w:val="22"/>
              </w:rPr>
              <w:t>．．．</w:t>
            </w:r>
          </w:p>
        </w:tc>
        <w:tc>
          <w:tcPr>
            <w:tcW w:w="1260" w:type="dxa"/>
          </w:tcPr>
          <w:p w14:paraId="68C6BDF7">
            <w:pPr>
              <w:spacing w:after="120" w:line="360" w:lineRule="auto"/>
              <w:rPr>
                <w:rFonts w:ascii="宋体" w:hAnsi="宋体" w:eastAsia="宋体" w:cs="宋体"/>
                <w:sz w:val="24"/>
                <w:szCs w:val="22"/>
              </w:rPr>
            </w:pPr>
          </w:p>
        </w:tc>
      </w:tr>
      <w:tr w14:paraId="464E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7E3DA231">
            <w:pPr>
              <w:widowControl/>
              <w:jc w:val="center"/>
              <w:rPr>
                <w:rFonts w:ascii="宋体" w:hAnsi="宋体" w:eastAsia="宋体" w:cs="宋体"/>
                <w:kern w:val="0"/>
                <w:szCs w:val="21"/>
              </w:rPr>
            </w:pPr>
            <w:r>
              <w:rPr>
                <w:rFonts w:hint="eastAsia" w:ascii="宋体" w:hAnsi="宋体" w:eastAsia="宋体" w:cs="宋体"/>
                <w:kern w:val="0"/>
                <w:szCs w:val="21"/>
              </w:rPr>
              <w:t>3</w:t>
            </w:r>
          </w:p>
        </w:tc>
        <w:tc>
          <w:tcPr>
            <w:tcW w:w="1421" w:type="dxa"/>
            <w:vAlign w:val="center"/>
          </w:tcPr>
          <w:p w14:paraId="00D1CF14">
            <w:pPr>
              <w:widowControl/>
              <w:jc w:val="left"/>
              <w:rPr>
                <w:rFonts w:ascii="宋体" w:hAnsi="宋体" w:eastAsia="宋体" w:cs="宋体"/>
                <w:kern w:val="0"/>
                <w:szCs w:val="21"/>
              </w:rPr>
            </w:pPr>
          </w:p>
        </w:tc>
        <w:tc>
          <w:tcPr>
            <w:tcW w:w="1421" w:type="dxa"/>
            <w:vAlign w:val="center"/>
          </w:tcPr>
          <w:p w14:paraId="221230AD">
            <w:pPr>
              <w:widowControl/>
              <w:jc w:val="left"/>
              <w:rPr>
                <w:rFonts w:ascii="宋体" w:hAnsi="宋体" w:eastAsia="宋体" w:cs="宋体"/>
                <w:kern w:val="0"/>
                <w:szCs w:val="21"/>
              </w:rPr>
            </w:pPr>
          </w:p>
        </w:tc>
        <w:tc>
          <w:tcPr>
            <w:tcW w:w="1421" w:type="dxa"/>
          </w:tcPr>
          <w:p w14:paraId="10619D63">
            <w:pPr>
              <w:spacing w:after="120" w:line="360" w:lineRule="auto"/>
              <w:rPr>
                <w:rFonts w:ascii="宋体" w:hAnsi="宋体" w:eastAsia="宋体" w:cs="宋体"/>
                <w:sz w:val="24"/>
                <w:szCs w:val="22"/>
              </w:rPr>
            </w:pPr>
          </w:p>
        </w:tc>
        <w:tc>
          <w:tcPr>
            <w:tcW w:w="1984" w:type="dxa"/>
          </w:tcPr>
          <w:p w14:paraId="24D6389B">
            <w:pPr>
              <w:spacing w:after="120" w:line="360" w:lineRule="auto"/>
              <w:jc w:val="center"/>
              <w:rPr>
                <w:rFonts w:ascii="宋体" w:hAnsi="宋体" w:eastAsia="宋体" w:cs="宋体"/>
                <w:sz w:val="24"/>
                <w:szCs w:val="22"/>
              </w:rPr>
            </w:pPr>
            <w:r>
              <w:rPr>
                <w:rFonts w:hint="eastAsia" w:ascii="宋体" w:hAnsi="宋体" w:eastAsia="宋体" w:cs="宋体"/>
                <w:sz w:val="24"/>
                <w:szCs w:val="22"/>
              </w:rPr>
              <w:t>．．．</w:t>
            </w:r>
          </w:p>
        </w:tc>
        <w:tc>
          <w:tcPr>
            <w:tcW w:w="1260" w:type="dxa"/>
          </w:tcPr>
          <w:p w14:paraId="3BF9DD8D">
            <w:pPr>
              <w:spacing w:after="120" w:line="360" w:lineRule="auto"/>
              <w:rPr>
                <w:rFonts w:ascii="宋体" w:hAnsi="宋体" w:eastAsia="宋体" w:cs="宋体"/>
                <w:sz w:val="24"/>
                <w:szCs w:val="22"/>
              </w:rPr>
            </w:pPr>
          </w:p>
        </w:tc>
      </w:tr>
      <w:tr w14:paraId="1F58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651DB8AB">
            <w:pPr>
              <w:widowControl/>
              <w:jc w:val="center"/>
              <w:rPr>
                <w:rFonts w:ascii="宋体" w:hAnsi="宋体" w:eastAsia="宋体" w:cs="宋体"/>
                <w:kern w:val="0"/>
                <w:szCs w:val="21"/>
              </w:rPr>
            </w:pPr>
            <w:r>
              <w:rPr>
                <w:rFonts w:hint="eastAsia" w:ascii="宋体" w:hAnsi="宋体" w:eastAsia="宋体" w:cs="宋体"/>
                <w:kern w:val="0"/>
                <w:szCs w:val="21"/>
              </w:rPr>
              <w:t>4</w:t>
            </w:r>
          </w:p>
        </w:tc>
        <w:tc>
          <w:tcPr>
            <w:tcW w:w="1421" w:type="dxa"/>
            <w:vAlign w:val="center"/>
          </w:tcPr>
          <w:p w14:paraId="2978CA5B">
            <w:pPr>
              <w:widowControl/>
              <w:jc w:val="left"/>
              <w:rPr>
                <w:rFonts w:ascii="宋体" w:hAnsi="宋体" w:eastAsia="宋体" w:cs="宋体"/>
                <w:kern w:val="0"/>
                <w:szCs w:val="21"/>
              </w:rPr>
            </w:pPr>
          </w:p>
        </w:tc>
        <w:tc>
          <w:tcPr>
            <w:tcW w:w="1421" w:type="dxa"/>
            <w:vAlign w:val="center"/>
          </w:tcPr>
          <w:p w14:paraId="2AD72152">
            <w:pPr>
              <w:widowControl/>
              <w:jc w:val="left"/>
              <w:rPr>
                <w:rFonts w:ascii="宋体" w:hAnsi="宋体" w:eastAsia="宋体" w:cs="宋体"/>
                <w:kern w:val="0"/>
                <w:szCs w:val="21"/>
              </w:rPr>
            </w:pPr>
          </w:p>
        </w:tc>
        <w:tc>
          <w:tcPr>
            <w:tcW w:w="1421" w:type="dxa"/>
          </w:tcPr>
          <w:p w14:paraId="4166BA6E">
            <w:pPr>
              <w:spacing w:after="120" w:line="360" w:lineRule="auto"/>
              <w:rPr>
                <w:rFonts w:ascii="宋体" w:hAnsi="宋体" w:eastAsia="宋体" w:cs="宋体"/>
                <w:sz w:val="24"/>
                <w:szCs w:val="22"/>
              </w:rPr>
            </w:pPr>
          </w:p>
        </w:tc>
        <w:tc>
          <w:tcPr>
            <w:tcW w:w="1984" w:type="dxa"/>
          </w:tcPr>
          <w:p w14:paraId="3BE601A1">
            <w:pPr>
              <w:spacing w:after="120" w:line="360" w:lineRule="auto"/>
              <w:jc w:val="center"/>
              <w:rPr>
                <w:rFonts w:ascii="宋体" w:hAnsi="宋体" w:eastAsia="宋体" w:cs="宋体"/>
                <w:sz w:val="24"/>
                <w:szCs w:val="22"/>
              </w:rPr>
            </w:pPr>
          </w:p>
        </w:tc>
        <w:tc>
          <w:tcPr>
            <w:tcW w:w="1260" w:type="dxa"/>
          </w:tcPr>
          <w:p w14:paraId="440C7927">
            <w:pPr>
              <w:spacing w:after="120" w:line="360" w:lineRule="auto"/>
              <w:rPr>
                <w:rFonts w:ascii="宋体" w:hAnsi="宋体" w:eastAsia="宋体" w:cs="宋体"/>
                <w:sz w:val="24"/>
                <w:szCs w:val="22"/>
              </w:rPr>
            </w:pPr>
          </w:p>
        </w:tc>
      </w:tr>
      <w:tr w14:paraId="1227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3A1BEE8A">
            <w:pPr>
              <w:widowControl/>
              <w:jc w:val="center"/>
              <w:rPr>
                <w:rFonts w:ascii="宋体" w:hAnsi="宋体" w:eastAsia="宋体" w:cs="宋体"/>
                <w:kern w:val="0"/>
                <w:szCs w:val="21"/>
              </w:rPr>
            </w:pPr>
            <w:r>
              <w:rPr>
                <w:rFonts w:hint="eastAsia" w:ascii="宋体" w:hAnsi="宋体" w:eastAsia="宋体" w:cs="宋体"/>
                <w:kern w:val="0"/>
                <w:szCs w:val="21"/>
              </w:rPr>
              <w:t>5</w:t>
            </w:r>
          </w:p>
        </w:tc>
        <w:tc>
          <w:tcPr>
            <w:tcW w:w="1421" w:type="dxa"/>
            <w:vAlign w:val="center"/>
          </w:tcPr>
          <w:p w14:paraId="2F2C852D">
            <w:pPr>
              <w:widowControl/>
              <w:jc w:val="left"/>
              <w:rPr>
                <w:rFonts w:ascii="宋体" w:hAnsi="宋体" w:eastAsia="宋体" w:cs="宋体"/>
                <w:kern w:val="0"/>
                <w:szCs w:val="21"/>
              </w:rPr>
            </w:pPr>
          </w:p>
        </w:tc>
        <w:tc>
          <w:tcPr>
            <w:tcW w:w="1421" w:type="dxa"/>
            <w:vAlign w:val="center"/>
          </w:tcPr>
          <w:p w14:paraId="0645F2ED">
            <w:pPr>
              <w:tabs>
                <w:tab w:val="left" w:pos="1573"/>
              </w:tabs>
              <w:jc w:val="left"/>
              <w:rPr>
                <w:rFonts w:ascii="宋体" w:hAnsi="宋体" w:eastAsia="宋体" w:cs="宋体"/>
                <w:kern w:val="0"/>
                <w:szCs w:val="21"/>
              </w:rPr>
            </w:pPr>
          </w:p>
        </w:tc>
        <w:tc>
          <w:tcPr>
            <w:tcW w:w="1421" w:type="dxa"/>
          </w:tcPr>
          <w:p w14:paraId="4CB9E26C">
            <w:pPr>
              <w:spacing w:after="120" w:line="360" w:lineRule="auto"/>
              <w:rPr>
                <w:rFonts w:ascii="宋体" w:hAnsi="宋体" w:eastAsia="宋体" w:cs="宋体"/>
                <w:sz w:val="24"/>
                <w:szCs w:val="22"/>
              </w:rPr>
            </w:pPr>
          </w:p>
        </w:tc>
        <w:tc>
          <w:tcPr>
            <w:tcW w:w="1984" w:type="dxa"/>
          </w:tcPr>
          <w:p w14:paraId="0D5E4B9D">
            <w:pPr>
              <w:spacing w:after="120" w:line="360" w:lineRule="auto"/>
              <w:jc w:val="center"/>
              <w:rPr>
                <w:rFonts w:ascii="宋体" w:hAnsi="宋体" w:eastAsia="宋体" w:cs="宋体"/>
                <w:sz w:val="24"/>
                <w:szCs w:val="22"/>
              </w:rPr>
            </w:pPr>
          </w:p>
        </w:tc>
        <w:tc>
          <w:tcPr>
            <w:tcW w:w="1260" w:type="dxa"/>
          </w:tcPr>
          <w:p w14:paraId="1DF9E01E">
            <w:pPr>
              <w:spacing w:after="120" w:line="360" w:lineRule="auto"/>
              <w:rPr>
                <w:rFonts w:ascii="宋体" w:hAnsi="宋体" w:eastAsia="宋体" w:cs="宋体"/>
                <w:sz w:val="24"/>
                <w:szCs w:val="22"/>
              </w:rPr>
            </w:pPr>
          </w:p>
        </w:tc>
      </w:tr>
      <w:tr w14:paraId="5A66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60523EBB">
            <w:pPr>
              <w:widowControl/>
              <w:jc w:val="center"/>
              <w:rPr>
                <w:rFonts w:ascii="宋体" w:hAnsi="宋体" w:eastAsia="宋体" w:cs="宋体"/>
                <w:kern w:val="0"/>
                <w:szCs w:val="21"/>
              </w:rPr>
            </w:pPr>
            <w:r>
              <w:rPr>
                <w:rFonts w:hint="eastAsia" w:ascii="宋体" w:hAnsi="宋体" w:eastAsia="宋体" w:cs="宋体"/>
                <w:kern w:val="0"/>
                <w:szCs w:val="21"/>
              </w:rPr>
              <w:t>...</w:t>
            </w:r>
          </w:p>
        </w:tc>
        <w:tc>
          <w:tcPr>
            <w:tcW w:w="1421" w:type="dxa"/>
            <w:vAlign w:val="center"/>
          </w:tcPr>
          <w:p w14:paraId="33DC5762">
            <w:pPr>
              <w:widowControl/>
              <w:jc w:val="left"/>
              <w:rPr>
                <w:rFonts w:ascii="宋体" w:hAnsi="宋体" w:eastAsia="宋体" w:cs="宋体"/>
                <w:kern w:val="0"/>
                <w:szCs w:val="21"/>
              </w:rPr>
            </w:pPr>
          </w:p>
        </w:tc>
        <w:tc>
          <w:tcPr>
            <w:tcW w:w="1421" w:type="dxa"/>
            <w:vAlign w:val="center"/>
          </w:tcPr>
          <w:p w14:paraId="5A931E5D">
            <w:pPr>
              <w:widowControl/>
              <w:jc w:val="left"/>
              <w:rPr>
                <w:rFonts w:ascii="宋体" w:hAnsi="宋体" w:eastAsia="宋体" w:cs="宋体"/>
                <w:kern w:val="0"/>
                <w:szCs w:val="21"/>
              </w:rPr>
            </w:pPr>
          </w:p>
        </w:tc>
        <w:tc>
          <w:tcPr>
            <w:tcW w:w="1421" w:type="dxa"/>
          </w:tcPr>
          <w:p w14:paraId="283672EF">
            <w:pPr>
              <w:spacing w:after="120" w:line="360" w:lineRule="auto"/>
              <w:rPr>
                <w:rFonts w:ascii="宋体" w:hAnsi="宋体" w:eastAsia="宋体" w:cs="宋体"/>
                <w:sz w:val="24"/>
                <w:szCs w:val="22"/>
              </w:rPr>
            </w:pPr>
          </w:p>
        </w:tc>
        <w:tc>
          <w:tcPr>
            <w:tcW w:w="1984" w:type="dxa"/>
          </w:tcPr>
          <w:p w14:paraId="575124D8">
            <w:pPr>
              <w:spacing w:after="120" w:line="360" w:lineRule="auto"/>
              <w:jc w:val="center"/>
              <w:rPr>
                <w:rFonts w:ascii="宋体" w:hAnsi="宋体" w:eastAsia="宋体" w:cs="宋体"/>
                <w:sz w:val="24"/>
                <w:szCs w:val="22"/>
              </w:rPr>
            </w:pPr>
          </w:p>
        </w:tc>
        <w:tc>
          <w:tcPr>
            <w:tcW w:w="1260" w:type="dxa"/>
          </w:tcPr>
          <w:p w14:paraId="5660140D">
            <w:pPr>
              <w:spacing w:after="120" w:line="360" w:lineRule="auto"/>
              <w:rPr>
                <w:rFonts w:ascii="宋体" w:hAnsi="宋体" w:eastAsia="宋体" w:cs="宋体"/>
                <w:sz w:val="24"/>
                <w:szCs w:val="22"/>
              </w:rPr>
            </w:pPr>
          </w:p>
        </w:tc>
      </w:tr>
      <w:tr w14:paraId="1A0F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928" w:type="dxa"/>
            <w:gridSpan w:val="6"/>
          </w:tcPr>
          <w:p w14:paraId="1812FE6E">
            <w:pPr>
              <w:spacing w:after="120" w:line="360" w:lineRule="auto"/>
              <w:rPr>
                <w:rFonts w:ascii="宋体" w:hAnsi="宋体" w:eastAsia="宋体" w:cs="宋体"/>
                <w:sz w:val="24"/>
                <w:szCs w:val="22"/>
              </w:rPr>
            </w:pPr>
            <w:r>
              <w:rPr>
                <w:rFonts w:hint="eastAsia" w:ascii="宋体" w:hAnsi="宋体" w:eastAsia="宋体" w:cs="宋体"/>
                <w:sz w:val="24"/>
                <w:szCs w:val="22"/>
              </w:rPr>
              <w:t>其他</w:t>
            </w:r>
          </w:p>
        </w:tc>
      </w:tr>
      <w:tr w14:paraId="3F79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03FBC0ED">
            <w:pPr>
              <w:spacing w:after="120" w:line="440" w:lineRule="exact"/>
              <w:jc w:val="center"/>
              <w:rPr>
                <w:rFonts w:ascii="宋体" w:hAnsi="宋体" w:eastAsia="宋体" w:cs="宋体"/>
                <w:sz w:val="24"/>
                <w:szCs w:val="22"/>
              </w:rPr>
            </w:pPr>
            <w:r>
              <w:rPr>
                <w:rFonts w:hint="eastAsia" w:ascii="宋体" w:hAnsi="宋体" w:eastAsia="宋体" w:cs="宋体"/>
                <w:sz w:val="24"/>
                <w:szCs w:val="22"/>
              </w:rPr>
              <w:t>交货期限</w:t>
            </w:r>
          </w:p>
        </w:tc>
        <w:tc>
          <w:tcPr>
            <w:tcW w:w="7507" w:type="dxa"/>
            <w:gridSpan w:val="5"/>
          </w:tcPr>
          <w:p w14:paraId="1F2530E4">
            <w:pPr>
              <w:spacing w:after="120" w:line="360" w:lineRule="auto"/>
              <w:rPr>
                <w:rFonts w:ascii="宋体" w:hAnsi="宋体" w:eastAsia="宋体" w:cs="宋体"/>
                <w:sz w:val="24"/>
                <w:szCs w:val="22"/>
              </w:rPr>
            </w:pPr>
          </w:p>
        </w:tc>
      </w:tr>
      <w:tr w14:paraId="417F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522AF9C9">
            <w:pPr>
              <w:spacing w:after="120" w:line="440" w:lineRule="exact"/>
              <w:jc w:val="center"/>
              <w:rPr>
                <w:rFonts w:ascii="宋体" w:hAnsi="宋体" w:eastAsia="宋体" w:cs="宋体"/>
                <w:sz w:val="24"/>
                <w:szCs w:val="22"/>
              </w:rPr>
            </w:pPr>
            <w:r>
              <w:rPr>
                <w:rFonts w:hint="eastAsia" w:ascii="宋体" w:hAnsi="宋体" w:eastAsia="宋体" w:cs="宋体"/>
                <w:sz w:val="24"/>
                <w:szCs w:val="22"/>
              </w:rPr>
              <w:t>交货地点</w:t>
            </w:r>
          </w:p>
        </w:tc>
        <w:tc>
          <w:tcPr>
            <w:tcW w:w="7507" w:type="dxa"/>
            <w:gridSpan w:val="5"/>
          </w:tcPr>
          <w:p w14:paraId="0A91677B">
            <w:pPr>
              <w:spacing w:after="120" w:line="360" w:lineRule="auto"/>
              <w:rPr>
                <w:rFonts w:ascii="宋体" w:hAnsi="宋体" w:eastAsia="宋体" w:cs="宋体"/>
                <w:sz w:val="24"/>
                <w:szCs w:val="22"/>
              </w:rPr>
            </w:pPr>
          </w:p>
        </w:tc>
      </w:tr>
      <w:tr w14:paraId="676C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14979E1B">
            <w:pPr>
              <w:spacing w:after="120" w:line="440" w:lineRule="exact"/>
              <w:jc w:val="center"/>
              <w:rPr>
                <w:rFonts w:ascii="宋体" w:hAnsi="宋体" w:eastAsia="宋体" w:cs="宋体"/>
                <w:sz w:val="24"/>
                <w:szCs w:val="22"/>
              </w:rPr>
            </w:pPr>
            <w:r>
              <w:rPr>
                <w:rFonts w:hint="eastAsia" w:ascii="宋体" w:hAnsi="宋体" w:eastAsia="宋体" w:cs="宋体"/>
                <w:sz w:val="24"/>
                <w:szCs w:val="22"/>
              </w:rPr>
              <w:t>付款方式</w:t>
            </w:r>
          </w:p>
        </w:tc>
        <w:tc>
          <w:tcPr>
            <w:tcW w:w="7507" w:type="dxa"/>
            <w:gridSpan w:val="5"/>
          </w:tcPr>
          <w:p w14:paraId="5EF389C1">
            <w:pPr>
              <w:spacing w:after="120" w:line="360" w:lineRule="auto"/>
              <w:rPr>
                <w:rFonts w:ascii="宋体" w:hAnsi="宋体" w:eastAsia="宋体" w:cs="宋体"/>
                <w:sz w:val="24"/>
                <w:szCs w:val="22"/>
              </w:rPr>
            </w:pPr>
          </w:p>
        </w:tc>
      </w:tr>
    </w:tbl>
    <w:p w14:paraId="69483F9D">
      <w:pPr>
        <w:spacing w:line="360" w:lineRule="auto"/>
        <w:rPr>
          <w:rFonts w:ascii="宋体" w:hAnsi="宋体" w:eastAsia="宋体" w:cs="宋体"/>
          <w:b/>
          <w:bCs/>
          <w:szCs w:val="21"/>
        </w:rPr>
      </w:pPr>
      <w:r>
        <w:rPr>
          <w:rFonts w:hint="eastAsia" w:ascii="宋体" w:hAnsi="宋体" w:eastAsia="宋体" w:cs="宋体"/>
          <w:b/>
          <w:bCs/>
          <w:szCs w:val="21"/>
        </w:rPr>
        <w:t>注：1. 不如实填写负偏离情况的投标文件将视为虚假材料。</w:t>
      </w:r>
    </w:p>
    <w:p w14:paraId="1713C638">
      <w:pPr>
        <w:spacing w:line="360" w:lineRule="auto"/>
        <w:ind w:firstLine="843" w:firstLineChars="400"/>
        <w:rPr>
          <w:rFonts w:ascii="宋体" w:hAnsi="宋体" w:eastAsia="宋体" w:cs="宋体"/>
          <w:b/>
          <w:bCs/>
          <w:szCs w:val="21"/>
        </w:rPr>
      </w:pPr>
      <w:r>
        <w:rPr>
          <w:rFonts w:hint="eastAsia" w:ascii="宋体" w:hAnsi="宋体" w:eastAsia="宋体" w:cs="宋体"/>
          <w:b/>
          <w:bCs/>
          <w:szCs w:val="21"/>
        </w:rPr>
        <w:t>2. 招标要求指招标文件中规定的具体要求。</w:t>
      </w:r>
    </w:p>
    <w:tbl>
      <w:tblPr>
        <w:tblStyle w:val="6"/>
        <w:tblpPr w:leftFromText="180" w:rightFromText="180" w:vertAnchor="text" w:horzAnchor="page" w:tblpX="1885" w:tblpY="688"/>
        <w:tblOverlap w:val="never"/>
        <w:tblW w:w="0" w:type="auto"/>
        <w:tblInd w:w="0" w:type="dxa"/>
        <w:tblLayout w:type="fixed"/>
        <w:tblCellMar>
          <w:top w:w="0" w:type="dxa"/>
          <w:left w:w="108" w:type="dxa"/>
          <w:bottom w:w="0" w:type="dxa"/>
          <w:right w:w="108" w:type="dxa"/>
        </w:tblCellMar>
      </w:tblPr>
      <w:tblGrid>
        <w:gridCol w:w="6140"/>
      </w:tblGrid>
      <w:tr w14:paraId="701BCBB1">
        <w:tblPrEx>
          <w:tblCellMar>
            <w:top w:w="0" w:type="dxa"/>
            <w:left w:w="108" w:type="dxa"/>
            <w:bottom w:w="0" w:type="dxa"/>
            <w:right w:w="108" w:type="dxa"/>
          </w:tblCellMar>
        </w:tblPrEx>
        <w:trPr>
          <w:trHeight w:val="90" w:hRule="atLeast"/>
        </w:trPr>
        <w:tc>
          <w:tcPr>
            <w:tcW w:w="6140" w:type="dxa"/>
            <w:vAlign w:val="center"/>
          </w:tcPr>
          <w:p w14:paraId="639BC176">
            <w:pPr>
              <w:spacing w:line="360" w:lineRule="auto"/>
              <w:rPr>
                <w:rFonts w:ascii="宋体" w:hAnsi="宋体" w:eastAsia="宋体" w:cs="宋体"/>
                <w:b/>
                <w:color w:val="000000"/>
                <w:szCs w:val="21"/>
                <w:u w:val="single"/>
              </w:rPr>
            </w:pPr>
            <w:r>
              <w:rPr>
                <w:rFonts w:hint="eastAsia" w:ascii="宋体" w:hAnsi="宋体" w:eastAsia="宋体" w:cs="宋体"/>
                <w:b/>
                <w:color w:val="000000"/>
                <w:szCs w:val="21"/>
              </w:rPr>
              <w:t>供应商：</w:t>
            </w:r>
            <w:r>
              <w:rPr>
                <w:rFonts w:hint="eastAsia" w:ascii="宋体" w:hAnsi="宋体" w:eastAsia="宋体" w:cs="宋体"/>
                <w:b/>
                <w:color w:val="000000"/>
                <w:szCs w:val="21"/>
                <w:u w:val="single"/>
              </w:rPr>
              <w:t xml:space="preserve">              全称（盖章）              </w:t>
            </w:r>
          </w:p>
          <w:p w14:paraId="0BAB8314">
            <w:pPr>
              <w:spacing w:line="360" w:lineRule="auto"/>
              <w:rPr>
                <w:rFonts w:ascii="宋体" w:hAnsi="宋体" w:eastAsia="宋体" w:cs="宋体"/>
                <w:b/>
                <w:color w:val="000000"/>
                <w:szCs w:val="21"/>
                <w:u w:val="single"/>
              </w:rPr>
            </w:pPr>
            <w:r>
              <w:rPr>
                <w:rFonts w:hint="eastAsia" w:ascii="宋体" w:hAnsi="宋体" w:eastAsia="宋体" w:cs="宋体"/>
                <w:b/>
                <w:color w:val="000000"/>
                <w:szCs w:val="21"/>
              </w:rPr>
              <w:t>法定代表人或被授权委托人：</w:t>
            </w:r>
            <w:r>
              <w:rPr>
                <w:rFonts w:hint="eastAsia" w:ascii="宋体" w:hAnsi="宋体" w:eastAsia="宋体" w:cs="宋体"/>
                <w:b/>
                <w:color w:val="000000"/>
                <w:szCs w:val="21"/>
                <w:u w:val="single"/>
              </w:rPr>
              <w:t xml:space="preserve">        签字或盖章            </w:t>
            </w:r>
          </w:p>
          <w:p w14:paraId="4ABFF1EB">
            <w:pPr>
              <w:spacing w:line="360" w:lineRule="auto"/>
              <w:rPr>
                <w:rFonts w:ascii="宋体" w:hAnsi="宋体" w:eastAsia="宋体" w:cs="宋体"/>
                <w:color w:val="000000"/>
                <w:sz w:val="24"/>
                <w:szCs w:val="22"/>
              </w:rPr>
            </w:pPr>
            <w:r>
              <w:rPr>
                <w:rFonts w:hint="eastAsia" w:ascii="宋体" w:hAnsi="宋体" w:eastAsia="宋体" w:cs="宋体"/>
                <w:b/>
                <w:color w:val="000000"/>
                <w:szCs w:val="21"/>
                <w:u w:val="single"/>
              </w:rPr>
              <w:t xml:space="preserve">       </w:t>
            </w:r>
            <w:r>
              <w:rPr>
                <w:rFonts w:hint="eastAsia" w:ascii="宋体" w:hAnsi="宋体" w:eastAsia="宋体" w:cs="宋体"/>
                <w:b/>
                <w:color w:val="000000"/>
                <w:szCs w:val="21"/>
              </w:rPr>
              <w:t>年</w:t>
            </w:r>
            <w:r>
              <w:rPr>
                <w:rFonts w:hint="eastAsia" w:ascii="宋体" w:hAnsi="宋体" w:eastAsia="宋体" w:cs="宋体"/>
                <w:b/>
                <w:color w:val="000000"/>
                <w:szCs w:val="21"/>
                <w:u w:val="single"/>
              </w:rPr>
              <w:t xml:space="preserve">    </w:t>
            </w:r>
            <w:r>
              <w:rPr>
                <w:rFonts w:hint="eastAsia" w:ascii="宋体" w:hAnsi="宋体" w:eastAsia="宋体" w:cs="宋体"/>
                <w:b/>
                <w:color w:val="000000"/>
                <w:szCs w:val="21"/>
              </w:rPr>
              <w:t>月</w:t>
            </w:r>
            <w:r>
              <w:rPr>
                <w:rFonts w:hint="eastAsia" w:ascii="宋体" w:hAnsi="宋体" w:eastAsia="宋体" w:cs="宋体"/>
                <w:b/>
                <w:color w:val="000000"/>
                <w:szCs w:val="21"/>
                <w:u w:val="single"/>
              </w:rPr>
              <w:t xml:space="preserve">    </w:t>
            </w:r>
            <w:r>
              <w:rPr>
                <w:rFonts w:hint="eastAsia" w:ascii="宋体" w:hAnsi="宋体" w:eastAsia="宋体" w:cs="宋体"/>
                <w:b/>
                <w:color w:val="000000"/>
                <w:szCs w:val="21"/>
              </w:rPr>
              <w:t>日</w:t>
            </w:r>
          </w:p>
        </w:tc>
      </w:tr>
    </w:tbl>
    <w:p w14:paraId="4F4CB743">
      <w:pPr>
        <w:spacing w:line="360" w:lineRule="auto"/>
        <w:ind w:firstLine="843" w:firstLineChars="400"/>
        <w:rPr>
          <w:rFonts w:ascii="宋体" w:hAnsi="宋体" w:eastAsia="宋体" w:cs="宋体"/>
          <w:sz w:val="24"/>
          <w:szCs w:val="22"/>
        </w:rPr>
      </w:pPr>
      <w:r>
        <w:rPr>
          <w:rFonts w:hint="eastAsia" w:ascii="宋体" w:hAnsi="宋体" w:eastAsia="宋体" w:cs="宋体"/>
          <w:b/>
          <w:bCs/>
          <w:szCs w:val="21"/>
        </w:rPr>
        <w:t>3. 投标人应答指供应商的实际情况。</w:t>
      </w:r>
    </w:p>
    <w:p w14:paraId="228BADC7">
      <w:pPr>
        <w:spacing w:line="360" w:lineRule="auto"/>
        <w:rPr>
          <w:rFonts w:ascii="宋体" w:hAnsi="Times New Roman" w:eastAsia="宋体" w:cs="宋体"/>
          <w:b/>
          <w:bCs/>
          <w:sz w:val="24"/>
          <w:szCs w:val="32"/>
        </w:rPr>
      </w:pPr>
    </w:p>
    <w:p w14:paraId="474AAA69">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68F346B6">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75D072DF">
      <w:pPr>
        <w:widowControl w:val="0"/>
        <w:adjustRightInd w:val="0"/>
        <w:spacing w:line="360" w:lineRule="auto"/>
        <w:ind w:firstLine="0" w:firstLineChars="0"/>
        <w:jc w:val="center"/>
        <w:rPr>
          <w:rFonts w:ascii="宋体" w:hAnsi="Times New Roman"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br w:type="page"/>
      </w:r>
      <w:r>
        <w:rPr>
          <w:rFonts w:hint="eastAsia" w:ascii="宋体" w:hAnsi="宋体" w:eastAsia="宋体" w:cs="宋体"/>
          <w:b/>
          <w:bCs/>
          <w:kern w:val="0"/>
          <w:sz w:val="28"/>
          <w:szCs w:val="28"/>
          <w:lang w:val="en-US" w:eastAsia="zh-CN" w:bidi="ar-SA"/>
        </w:rPr>
        <w:t>（五）服务方案（投标人自行编写，加盖投标人公章）；</w:t>
      </w:r>
    </w:p>
    <w:p w14:paraId="331629E8">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1AA86DF5">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792B101E">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02EC3023">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6A493B3D">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4CD4117F">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4E76E9D8">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65EC7706">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4EEB6486">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4DCBE54E">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46001E94">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337AD48B">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5010FC87">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4F861365">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60E1CCF6">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32403E17">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78323990">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065AD9A2">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18385A1C">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56115E84">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1F254F91">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7916563A">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6DFB0AC0">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2AE6F571">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23CE8BE0">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7FE8D9E4">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038CFF3A">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64E420A6">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3C0D9548">
      <w:pPr>
        <w:widowControl w:val="0"/>
        <w:adjustRightInd w:val="0"/>
        <w:spacing w:line="360" w:lineRule="auto"/>
        <w:ind w:firstLine="0" w:firstLineChars="0"/>
        <w:jc w:val="center"/>
        <w:rPr>
          <w:rFonts w:ascii="宋体" w:hAnsi="Times New Roman" w:eastAsia="宋体" w:cs="宋体"/>
          <w:b/>
          <w:bCs/>
          <w:kern w:val="0"/>
          <w:sz w:val="24"/>
          <w:szCs w:val="20"/>
          <w:lang w:val="en-US" w:eastAsia="zh-CN" w:bidi="ar-SA"/>
        </w:rPr>
      </w:pPr>
      <w:r>
        <w:rPr>
          <w:rFonts w:hint="eastAsia" w:ascii="宋体" w:hAnsi="宋体" w:eastAsia="宋体" w:cs="宋体"/>
          <w:b/>
          <w:bCs/>
          <w:kern w:val="0"/>
          <w:sz w:val="28"/>
          <w:szCs w:val="28"/>
          <w:lang w:val="en-US" w:eastAsia="zh-CN" w:bidi="ar-SA"/>
        </w:rPr>
        <w:t>（六）投标人需要提供或说明的其他材料；</w:t>
      </w:r>
    </w:p>
    <w:p w14:paraId="110A4263">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031FE78C">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5CFD2F70">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79F66342">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64272AA0">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05A5838E">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38CD2FFD">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41C5CD7C">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7CB3B9E4">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5B2AB611">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4C68541D">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7E1AB05C">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199F8906">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55CBFD1D">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5B9C2E54">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7EE8F369">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4721A0FF">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277AD53A">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7037A755">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0333FB29">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32A30C38">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667068A5">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05505388">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4B7883F8">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7FEE1660">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6B42F80C">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71321E46">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3C2AAAE2">
      <w:pPr>
        <w:widowControl w:val="0"/>
        <w:adjustRightInd w:val="0"/>
        <w:spacing w:line="360" w:lineRule="auto"/>
        <w:ind w:firstLine="0" w:firstLineChars="0"/>
        <w:jc w:val="left"/>
        <w:rPr>
          <w:rFonts w:ascii="宋体" w:hAnsi="宋体" w:eastAsia="宋体" w:cs="宋体"/>
          <w:b/>
          <w:bCs/>
          <w:kern w:val="0"/>
          <w:sz w:val="24"/>
          <w:szCs w:val="20"/>
          <w:lang w:val="en-US" w:eastAsia="zh-CN" w:bidi="ar-SA"/>
        </w:rPr>
      </w:pPr>
    </w:p>
    <w:p w14:paraId="04C17964">
      <w:pPr>
        <w:widowControl w:val="0"/>
        <w:adjustRightInd w:val="0"/>
        <w:spacing w:line="360" w:lineRule="auto"/>
        <w:ind w:firstLine="0" w:firstLineChars="0"/>
        <w:jc w:val="center"/>
        <w:rPr>
          <w:rFonts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（七）更正公告确认函（如有）。</w:t>
      </w:r>
    </w:p>
    <w:p w14:paraId="0E9AEDED">
      <w:pPr>
        <w:widowControl/>
        <w:spacing w:line="360" w:lineRule="auto"/>
        <w:jc w:val="left"/>
        <w:rPr>
          <w:rFonts w:ascii="宋体" w:hAnsi="宋体" w:eastAsia="宋体" w:cs="宋体"/>
          <w:sz w:val="28"/>
          <w:szCs w:val="28"/>
        </w:rPr>
      </w:pPr>
    </w:p>
    <w:p w14:paraId="1ED80776">
      <w:pPr>
        <w:widowControl/>
        <w:spacing w:line="360" w:lineRule="auto"/>
        <w:jc w:val="left"/>
        <w:rPr>
          <w:rFonts w:ascii="宋体" w:hAnsi="宋体" w:eastAsia="宋体" w:cs="宋体"/>
          <w:sz w:val="28"/>
          <w:szCs w:val="28"/>
        </w:rPr>
      </w:pPr>
    </w:p>
    <w:p w14:paraId="36EE9584">
      <w:pPr>
        <w:widowControl/>
        <w:spacing w:line="360" w:lineRule="auto"/>
        <w:jc w:val="left"/>
        <w:rPr>
          <w:rFonts w:ascii="宋体" w:hAnsi="宋体" w:eastAsia="宋体" w:cs="宋体"/>
          <w:sz w:val="24"/>
          <w:szCs w:val="24"/>
        </w:rPr>
      </w:pPr>
      <w:r>
        <w:rPr>
          <w:rFonts w:hint="eastAsia" w:ascii="宋体" w:hAnsi="宋体" w:eastAsia="宋体" w:cs="宋体"/>
          <w:sz w:val="24"/>
          <w:szCs w:val="24"/>
        </w:rPr>
        <w:t>今收到XXX项目（项目编号：XXX） 的更正公告第  号。我们将视此更正公告内容为本项目采购文件的组成部分，并按整个采购文件的要求参加政府采购活动。</w:t>
      </w:r>
    </w:p>
    <w:p w14:paraId="6B16BB2C">
      <w:pPr>
        <w:widowControl/>
        <w:spacing w:line="360" w:lineRule="auto"/>
        <w:jc w:val="left"/>
        <w:rPr>
          <w:rFonts w:ascii="宋体" w:hAnsi="宋体" w:eastAsia="宋体" w:cs="宋体"/>
          <w:sz w:val="24"/>
          <w:szCs w:val="24"/>
        </w:rPr>
      </w:pPr>
      <w:r>
        <w:rPr>
          <w:rFonts w:hint="eastAsia" w:ascii="宋体" w:hAnsi="宋体" w:eastAsia="宋体" w:cs="宋体"/>
          <w:sz w:val="24"/>
          <w:szCs w:val="24"/>
        </w:rPr>
        <w:t>  特此证明。</w:t>
      </w:r>
    </w:p>
    <w:p w14:paraId="235C735D">
      <w:pPr>
        <w:widowControl/>
        <w:spacing w:before="100" w:beforeAutospacing="1" w:after="100" w:afterAutospacing="1" w:line="360" w:lineRule="auto"/>
        <w:ind w:firstLine="5520" w:firstLineChars="2300"/>
        <w:jc w:val="both"/>
        <w:rPr>
          <w:rFonts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单位名称（公章）</w:t>
      </w:r>
    </w:p>
    <w:p w14:paraId="5C297B48">
      <w:pPr>
        <w:widowControl w:val="0"/>
        <w:adjustRightInd w:val="0"/>
        <w:spacing w:line="360" w:lineRule="auto"/>
        <w:ind w:firstLine="5520" w:firstLineChars="2300"/>
        <w:jc w:val="left"/>
        <w:rPr>
          <w:rFonts w:ascii="宋体" w:hAnsi="Times New Roman" w:eastAsia="宋体" w:cs="宋体"/>
          <w:b/>
          <w:bCs/>
          <w:kern w:val="0"/>
          <w:sz w:val="24"/>
          <w:szCs w:val="20"/>
          <w:lang w:val="en-US" w:eastAsia="zh-CN" w:bidi="ar-SA"/>
        </w:rPr>
      </w:pPr>
      <w:r>
        <w:rPr>
          <w:rFonts w:hint="eastAsia" w:ascii="宋体" w:hAnsi="宋体" w:eastAsia="宋体" w:cs="宋体"/>
          <w:kern w:val="0"/>
          <w:sz w:val="24"/>
          <w:szCs w:val="24"/>
          <w:lang w:val="en-US" w:eastAsia="zh-CN" w:bidi="ar-SA"/>
        </w:rPr>
        <w:t>XX年XX月XX日</w:t>
      </w:r>
    </w:p>
    <w:p w14:paraId="313F4B4A">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04D04FBA">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605B347B">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683C9FB6">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56A53D95">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245BAC9C">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4C5C1081">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6A665D7F">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012EE891">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190C3323">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1AADB4EF">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36807235">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7B6F6B8D">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37B236ED">
      <w:pPr>
        <w:widowControl/>
        <w:snapToGrid w:val="0"/>
        <w:spacing w:before="50" w:after="156" w:afterLines="50" w:line="500" w:lineRule="exact"/>
        <w:jc w:val="both"/>
        <w:rPr>
          <w:rFonts w:ascii="宋体" w:hAnsi="Times New Roman" w:eastAsia="宋体" w:cs="宋体"/>
          <w:b/>
          <w:color w:val="auto"/>
          <w:kern w:val="0"/>
          <w:sz w:val="36"/>
          <w:szCs w:val="36"/>
          <w:lang w:val="en-US" w:eastAsia="zh-CN" w:bidi="ar-SA"/>
        </w:rPr>
      </w:pPr>
    </w:p>
    <w:p w14:paraId="45BB2BFB">
      <w:pPr>
        <w:widowControl/>
        <w:snapToGrid w:val="0"/>
        <w:spacing w:before="50" w:after="156" w:afterLines="50" w:line="500" w:lineRule="exact"/>
        <w:jc w:val="both"/>
        <w:rPr>
          <w:rFonts w:ascii="宋体" w:hAnsi="Times New Roman" w:eastAsia="宋体" w:cs="宋体"/>
          <w:b/>
          <w:color w:val="auto"/>
          <w:kern w:val="0"/>
          <w:sz w:val="36"/>
          <w:szCs w:val="36"/>
          <w:lang w:val="en-US" w:eastAsia="zh-CN" w:bidi="ar-SA"/>
        </w:rPr>
      </w:pPr>
    </w:p>
    <w:p w14:paraId="482ACBE5">
      <w:pPr>
        <w:widowControl/>
        <w:snapToGrid w:val="0"/>
        <w:spacing w:before="50" w:after="156" w:afterLines="50" w:line="500" w:lineRule="exact"/>
        <w:jc w:val="both"/>
        <w:rPr>
          <w:rFonts w:ascii="宋体" w:hAnsi="Times New Roman" w:eastAsia="宋体" w:cs="宋体"/>
          <w:b/>
          <w:color w:val="auto"/>
          <w:kern w:val="0"/>
          <w:sz w:val="36"/>
          <w:szCs w:val="36"/>
          <w:lang w:val="en-US" w:eastAsia="zh-CN" w:bidi="ar-SA"/>
        </w:rPr>
      </w:pPr>
    </w:p>
    <w:p w14:paraId="189096F7">
      <w:pPr>
        <w:widowControl/>
        <w:snapToGrid w:val="0"/>
        <w:spacing w:before="50" w:after="156" w:afterLines="50" w:line="500" w:lineRule="exact"/>
        <w:jc w:val="both"/>
        <w:rPr>
          <w:rFonts w:ascii="宋体" w:hAnsi="Times New Roman" w:eastAsia="宋体" w:cs="宋体"/>
          <w:b/>
          <w:color w:val="auto"/>
          <w:kern w:val="0"/>
          <w:sz w:val="36"/>
          <w:szCs w:val="36"/>
          <w:lang w:val="en-US" w:eastAsia="zh-CN" w:bidi="ar-SA"/>
        </w:rPr>
      </w:pPr>
    </w:p>
    <w:p w14:paraId="4631811B">
      <w:pPr>
        <w:widowControl w:val="0"/>
        <w:adjustRightInd w:val="0"/>
        <w:spacing w:line="360" w:lineRule="auto"/>
        <w:ind w:firstLine="0" w:firstLineChars="0"/>
        <w:jc w:val="center"/>
        <w:rPr>
          <w:rFonts w:ascii="宋体" w:hAnsi="宋体" w:eastAsia="宋体" w:cs="宋体"/>
          <w:b/>
          <w:bCs/>
          <w:kern w:val="0"/>
          <w:sz w:val="30"/>
          <w:szCs w:val="30"/>
          <w:lang w:val="en-US" w:eastAsia="zh-CN" w:bidi="ar-SA"/>
        </w:rPr>
      </w:pPr>
      <w:r>
        <w:rPr>
          <w:rFonts w:hint="eastAsia" w:ascii="宋体" w:hAnsi="宋体" w:eastAsia="宋体" w:cs="宋体"/>
          <w:b/>
          <w:bCs/>
          <w:kern w:val="0"/>
          <w:sz w:val="30"/>
          <w:szCs w:val="30"/>
          <w:lang w:val="en-US" w:eastAsia="zh-CN" w:bidi="ar-SA"/>
        </w:rPr>
        <w:t>五、其他承诺书</w:t>
      </w:r>
    </w:p>
    <w:p w14:paraId="6DF12284">
      <w:pPr>
        <w:widowControl w:val="0"/>
        <w:adjustRightInd w:val="0"/>
        <w:spacing w:line="360" w:lineRule="auto"/>
        <w:ind w:firstLine="0" w:firstLineChars="0"/>
        <w:jc w:val="center"/>
        <w:rPr>
          <w:rFonts w:ascii="宋体" w:hAnsi="宋体" w:eastAsia="宋体" w:cs="宋体"/>
          <w:b/>
          <w:bCs/>
          <w:kern w:val="0"/>
          <w:sz w:val="30"/>
          <w:szCs w:val="30"/>
          <w:lang w:val="en-US" w:eastAsia="zh-CN" w:bidi="ar-SA"/>
        </w:rPr>
      </w:pPr>
    </w:p>
    <w:p w14:paraId="2C27E54D">
      <w:pPr>
        <w:widowControl w:val="0"/>
        <w:autoSpaceDE w:val="0"/>
        <w:autoSpaceDN w:val="0"/>
        <w:adjustRightInd w:val="0"/>
        <w:rPr>
          <w:rFonts w:ascii="......." w:hAnsi="Times New Roman" w:eastAsia="......." w:cs="......."/>
          <w:color w:val="auto"/>
          <w:sz w:val="24"/>
          <w:szCs w:val="24"/>
          <w:lang w:val="en-US" w:eastAsia="zh-CN" w:bidi="ar-SA"/>
        </w:rPr>
      </w:pPr>
    </w:p>
    <w:p w14:paraId="0268727C">
      <w:pPr>
        <w:widowControl w:val="0"/>
        <w:adjustRightInd w:val="0"/>
        <w:spacing w:line="360" w:lineRule="auto"/>
        <w:ind w:firstLine="0" w:firstLineChars="0"/>
        <w:jc w:val="center"/>
        <w:rPr>
          <w:rFonts w:ascii="宋体" w:hAnsi="Times New Roman" w:eastAsia="宋体" w:cs="宋体"/>
          <w:b/>
          <w:bCs/>
          <w:kern w:val="0"/>
          <w:sz w:val="30"/>
          <w:szCs w:val="30"/>
          <w:lang w:val="en-US" w:eastAsia="zh-CN" w:bidi="ar-SA"/>
        </w:rPr>
      </w:pPr>
      <w:r>
        <w:rPr>
          <w:rFonts w:hint="eastAsia" w:ascii="宋体" w:hAnsi="宋体" w:eastAsia="宋体" w:cs="宋体"/>
          <w:b/>
          <w:bCs/>
          <w:kern w:val="0"/>
          <w:sz w:val="30"/>
          <w:szCs w:val="30"/>
          <w:lang w:val="en-US" w:eastAsia="zh-CN" w:bidi="ar-SA"/>
        </w:rPr>
        <w:t>不分包转包承诺书</w:t>
      </w:r>
    </w:p>
    <w:p w14:paraId="31D67993">
      <w:pPr>
        <w:widowControl w:val="0"/>
        <w:autoSpaceDE w:val="0"/>
        <w:autoSpaceDN w:val="0"/>
        <w:adjustRightInd w:val="0"/>
        <w:rPr>
          <w:rFonts w:ascii="宋体" w:hAnsi="宋体" w:eastAsia="宋体" w:cs="宋体"/>
          <w:color w:val="auto"/>
          <w:sz w:val="24"/>
          <w:szCs w:val="24"/>
          <w:lang w:val="en-US" w:eastAsia="zh-CN" w:bidi="ar-SA"/>
        </w:rPr>
      </w:pPr>
    </w:p>
    <w:p w14:paraId="263993E2">
      <w:pPr>
        <w:widowControl w:val="0"/>
        <w:autoSpaceDE w:val="0"/>
        <w:autoSpaceDN w:val="0"/>
        <w:adjustRightInd w:val="0"/>
        <w:rPr>
          <w:rFonts w:ascii="宋体" w:hAnsi="宋体" w:eastAsia="宋体" w:cs="宋体"/>
          <w:color w:val="auto"/>
          <w:sz w:val="24"/>
          <w:szCs w:val="24"/>
          <w:lang w:val="en-US" w:eastAsia="zh-CN" w:bidi="ar-SA"/>
        </w:rPr>
      </w:pPr>
    </w:p>
    <w:p w14:paraId="721C544D">
      <w:pPr>
        <w:widowControl w:val="0"/>
        <w:tabs>
          <w:tab w:val="left" w:pos="360"/>
        </w:tabs>
        <w:spacing w:line="500" w:lineRule="exact"/>
        <w:ind w:firstLine="840" w:firstLineChars="400"/>
        <w:jc w:val="both"/>
        <w:rPr>
          <w:rFonts w:ascii="宋体" w:hAnsi="Times New Roman"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我单位一旦成交，不会将本项目分包转包给其他单位。</w:t>
      </w:r>
    </w:p>
    <w:p w14:paraId="10618A17">
      <w:pPr>
        <w:widowControl w:val="0"/>
        <w:tabs>
          <w:tab w:val="left" w:pos="360"/>
        </w:tabs>
        <w:spacing w:line="500" w:lineRule="exact"/>
        <w:ind w:firstLine="420" w:firstLineChars="200"/>
        <w:jc w:val="both"/>
        <w:rPr>
          <w:rFonts w:ascii="宋体" w:hAnsi="Times New Roman" w:eastAsia="宋体" w:cs="宋体"/>
          <w:bCs/>
          <w:kern w:val="2"/>
          <w:sz w:val="21"/>
          <w:szCs w:val="21"/>
          <w:lang w:val="en-US" w:eastAsia="zh-CN" w:bidi="ar-SA"/>
        </w:rPr>
      </w:pPr>
    </w:p>
    <w:p w14:paraId="6D7A04AB">
      <w:pPr>
        <w:widowControl w:val="0"/>
        <w:tabs>
          <w:tab w:val="left" w:pos="360"/>
        </w:tabs>
        <w:spacing w:line="500" w:lineRule="exact"/>
        <w:ind w:firstLine="840" w:firstLineChars="400"/>
        <w:jc w:val="both"/>
        <w:rPr>
          <w:rFonts w:ascii="宋体" w:hAnsi="Times New Roman"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特此承诺。</w:t>
      </w:r>
    </w:p>
    <w:p w14:paraId="345C5FA3">
      <w:pPr>
        <w:widowControl w:val="0"/>
        <w:tabs>
          <w:tab w:val="left" w:pos="360"/>
        </w:tabs>
        <w:spacing w:line="500" w:lineRule="exact"/>
        <w:ind w:firstLine="420" w:firstLineChars="200"/>
        <w:jc w:val="both"/>
        <w:rPr>
          <w:rFonts w:ascii="宋体" w:hAnsi="Times New Roman" w:eastAsia="宋体" w:cs="宋体"/>
          <w:bCs/>
          <w:kern w:val="2"/>
          <w:sz w:val="21"/>
          <w:szCs w:val="21"/>
          <w:lang w:val="en-US" w:eastAsia="zh-CN" w:bidi="ar-SA"/>
        </w:rPr>
      </w:pPr>
    </w:p>
    <w:p w14:paraId="4C96E154">
      <w:pPr>
        <w:widowControl w:val="0"/>
        <w:tabs>
          <w:tab w:val="left" w:pos="360"/>
        </w:tabs>
        <w:spacing w:line="500" w:lineRule="exact"/>
        <w:ind w:firstLine="420" w:firstLineChars="200"/>
        <w:jc w:val="both"/>
        <w:rPr>
          <w:rFonts w:ascii="宋体" w:hAnsi="Times New Roman" w:eastAsia="宋体" w:cs="宋体"/>
          <w:bCs/>
          <w:kern w:val="2"/>
          <w:sz w:val="21"/>
          <w:szCs w:val="21"/>
          <w:lang w:val="en-US" w:eastAsia="zh-CN" w:bidi="ar-SA"/>
        </w:rPr>
      </w:pPr>
    </w:p>
    <w:p w14:paraId="00C12214">
      <w:pPr>
        <w:widowControl w:val="0"/>
        <w:tabs>
          <w:tab w:val="left" w:pos="360"/>
        </w:tabs>
        <w:spacing w:line="500" w:lineRule="exact"/>
        <w:ind w:firstLine="420" w:firstLineChars="200"/>
        <w:jc w:val="both"/>
        <w:rPr>
          <w:rFonts w:ascii="宋体" w:hAnsi="Times New Roman" w:eastAsia="宋体" w:cs="宋体"/>
          <w:bCs/>
          <w:kern w:val="2"/>
          <w:sz w:val="21"/>
          <w:szCs w:val="21"/>
          <w:lang w:val="en-US" w:eastAsia="zh-CN" w:bidi="ar-SA"/>
        </w:rPr>
      </w:pPr>
    </w:p>
    <w:p w14:paraId="08C95F64">
      <w:pPr>
        <w:spacing w:line="500" w:lineRule="exact"/>
        <w:ind w:left="4200" w:leftChars="1900" w:right="1200" w:hanging="210" w:hangingChars="100"/>
        <w:rPr>
          <w:rFonts w:ascii="宋体" w:hAnsi="Times New Roman" w:eastAsia="宋体" w:cs="宋体"/>
          <w:bCs/>
          <w:szCs w:val="21"/>
        </w:rPr>
      </w:pPr>
      <w:r>
        <w:rPr>
          <w:rFonts w:hint="eastAsia" w:ascii="宋体" w:hAnsi="宋体" w:eastAsia="宋体" w:cs="宋体"/>
          <w:szCs w:val="21"/>
        </w:rPr>
        <w:t>供应商：（盖章）</w:t>
      </w:r>
    </w:p>
    <w:p w14:paraId="637F6EF4">
      <w:pPr>
        <w:spacing w:line="500" w:lineRule="exact"/>
        <w:ind w:firstLine="3990" w:firstLineChars="1900"/>
        <w:rPr>
          <w:rFonts w:ascii="宋体" w:hAnsi="Times New Roman" w:eastAsia="宋体" w:cs="宋体"/>
          <w:bCs/>
          <w:szCs w:val="21"/>
        </w:rPr>
      </w:pPr>
      <w:r>
        <w:rPr>
          <w:rFonts w:hint="eastAsia" w:ascii="宋体" w:hAnsi="宋体" w:eastAsia="宋体" w:cs="宋体"/>
          <w:bCs/>
          <w:szCs w:val="21"/>
        </w:rPr>
        <w:t>日期：</w:t>
      </w:r>
      <w:r>
        <w:rPr>
          <w:rFonts w:ascii="宋体" w:hAnsi="宋体" w:eastAsia="宋体" w:cs="宋体"/>
          <w:bCs/>
          <w:szCs w:val="21"/>
        </w:rPr>
        <w:t xml:space="preserve">   </w:t>
      </w:r>
    </w:p>
    <w:p w14:paraId="2989B1BD">
      <w:pPr>
        <w:spacing w:line="500" w:lineRule="exact"/>
        <w:ind w:firstLine="420" w:firstLineChars="200"/>
        <w:rPr>
          <w:rFonts w:ascii="宋体" w:hAnsi="Times New Roman" w:eastAsia="宋体" w:cs="宋体"/>
          <w:kern w:val="0"/>
          <w:szCs w:val="21"/>
        </w:rPr>
      </w:pPr>
    </w:p>
    <w:p w14:paraId="556F54E5">
      <w:pPr>
        <w:widowControl w:val="0"/>
        <w:adjustRightInd w:val="0"/>
        <w:spacing w:line="360" w:lineRule="auto"/>
        <w:ind w:firstLine="0" w:firstLineChars="0"/>
        <w:jc w:val="left"/>
        <w:rPr>
          <w:rFonts w:ascii="宋体" w:hAnsi="Times New Roman" w:eastAsia="宋体" w:cs="宋体"/>
          <w:b/>
          <w:bCs/>
          <w:kern w:val="0"/>
          <w:sz w:val="24"/>
          <w:szCs w:val="20"/>
          <w:lang w:val="en-US" w:eastAsia="zh-CN" w:bidi="ar-SA"/>
        </w:rPr>
      </w:pPr>
    </w:p>
    <w:p w14:paraId="09059861"/>
    <w:sectPr>
      <w:headerReference r:id="rId9" w:type="default"/>
      <w:footerReference r:id="rId10" w:type="default"/>
      <w:pgSz w:w="11906" w:h="16838"/>
      <w:pgMar w:top="1440" w:right="1349" w:bottom="1440" w:left="174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Corbel"/>
    <w:panose1 w:val="02000503000000020004"/>
    <w:charset w:val="00"/>
    <w:family w:val="auto"/>
    <w:pitch w:val="default"/>
    <w:sig w:usb0="00000000" w:usb1="00000000" w:usb2="00000010" w:usb3="00000000" w:csb0="00000001" w:csb1="00000000"/>
  </w:font>
  <w:font w:name="Corbel">
    <w:panose1 w:val="020B0503020204020204"/>
    <w:charset w:val="00"/>
    <w:family w:val="auto"/>
    <w:pitch w:val="default"/>
    <w:sig w:usb0="A00002EF" w:usb1="4000A44B" w:usb2="00000000" w:usb3="00000000" w:csb0="2000019F" w:csb1="00000000"/>
  </w:font>
  <w:font w:name="Arial Unicode MS">
    <w:altName w:val="Arial"/>
    <w:panose1 w:val="020B0604020202020204"/>
    <w:charset w:val="80"/>
    <w:family w:val="swiss"/>
    <w:pitch w:val="default"/>
    <w:sig w:usb0="00000000" w:usb1="00000000" w:usb2="0000003F" w:usb3="00000000" w:csb0="603F01FF" w:csb1="FFFF0000"/>
  </w:font>
  <w:font w:name="楷体_GB2312">
    <w:altName w:val="楷体"/>
    <w:panose1 w:val="020B0604020202020204"/>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B0604020202020204"/>
    <w:charset w:val="86"/>
    <w:family w:val="script"/>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汉仪书宋二S">
    <w:altName w:val="宋体"/>
    <w:panose1 w:val="020B0604020202020204"/>
    <w:charset w:val="00"/>
    <w:family w:val="auto"/>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
    <w:altName w:val="宋体"/>
    <w:panose1 w:val="020B0604020202020204"/>
    <w:charset w:val="86"/>
    <w:family w:val="auto"/>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F5B73">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817474">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ascii="Times New Roman" w:hAnsi="Times New Roman" w:eastAsia="宋体" w:cs="Times New Roman"/>
                              <w:kern w:val="0"/>
                              <w:sz w:val="18"/>
                              <w:szCs w:val="18"/>
                              <w:lang w:val="en-US" w:eastAsia="zh-CN" w:bidi="ar-SA"/>
                            </w:rPr>
                            <w:fldChar w:fldCharType="end"/>
                          </w:r>
                        </w:p>
                      </w:txbxContent>
                    </wps:txbx>
                    <wps:bodyPr vert="horz" wrap="none" lIns="0" tIns="0" rIns="0" bIns="0" anchor="t" anchorCtr="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AaF1qrXAQAAsgMAAA4AAAAAAAAAAQAgAAAA&#10;HgEAAGRycy9lMm9Eb2MueG1sUEsFBgAAAAAGAAYAWQEAAGcFAAAAAA==&#10;">
              <v:fill on="f" focussize="0,0"/>
              <v:stroke on="f"/>
              <v:imagedata o:title=""/>
              <o:lock v:ext="edit" aspectratio="f"/>
              <v:textbox inset="0mm,0mm,0mm,0mm" style="mso-fit-shape-to-text:t;">
                <w:txbxContent>
                  <w:p w14:paraId="64817474">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869F2">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56EAC2">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t xml:space="preserve">— </w:t>
                          </w: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ascii="Times New Roman" w:hAnsi="Times New Roman" w:eastAsia="宋体" w:cs="Times New Roman"/>
                              <w:kern w:val="0"/>
                              <w:sz w:val="18"/>
                              <w:szCs w:val="18"/>
                              <w:lang w:val="en-US" w:eastAsia="zh-CN" w:bidi="ar-SA"/>
                            </w:rPr>
                            <w:fldChar w:fldCharType="end"/>
                          </w:r>
                          <w:r>
                            <w:rPr>
                              <w:rFonts w:ascii="Times New Roman" w:hAnsi="Times New Roman" w:eastAsia="宋体" w:cs="Times New Roman"/>
                              <w:kern w:val="0"/>
                              <w:sz w:val="18"/>
                              <w:szCs w:val="18"/>
                              <w:lang w:val="en-US" w:eastAsia="zh-CN" w:bidi="ar-SA"/>
                            </w:rPr>
                            <w:t xml:space="preserve"> —</w:t>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OBPXd98BAAC+AwAADgAAAAAA&#10;AAABACAAAAAeAQAAZHJzL2Uyb0RvYy54bWxQSwUGAAAAAAYABgBZAQAAbwUAAAAA&#10;">
              <v:fill on="f" focussize="0,0"/>
              <v:stroke on="f"/>
              <v:imagedata o:title=""/>
              <o:lock v:ext="edit" aspectratio="f"/>
              <v:textbox inset="0mm,0mm,0mm,0mm" style="mso-fit-shape-to-text:t;">
                <w:txbxContent>
                  <w:p w14:paraId="7B56EAC2">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t xml:space="preserve">— </w:t>
                    </w: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ascii="Times New Roman" w:hAnsi="Times New Roman" w:eastAsia="宋体" w:cs="Times New Roman"/>
                        <w:kern w:val="0"/>
                        <w:sz w:val="18"/>
                        <w:szCs w:val="18"/>
                        <w:lang w:val="en-US" w:eastAsia="zh-CN" w:bidi="ar-SA"/>
                      </w:rPr>
                      <w:fldChar w:fldCharType="end"/>
                    </w:r>
                    <w:r>
                      <w:rPr>
                        <w:rFonts w:ascii="Times New Roman" w:hAnsi="Times New Roman" w:eastAsia="宋体" w:cs="Times New Roman"/>
                        <w:kern w:val="0"/>
                        <w:sz w:val="18"/>
                        <w:szCs w:val="1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29F32">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7D57B">
    <w:pPr>
      <w:widowControl w:val="0"/>
      <w:tabs>
        <w:tab w:val="center" w:pos="4153"/>
        <w:tab w:val="right" w:pos="8306"/>
      </w:tabs>
      <w:snapToGrid w:val="0"/>
      <w:jc w:val="right"/>
      <w:rPr>
        <w:rFonts w:ascii="宋体" w:hAnsi="宋体" w:eastAsia="宋体" w:cs="Times New Roman"/>
        <w:kern w:val="0"/>
        <w:sz w:val="28"/>
        <w:szCs w:val="28"/>
        <w:lang w:val="en-US" w:eastAsia="zh-CN" w:bidi="ar-SA"/>
      </w:rPr>
    </w:pPr>
    <w:r>
      <w:rPr>
        <w:rFonts w:ascii="Times New Roman" w:hAnsi="Times New Roman" w:eastAsia="宋体" w:cs="Times New Roman"/>
        <w:kern w:val="0"/>
        <w:sz w:val="2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05E4EA">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t xml:space="preserve">— </w:t>
                          </w: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27</w:t>
                          </w:r>
                          <w:r>
                            <w:rPr>
                              <w:rFonts w:ascii="Times New Roman" w:hAnsi="Times New Roman" w:eastAsia="宋体" w:cs="Times New Roman"/>
                              <w:kern w:val="0"/>
                              <w:sz w:val="18"/>
                              <w:szCs w:val="18"/>
                              <w:lang w:val="en-US" w:eastAsia="zh-CN" w:bidi="ar-SA"/>
                            </w:rPr>
                            <w:fldChar w:fldCharType="end"/>
                          </w:r>
                          <w:r>
                            <w:rPr>
                              <w:rFonts w:ascii="Times New Roman" w:hAnsi="Times New Roman" w:eastAsia="宋体" w:cs="Times New Roman"/>
                              <w:kern w:val="0"/>
                              <w:sz w:val="18"/>
                              <w:szCs w:val="18"/>
                              <w:lang w:val="en-US" w:eastAsia="zh-CN" w:bidi="ar-SA"/>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qhodfXAQAAsgMAAA4AAAAAAAAAAQAgAAAA&#10;HgEAAGRycy9lMm9Eb2MueG1sUEsFBgAAAAAGAAYAWQEAAGcFAAAAAA==&#10;">
              <v:fill on="f" focussize="0,0"/>
              <v:stroke on="f"/>
              <v:imagedata o:title=""/>
              <o:lock v:ext="edit" aspectratio="f"/>
              <v:textbox inset="0mm,0mm,0mm,0mm" style="mso-fit-shape-to-text:t;">
                <w:txbxContent>
                  <w:p w14:paraId="7B05E4EA">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t xml:space="preserve">— </w:t>
                    </w: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27</w:t>
                    </w:r>
                    <w:r>
                      <w:rPr>
                        <w:rFonts w:ascii="Times New Roman" w:hAnsi="Times New Roman" w:eastAsia="宋体" w:cs="Times New Roman"/>
                        <w:kern w:val="0"/>
                        <w:sz w:val="18"/>
                        <w:szCs w:val="18"/>
                        <w:lang w:val="en-US" w:eastAsia="zh-CN" w:bidi="ar-SA"/>
                      </w:rPr>
                      <w:fldChar w:fldCharType="end"/>
                    </w:r>
                    <w:r>
                      <w:rPr>
                        <w:rFonts w:ascii="Times New Roman" w:hAnsi="Times New Roman" w:eastAsia="宋体" w:cs="Times New Roman"/>
                        <w:kern w:val="0"/>
                        <w:sz w:val="18"/>
                        <w:szCs w:val="18"/>
                        <w:lang w:val="en-US" w:eastAsia="zh-CN" w:bidi="ar-SA"/>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07994">
    <w:pPr>
      <w:widowControl w:val="0"/>
      <w:tabs>
        <w:tab w:val="center" w:pos="4153"/>
        <w:tab w:val="right" w:pos="8306"/>
      </w:tabs>
      <w:snapToGrid w:val="0"/>
      <w:jc w:val="righ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37597C">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t xml:space="preserve">— </w:t>
                          </w: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67</w:t>
                          </w:r>
                          <w:r>
                            <w:rPr>
                              <w:rFonts w:ascii="Times New Roman" w:hAnsi="Times New Roman" w:eastAsia="宋体" w:cs="Times New Roman"/>
                              <w:kern w:val="0"/>
                              <w:sz w:val="18"/>
                              <w:szCs w:val="18"/>
                              <w:lang w:val="en-US" w:eastAsia="zh-CN" w:bidi="ar-SA"/>
                            </w:rPr>
                            <w:fldChar w:fldCharType="end"/>
                          </w:r>
                          <w:r>
                            <w:rPr>
                              <w:rFonts w:ascii="Times New Roman" w:hAnsi="Times New Roman" w:eastAsia="宋体" w:cs="Times New Roman"/>
                              <w:kern w:val="0"/>
                              <w:sz w:val="18"/>
                              <w:szCs w:val="18"/>
                              <w:lang w:val="en-US" w:eastAsia="zh-CN" w:bidi="ar-SA"/>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Xyo3vXAQAAsgMAAA4AAAAAAAAAAQAgAAAA&#10;HgEAAGRycy9lMm9Eb2MueG1sUEsFBgAAAAAGAAYAWQEAAGcFAAAAAA==&#10;">
              <v:fill on="f" focussize="0,0"/>
              <v:stroke on="f"/>
              <v:imagedata o:title=""/>
              <o:lock v:ext="edit" aspectratio="f"/>
              <v:textbox inset="0mm,0mm,0mm,0mm" style="mso-fit-shape-to-text:t;">
                <w:txbxContent>
                  <w:p w14:paraId="5837597C">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t xml:space="preserve">— </w:t>
                    </w: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67</w:t>
                    </w:r>
                    <w:r>
                      <w:rPr>
                        <w:rFonts w:ascii="Times New Roman" w:hAnsi="Times New Roman" w:eastAsia="宋体" w:cs="Times New Roman"/>
                        <w:kern w:val="0"/>
                        <w:sz w:val="18"/>
                        <w:szCs w:val="18"/>
                        <w:lang w:val="en-US" w:eastAsia="zh-CN" w:bidi="ar-SA"/>
                      </w:rPr>
                      <w:fldChar w:fldCharType="end"/>
                    </w:r>
                    <w:r>
                      <w:rPr>
                        <w:rFonts w:ascii="Times New Roman" w:hAnsi="Times New Roman" w:eastAsia="宋体" w:cs="Times New Roman"/>
                        <w:kern w:val="0"/>
                        <w:sz w:val="18"/>
                        <w:szCs w:val="1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53E80">
    <w:pPr>
      <w:pBdr>
        <w:bottom w:val="single" w:color="auto" w:sz="4" w:space="0"/>
      </w:pBdr>
      <w:rPr>
        <w:rFonts w:ascii="Helvetica Neue" w:hAnsi="Helvetica Neue" w:eastAsia="宋体" w:cs="Arial Unicode MS"/>
        <w:color w:val="000000"/>
        <w:sz w:val="21"/>
        <w:szCs w:val="21"/>
        <w:lang w:val="en-US" w:eastAsia="zh-CN" w:bidi="ar-SA"/>
      </w:rPr>
    </w:pPr>
    <w:r>
      <w:rPr>
        <w:rFonts w:hint="eastAsia" w:ascii="宋体" w:hAnsi="宋体" w:eastAsia="宋体" w:cs="宋体"/>
        <w:bCs/>
        <w:color w:val="000000"/>
        <w:sz w:val="21"/>
        <w:szCs w:val="21"/>
        <w:lang w:val="en-US" w:eastAsia="zh-CN" w:bidi="ar-SA"/>
      </w:rPr>
      <w:t>天津理工大学数字孪生与机器学习开发系统采购项目</w:t>
    </w:r>
    <w:r>
      <w:rPr>
        <w:rFonts w:hint="eastAsia" w:ascii="Helvetica Neue" w:hAnsi="Helvetica Neue" w:eastAsia="宋体" w:cs="Arial Unicode MS"/>
        <w:color w:val="000000"/>
        <w:sz w:val="21"/>
        <w:szCs w:val="21"/>
        <w:lang w:val="en-US" w:eastAsia="zh-CN" w:bidi="ar-SA"/>
      </w:rPr>
      <w:t xml:space="preserve">              招标文件</w:t>
    </w:r>
  </w:p>
  <w:p w14:paraId="2D58090C">
    <w:pPr>
      <w:widowControl w:val="0"/>
      <w:pBdr>
        <w:bottom w:val="none" w:color="auto" w:sz="0" w:space="0"/>
      </w:pBdr>
      <w:tabs>
        <w:tab w:val="center" w:pos="4153"/>
        <w:tab w:val="right" w:pos="8306"/>
      </w:tabs>
      <w:snapToGrid w:val="0"/>
      <w:jc w:val="both"/>
      <w:rPr>
        <w:rFonts w:ascii="Times New Roman" w:hAnsi="Times New Roman" w:eastAsia="宋体" w:cs="Times New Roman"/>
        <w:kern w:val="0"/>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A37D2">
    <w:pPr>
      <w:widowControl w:val="0"/>
      <w:pBdr>
        <w:bottom w:val="single" w:color="auto" w:sz="6" w:space="1"/>
      </w:pBdr>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天津理工大学数字孪生与机器学习开发系统采购项目                        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CCD63">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宋体" w:hAnsi="宋体" w:eastAsia="宋体" w:cs="宋体"/>
        <w:bCs/>
        <w:kern w:val="0"/>
        <w:sz w:val="21"/>
        <w:szCs w:val="21"/>
        <w:lang w:val="en-US" w:eastAsia="zh-CN" w:bidi="ar-SA"/>
      </w:rPr>
      <w:t>天津理工大学数字孪生与机器学习开发系统采购项目</w:t>
    </w:r>
    <w:r>
      <w:rPr>
        <w:rFonts w:hint="eastAsia" w:ascii="Times New Roman" w:hAnsi="Times New Roman" w:eastAsia="宋体" w:cs="Times New Roman"/>
        <w:kern w:val="0"/>
        <w:sz w:val="21"/>
        <w:szCs w:val="21"/>
        <w:lang w:val="en-US" w:eastAsia="zh-CN" w:bidi="ar-SA"/>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337AC"/>
    <w:multiLevelType w:val="singleLevel"/>
    <w:tmpl w:val="83E337AC"/>
    <w:lvl w:ilvl="0" w:tentative="0">
      <w:start w:val="1"/>
      <w:numFmt w:val="decimal"/>
      <w:suff w:val="nothing"/>
      <w:lvlText w:val="（%1）"/>
      <w:lvlJc w:val="left"/>
      <w:pPr>
        <w:ind w:left="220"/>
      </w:pPr>
    </w:lvl>
  </w:abstractNum>
  <w:abstractNum w:abstractNumId="1">
    <w:nsid w:val="8C4F7329"/>
    <w:multiLevelType w:val="singleLevel"/>
    <w:tmpl w:val="8C4F7329"/>
    <w:lvl w:ilvl="0" w:tentative="0">
      <w:start w:val="10"/>
      <w:numFmt w:val="decimal"/>
      <w:lvlText w:val="%1."/>
      <w:lvlJc w:val="left"/>
      <w:pPr>
        <w:tabs>
          <w:tab w:val="left" w:pos="312"/>
        </w:tabs>
      </w:pPr>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480E0CC"/>
    <w:multiLevelType w:val="singleLevel"/>
    <w:tmpl w:val="D480E0CC"/>
    <w:lvl w:ilvl="0" w:tentative="0">
      <w:start w:val="14"/>
      <w:numFmt w:val="decimal"/>
      <w:suff w:val="nothing"/>
      <w:lvlText w:val="%1）"/>
      <w:lvlJc w:val="left"/>
    </w:lvl>
  </w:abstractNum>
  <w:abstractNum w:abstractNumId="5">
    <w:nsid w:val="D5BE8089"/>
    <w:multiLevelType w:val="singleLevel"/>
    <w:tmpl w:val="D5BE8089"/>
    <w:lvl w:ilvl="0" w:tentative="0">
      <w:start w:val="3"/>
      <w:numFmt w:val="decimal"/>
      <w:suff w:val="nothing"/>
      <w:lvlText w:val="%1、"/>
      <w:lvlJc w:val="left"/>
      <w:pPr>
        <w:ind w:left="0"/>
      </w:pPr>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07F54249"/>
    <w:multiLevelType w:val="singleLevel"/>
    <w:tmpl w:val="07F54249"/>
    <w:lvl w:ilvl="0" w:tentative="0">
      <w:start w:val="3"/>
      <w:numFmt w:val="decimal"/>
      <w:suff w:val="nothing"/>
      <w:lvlText w:val="%1、"/>
      <w:lvlJc w:val="left"/>
    </w:lvl>
  </w:abstractNum>
  <w:abstractNum w:abstractNumId="11">
    <w:nsid w:val="31264BFD"/>
    <w:multiLevelType w:val="singleLevel"/>
    <w:tmpl w:val="31264BFD"/>
    <w:lvl w:ilvl="0" w:tentative="0">
      <w:start w:val="1"/>
      <w:numFmt w:val="chineseCounting"/>
      <w:suff w:val="nothing"/>
      <w:lvlText w:val="%1、"/>
      <w:lvlJc w:val="left"/>
      <w:pPr>
        <w:ind w:left="-420" w:firstLine="420"/>
      </w:pPr>
      <w:rPr>
        <w:rFonts w:hint="eastAsia" w:cs="Times New Roman"/>
      </w:rPr>
    </w:lvl>
  </w:abstractNum>
  <w:abstractNum w:abstractNumId="12">
    <w:nsid w:val="387E01E7"/>
    <w:multiLevelType w:val="multilevel"/>
    <w:tmpl w:val="387E01E7"/>
    <w:lvl w:ilvl="0" w:tentative="0">
      <w:start w:val="1"/>
      <w:numFmt w:val="decimal"/>
      <w:lvlText w:val="（%1）"/>
      <w:lvlJc w:val="left"/>
      <w:pPr>
        <w:ind w:left="1200" w:hanging="720"/>
      </w:pPr>
      <w:rPr>
        <w:rFonts w:hint="default" w:cs="Times New Roman"/>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13">
    <w:nsid w:val="6A00EF03"/>
    <w:multiLevelType w:val="singleLevel"/>
    <w:tmpl w:val="6A00EF03"/>
    <w:lvl w:ilvl="0" w:tentative="0">
      <w:start w:val="2"/>
      <w:numFmt w:val="decimal"/>
      <w:suff w:val="nothing"/>
      <w:lvlText w:val="（%1）"/>
      <w:lvlJc w:val="left"/>
    </w:lvl>
  </w:abstractNum>
  <w:abstractNum w:abstractNumId="14">
    <w:nsid w:val="7A0F6431"/>
    <w:multiLevelType w:val="singleLevel"/>
    <w:tmpl w:val="7A0F6431"/>
    <w:lvl w:ilvl="0" w:tentative="0">
      <w:start w:val="1"/>
      <w:numFmt w:val="decimal"/>
      <w:suff w:val="space"/>
      <w:lvlText w:val="%1."/>
      <w:lvlJc w:val="left"/>
    </w:lvl>
  </w:abstractNum>
  <w:num w:numId="1">
    <w:abstractNumId w:val="12"/>
  </w:num>
  <w:num w:numId="2">
    <w:abstractNumId w:val="10"/>
  </w:num>
  <w:num w:numId="3">
    <w:abstractNumId w:val="0"/>
  </w:num>
  <w:num w:numId="4">
    <w:abstractNumId w:val="4"/>
  </w:num>
  <w:num w:numId="5">
    <w:abstractNumId w:val="13"/>
  </w:num>
  <w:num w:numId="6">
    <w:abstractNumId w:val="14"/>
  </w:num>
  <w:num w:numId="7">
    <w:abstractNumId w:val="3"/>
  </w:num>
  <w:num w:numId="8">
    <w:abstractNumId w:val="9"/>
  </w:num>
  <w:num w:numId="9">
    <w:abstractNumId w:val="7"/>
  </w:num>
  <w:num w:numId="10">
    <w:abstractNumId w:val="6"/>
  </w:num>
  <w:num w:numId="11">
    <w:abstractNumId w:val="2"/>
  </w:num>
  <w:num w:numId="12">
    <w:abstractNumId w:val="8"/>
  </w:num>
  <w:num w:numId="13">
    <w:abstractNumId w:val="11"/>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600E5"/>
    <w:rsid w:val="017D3DB0"/>
    <w:rsid w:val="01F27150"/>
    <w:rsid w:val="020D5A40"/>
    <w:rsid w:val="202709F9"/>
    <w:rsid w:val="25EF085A"/>
    <w:rsid w:val="26782CB7"/>
    <w:rsid w:val="280B3FC1"/>
    <w:rsid w:val="2D353652"/>
    <w:rsid w:val="327B1D74"/>
    <w:rsid w:val="39023D89"/>
    <w:rsid w:val="58B006B9"/>
    <w:rsid w:val="58C42176"/>
    <w:rsid w:val="59790574"/>
    <w:rsid w:val="5DD52319"/>
    <w:rsid w:val="5F5A63EB"/>
    <w:rsid w:val="65500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Arial"/>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kern w:val="44"/>
      <w:sz w:val="24"/>
    </w:rPr>
  </w:style>
  <w:style w:type="paragraph" w:styleId="3">
    <w:name w:val="heading 2"/>
    <w:basedOn w:val="1"/>
    <w:next w:val="4"/>
    <w:link w:val="8"/>
    <w:semiHidden/>
    <w:unhideWhenUsed/>
    <w:qFormat/>
    <w:uiPriority w:val="0"/>
    <w:pPr>
      <w:autoSpaceDE w:val="0"/>
      <w:autoSpaceDN w:val="0"/>
      <w:adjustRightInd w:val="0"/>
      <w:spacing w:line="360" w:lineRule="auto"/>
      <w:ind w:left="272" w:hanging="272"/>
      <w:jc w:val="left"/>
      <w:outlineLvl w:val="1"/>
    </w:pPr>
    <w:rPr>
      <w:rFonts w:ascii="Times New Roman" w:hAnsi="Times New Roman" w:eastAsia="宋体"/>
      <w:color w:val="000000"/>
      <w:kern w:val="0"/>
      <w:sz w:val="24"/>
      <w:szCs w:val="20"/>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character" w:customStyle="1" w:styleId="8">
    <w:name w:val="标题 2 字符"/>
    <w:link w:val="3"/>
    <w:qFormat/>
    <w:uiPriority w:val="0"/>
    <w:rPr>
      <w:rFonts w:ascii="Times New Roman" w:hAnsi="Times New Roman" w:eastAsia="宋体"/>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15212</Words>
  <Characters>15762</Characters>
  <Lines>0</Lines>
  <Paragraphs>0</Paragraphs>
  <TotalTime>17</TotalTime>
  <ScaleCrop>false</ScaleCrop>
  <LinksUpToDate>false</LinksUpToDate>
  <CharactersWithSpaces>15858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2024-01-29T02:11:00Z</dcterms:created>
  <dc:creator>zoomm</dc:creator>
  <cp:lastModifiedBy>对没错黑sir就是我</cp:lastModifiedBy>
  <dcterms:modified xsi:type="dcterms:W3CDTF">2026-07-29T08:31:48Z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B6172870AC044A4383297C2FAB69F237_13</vt:lpwstr>
  </property>
  <property fmtid="{D5CDD505-2E9C-101B-9397-08002B2CF9AE}" pid="4" name="KSOTemplateDocerSaveRecord">
    <vt:lpwstr>eyJoZGlkIjoiYzJhZjI1MTQ4ZTJjODNmOGRjOTg3OWE3MThhNWMzYWQiLCJ1c2VySWQiOiIyNDYzMDM2OTMifQ==</vt:lpwstr>
  </property>
</Properties>
</file>