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80015">
      <w:pPr>
        <w:pStyle w:val="2"/>
        <w:keepNext/>
        <w:keepLines/>
        <w:pageBreakBefore w:val="0"/>
        <w:widowControl w:val="0"/>
        <w:numPr>
          <w:ilvl w:val="0"/>
          <w:numId w:val="0"/>
        </w:numPr>
        <w:kinsoku/>
        <w:wordWrap/>
        <w:overflowPunct/>
        <w:topLinePunct w:val="0"/>
        <w:autoSpaceDE/>
        <w:autoSpaceDN/>
        <w:bidi w:val="0"/>
        <w:adjustRightInd/>
        <w:snapToGrid/>
        <w:spacing w:line="500" w:lineRule="exact"/>
        <w:ind w:left="240" w:leftChars="100" w:right="240" w:rightChars="10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项目需求书</w:t>
      </w:r>
    </w:p>
    <w:p w14:paraId="24559C6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（一）技术要求</w:t>
      </w:r>
    </w:p>
    <w:tbl>
      <w:tblPr>
        <w:tblStyle w:val="6"/>
        <w:tblW w:w="55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
        <w:gridCol w:w="1343"/>
        <w:gridCol w:w="729"/>
        <w:gridCol w:w="6155"/>
        <w:gridCol w:w="807"/>
      </w:tblGrid>
      <w:tr w14:paraId="3442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0"/>
            <w:vAlign w:val="center"/>
          </w:tcPr>
          <w:p w14:paraId="493AAF02">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704" w:type="pct"/>
            <w:noWrap w:val="0"/>
            <w:vAlign w:val="center"/>
          </w:tcPr>
          <w:p w14:paraId="4D4D8D39">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标的名称/产品名称</w:t>
            </w:r>
          </w:p>
        </w:tc>
        <w:tc>
          <w:tcPr>
            <w:tcW w:w="382" w:type="pct"/>
            <w:noWrap w:val="0"/>
            <w:vAlign w:val="center"/>
          </w:tcPr>
          <w:p w14:paraId="3B5E08A0">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数量</w:t>
            </w:r>
          </w:p>
        </w:tc>
        <w:tc>
          <w:tcPr>
            <w:tcW w:w="3226" w:type="pct"/>
            <w:noWrap w:val="0"/>
            <w:vAlign w:val="center"/>
          </w:tcPr>
          <w:p w14:paraId="37CD3A02">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技术要求</w:t>
            </w:r>
          </w:p>
        </w:tc>
        <w:tc>
          <w:tcPr>
            <w:tcW w:w="423" w:type="pct"/>
            <w:noWrap w:val="0"/>
            <w:vAlign w:val="center"/>
          </w:tcPr>
          <w:p w14:paraId="2FE0BE30">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所属行业</w:t>
            </w:r>
          </w:p>
        </w:tc>
      </w:tr>
      <w:tr w14:paraId="7F59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0"/>
            <w:vAlign w:val="center"/>
          </w:tcPr>
          <w:p w14:paraId="22F82CC3">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704" w:type="pct"/>
            <w:noWrap w:val="0"/>
            <w:vAlign w:val="center"/>
          </w:tcPr>
          <w:p w14:paraId="1A64447A">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eastAsia="zh-CN"/>
              </w:rPr>
            </w:pPr>
            <w:r>
              <w:rPr>
                <w:rFonts w:hint="eastAsia" w:ascii="宋体" w:hAnsi="宋体" w:eastAsia="宋体" w:cs="宋体"/>
                <w:sz w:val="24"/>
                <w:szCs w:val="24"/>
                <w:lang w:val="en-US" w:eastAsia="zh-CN"/>
              </w:rPr>
              <w:t>▲</w:t>
            </w:r>
            <w:r>
              <w:rPr>
                <w:rFonts w:hint="eastAsia" w:ascii="宋体" w:hAnsi="宋体" w:eastAsia="宋体" w:cs="宋体"/>
                <w:color w:val="000000"/>
                <w:sz w:val="24"/>
                <w:szCs w:val="24"/>
              </w:rPr>
              <w:t>智能机器人科</w:t>
            </w:r>
            <w:r>
              <w:rPr>
                <w:rFonts w:hint="eastAsia" w:ascii="宋体" w:hAnsi="宋体" w:eastAsia="宋体" w:cs="宋体"/>
                <w:color w:val="auto"/>
                <w:sz w:val="24"/>
                <w:szCs w:val="24"/>
              </w:rPr>
              <w:t>研创新与实验平台</w:t>
            </w:r>
          </w:p>
        </w:tc>
        <w:tc>
          <w:tcPr>
            <w:tcW w:w="382" w:type="pct"/>
            <w:noWrap w:val="0"/>
            <w:vAlign w:val="center"/>
          </w:tcPr>
          <w:p w14:paraId="262CEEF5">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highlight w:val="none"/>
                <w:vertAlign w:val="baseline"/>
                <w:lang w:val="en-US" w:eastAsia="zh-CN"/>
              </w:rPr>
              <w:t>1套</w:t>
            </w:r>
          </w:p>
        </w:tc>
        <w:tc>
          <w:tcPr>
            <w:tcW w:w="3226" w:type="pct"/>
            <w:noWrap w:val="0"/>
            <w:vAlign w:val="center"/>
          </w:tcPr>
          <w:p w14:paraId="35C549C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一、</w:t>
            </w:r>
            <w:r>
              <w:rPr>
                <w:rFonts w:hint="eastAsia" w:ascii="宋体" w:hAnsi="宋体" w:eastAsia="宋体" w:cs="宋体"/>
                <w:b/>
                <w:bCs/>
                <w:color w:val="000000"/>
                <w:sz w:val="24"/>
                <w:szCs w:val="24"/>
              </w:rPr>
              <w:t>机器人自主作业单元</w:t>
            </w:r>
          </w:p>
          <w:p w14:paraId="5505F7A6">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整机总自由度数量≥41个；适配工厂流水线操作、设备巡检、物料对接、工况调试等多姿态作业场景，满足工厂复杂工序的精细化动作要求；</w:t>
            </w:r>
          </w:p>
          <w:p w14:paraId="4A44280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手臂最大负载≥2kg；配备五指灵巧手2只，灵巧手具有触觉功能，触觉传感器数量≥17个；</w:t>
            </w:r>
          </w:p>
          <w:p w14:paraId="2B5A07A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感知传感器：深度相机数量≥1个，3D激光雷达数量≥1个，立体扬声器和麦克风阵列数量≥1个</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充电器数量≥1个，智能电池（快拆）数量≥1个；续航时间≥2h；</w:t>
            </w:r>
          </w:p>
          <w:p w14:paraId="68B9165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支持智能OTA升级，支持二次开发；</w:t>
            </w:r>
          </w:p>
          <w:p w14:paraId="4F2E5B5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配套独立电机调试模组2套，可单独开展单关节力矩、位置、速度控制算法调试，支持离线验证运动控制逻辑，便于完成关节驱动参数标定、三环控制算法预研测试；</w:t>
            </w:r>
          </w:p>
          <w:p w14:paraId="7EF76CF8">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提供标准的CAN/EtherCAT总线控制接口，支持关节力矩/位置/速度三环控制，控制频率≥1kHz，满足高精度运动控制与动态平衡算法开发需求；</w:t>
            </w:r>
          </w:p>
          <w:p w14:paraId="62A80D78">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配套专用具身智能人形机器人综合实验场道具，集成多地形模拟实训模块，包含高低落差台阶、多坡度可调斜坡、不规则沙地沙盒、凹凸颠簸路面等多种复杂通行环境，可满足人形机器人步态平衡、越障、复杂地面自适应行走、环境交互等多类算法验证实验需求，保障机器人可适配各类复杂作业环境。另外配备具身智能机器人电动吊机；</w:t>
            </w:r>
          </w:p>
          <w:p w14:paraId="674472A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兼容光学动作捕捉设备，支持VR沉浸式遥操控制；可实时采集人体全身运动数据同步至人形机器人，完成远程遥操作、示教复现等功能开发；</w:t>
            </w:r>
          </w:p>
          <w:p w14:paraId="7D3F7994">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配备无线数字图传模块及遥控、数据、图像三链路合一遥控器，最大通讯距离</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rPr>
              <w:t>10km</w:t>
            </w:r>
            <w:r>
              <w:rPr>
                <w:rFonts w:hint="eastAsia" w:ascii="宋体" w:hAnsi="宋体" w:eastAsia="宋体" w:cs="宋体"/>
                <w:color w:val="000000"/>
                <w:sz w:val="24"/>
                <w:szCs w:val="24"/>
                <w:lang w:eastAsia="zh-CN"/>
              </w:rPr>
              <w:t>；</w:t>
            </w:r>
          </w:p>
          <w:p w14:paraId="7551442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整机由全向麦克纳姆轮移动底盘+升降机构+3-PRPS并联调姿机构+多模态融合感知模块组成，总自由度</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10DOF</w:t>
            </w:r>
            <w:r>
              <w:rPr>
                <w:rFonts w:hint="eastAsia" w:ascii="宋体" w:hAnsi="宋体" w:eastAsia="宋体" w:cs="宋体"/>
                <w:color w:val="000000"/>
                <w:sz w:val="24"/>
                <w:szCs w:val="24"/>
                <w:lang w:eastAsia="zh-CN"/>
              </w:rPr>
              <w:t>；</w:t>
            </w:r>
          </w:p>
          <w:p w14:paraId="70648A22">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lang w:eastAsia="zh-CN"/>
              </w:rPr>
              <w:t>系统额定承载：</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CN"/>
              </w:rPr>
              <w:t>100kg，典型续航时长：≥2h</w:t>
            </w:r>
            <w:r>
              <w:rPr>
                <w:rFonts w:hint="eastAsia" w:ascii="宋体" w:hAnsi="宋体" w:eastAsia="宋体" w:cs="宋体"/>
                <w:color w:val="000000"/>
                <w:sz w:val="24"/>
                <w:szCs w:val="24"/>
                <w:lang w:val="en-US" w:eastAsia="zh-CN"/>
              </w:rPr>
              <w:t>；</w:t>
            </w:r>
          </w:p>
          <w:p w14:paraId="58C3A36E">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lang w:eastAsia="zh-CN"/>
              </w:rPr>
              <w:t>升降</w:t>
            </w:r>
            <w:r>
              <w:rPr>
                <w:rFonts w:hint="eastAsia" w:ascii="宋体" w:hAnsi="宋体" w:eastAsia="宋体" w:cs="宋体"/>
                <w:color w:val="000000"/>
                <w:sz w:val="24"/>
                <w:szCs w:val="24"/>
                <w:lang w:val="en-US" w:eastAsia="zh-CN"/>
              </w:rPr>
              <w:t>机构</w:t>
            </w:r>
            <w:r>
              <w:rPr>
                <w:rFonts w:hint="eastAsia" w:ascii="宋体" w:hAnsi="宋体" w:eastAsia="宋体" w:cs="宋体"/>
                <w:color w:val="000000"/>
                <w:sz w:val="24"/>
                <w:szCs w:val="24"/>
                <w:lang w:eastAsia="zh-CN"/>
              </w:rPr>
              <w:t>行程：</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CN"/>
              </w:rPr>
              <w:t>350mm；</w:t>
            </w:r>
          </w:p>
          <w:p w14:paraId="32B23B9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13.并联调姿机构</w:t>
            </w:r>
            <w:r>
              <w:rPr>
                <w:rFonts w:hint="eastAsia" w:ascii="宋体" w:hAnsi="宋体" w:eastAsia="宋体" w:cs="宋体"/>
                <w:color w:val="000000"/>
                <w:sz w:val="24"/>
                <w:szCs w:val="24"/>
                <w:lang w:eastAsia="zh-CN"/>
              </w:rPr>
              <w:t>位置工作空间（X/Y/Z）：</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eastAsia="zh-CN"/>
              </w:rPr>
              <w:t>±150mm/±150mm/</w:t>
            </w:r>
            <w:r>
              <w:rPr>
                <w:rFonts w:hint="eastAsia" w:ascii="宋体" w:hAnsi="宋体" w:cs="宋体"/>
                <w:color w:val="000000"/>
                <w:sz w:val="24"/>
                <w:szCs w:val="24"/>
                <w:lang w:val="en-US" w:eastAsia="zh-CN"/>
              </w:rPr>
              <w:t>0～</w:t>
            </w:r>
            <w:r>
              <w:rPr>
                <w:rFonts w:hint="eastAsia" w:ascii="宋体" w:hAnsi="宋体" w:eastAsia="宋体" w:cs="宋体"/>
                <w:color w:val="000000"/>
                <w:sz w:val="24"/>
                <w:szCs w:val="24"/>
                <w:lang w:eastAsia="zh-CN"/>
              </w:rPr>
              <w:t>200mm，姿态工作空间（α/β/γ）：</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eastAsia="zh-CN"/>
              </w:rPr>
              <w:t>±25°/±23°/±45°；</w:t>
            </w:r>
          </w:p>
          <w:p w14:paraId="2DEB2B8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lang w:eastAsia="zh-CN"/>
              </w:rPr>
              <w:t>搭载设备：激光雷达、双目深度相机、力传感器、IMU 惯性测量单元，配套多源感知、特征识别、力位控制、自主导航功能；</w:t>
            </w:r>
          </w:p>
          <w:p w14:paraId="1C6A4F2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二、</w:t>
            </w:r>
            <w:r>
              <w:rPr>
                <w:rFonts w:hint="eastAsia" w:ascii="宋体" w:hAnsi="宋体" w:eastAsia="宋体" w:cs="宋体"/>
                <w:b/>
                <w:bCs/>
                <w:color w:val="000000"/>
                <w:sz w:val="24"/>
                <w:szCs w:val="24"/>
              </w:rPr>
              <w:t>智能作业载体与检测执行系统</w:t>
            </w:r>
          </w:p>
          <w:p w14:paraId="30F521F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w:t>
            </w:r>
            <w:r>
              <w:rPr>
                <w:rFonts w:hint="eastAsia" w:ascii="宋体" w:hAnsi="宋体" w:cs="宋体"/>
                <w:b/>
                <w:bCs/>
                <w:color w:val="000000"/>
                <w:sz w:val="24"/>
                <w:szCs w:val="24"/>
                <w:lang w:val="en-US" w:eastAsia="zh-CN"/>
              </w:rPr>
              <w:t>一</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多类型作业执行载体</w:t>
            </w:r>
          </w:p>
          <w:p w14:paraId="0D38D4D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机械臂有效负载：≥5kg，臂展：≥954mm，重复定位精度±0.02mm，自由度：≥6。配套关节型自适应电动夹爪1台，气动夹爪工作压力范围</w:t>
            </w:r>
            <w:r>
              <w:rPr>
                <w:rFonts w:hint="eastAsia" w:ascii="宋体" w:hAnsi="宋体" w:cs="宋体"/>
                <w:color w:val="000000"/>
                <w:sz w:val="24"/>
                <w:szCs w:val="24"/>
                <w:lang w:eastAsia="zh-CN"/>
              </w:rPr>
              <w:t>：</w:t>
            </w:r>
            <w:r>
              <w:rPr>
                <w:rFonts w:hint="eastAsia" w:ascii="宋体" w:hAnsi="宋体" w:eastAsia="宋体" w:cs="宋体"/>
                <w:color w:val="000000"/>
                <w:sz w:val="24"/>
                <w:szCs w:val="24"/>
              </w:rPr>
              <w:t>0.1</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0.6MPa；可承接工厂重型物料抓取、精密零部件装配、流水线物料转运、工件精准对位等中重型高精度作业；</w:t>
            </w:r>
          </w:p>
          <w:p w14:paraId="291FEEA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2.配备</w:t>
            </w:r>
            <w:r>
              <w:rPr>
                <w:rFonts w:hint="eastAsia" w:ascii="宋体" w:hAnsi="宋体" w:eastAsia="宋体" w:cs="宋体"/>
                <w:color w:val="000000"/>
                <w:sz w:val="24"/>
                <w:szCs w:val="24"/>
              </w:rPr>
              <w:t>3D打印机</w:t>
            </w:r>
            <w:r>
              <w:rPr>
                <w:rFonts w:hint="eastAsia" w:ascii="宋体" w:hAnsi="宋体" w:eastAsia="宋体" w:cs="宋体"/>
                <w:color w:val="000000"/>
                <w:sz w:val="24"/>
                <w:szCs w:val="24"/>
                <w:highlight w:val="none"/>
              </w:rPr>
              <w:t>装料体积</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1L，打印速度10-40mm/s，支持断电</w:t>
            </w:r>
            <w:r>
              <w:rPr>
                <w:rFonts w:hint="eastAsia" w:ascii="宋体" w:hAnsi="宋体" w:eastAsia="宋体" w:cs="宋体"/>
                <w:color w:val="000000"/>
                <w:sz w:val="24"/>
                <w:szCs w:val="24"/>
              </w:rPr>
              <w:t>续打；双喷嘴，伺服电机，主动控温，</w:t>
            </w:r>
            <w:r>
              <w:rPr>
                <w:rFonts w:hint="eastAsia" w:ascii="宋体" w:hAnsi="宋体" w:eastAsia="宋体" w:cs="宋体"/>
                <w:color w:val="000000"/>
                <w:sz w:val="24"/>
                <w:szCs w:val="24"/>
                <w:highlight w:val="none"/>
              </w:rPr>
              <w:t>配套耗材</w:t>
            </w:r>
            <w:r>
              <w:rPr>
                <w:rFonts w:hint="eastAsia"/>
                <w:b w:val="0"/>
                <w:bCs w:val="0"/>
                <w:color w:val="auto"/>
                <w:lang w:val="en-US" w:eastAsia="zh-CN"/>
              </w:rPr>
              <w:t>≥</w:t>
            </w:r>
            <w:r>
              <w:rPr>
                <w:rFonts w:hint="eastAsia" w:ascii="宋体" w:hAnsi="宋体" w:eastAsia="宋体" w:cs="宋体"/>
                <w:color w:val="000000"/>
                <w:sz w:val="24"/>
                <w:szCs w:val="24"/>
                <w:highlight w:val="none"/>
              </w:rPr>
              <w:t>30卷；</w:t>
            </w:r>
          </w:p>
          <w:p w14:paraId="19A7D11D">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小型农用无人机，轴距</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highlight w:val="none"/>
              </w:rPr>
              <w:t>1800mm；</w:t>
            </w:r>
          </w:p>
          <w:p w14:paraId="1CF3FE8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yellow"/>
              </w:rPr>
            </w:pPr>
            <w:r>
              <w:rPr>
                <w:rFonts w:hint="eastAsia" w:ascii="宋体" w:hAnsi="宋体" w:cs="宋体"/>
                <w:color w:val="000000"/>
                <w:sz w:val="24"/>
                <w:szCs w:val="24"/>
                <w:lang w:val="en-US" w:eastAsia="zh-CN"/>
              </w:rPr>
              <w:t>4.配备</w:t>
            </w:r>
            <w:r>
              <w:rPr>
                <w:rFonts w:hint="eastAsia" w:ascii="宋体" w:hAnsi="宋体" w:eastAsia="宋体" w:cs="宋体"/>
                <w:color w:val="000000"/>
                <w:sz w:val="24"/>
                <w:szCs w:val="24"/>
              </w:rPr>
              <w:t>双级</w:t>
            </w:r>
            <w:r>
              <w:rPr>
                <w:rFonts w:hint="eastAsia" w:ascii="宋体" w:hAnsi="宋体" w:eastAsia="宋体" w:cs="宋体"/>
                <w:color w:val="000000"/>
                <w:sz w:val="24"/>
                <w:szCs w:val="24"/>
                <w:highlight w:val="none"/>
              </w:rPr>
              <w:t>旋片油泵功率</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0.37kW，抽速</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2.2L/s，开气镇10Pa/关气镇0.05Pa；</w:t>
            </w:r>
          </w:p>
          <w:p w14:paraId="50B53AD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yellow"/>
              </w:rPr>
            </w:pP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rPr>
              <w:t>循环水式真空泵</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2800转/分，220V/50Hz，180W，流量60L/min，扬程</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8m；</w:t>
            </w:r>
          </w:p>
          <w:p w14:paraId="2A4B9F3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10通道标准型磁力搅拌器盘面</w:t>
            </w:r>
            <w:r>
              <w:rPr>
                <w:rFonts w:hint="eastAsia"/>
                <w:b w:val="0"/>
                <w:bCs w:val="0"/>
                <w:color w:val="auto"/>
                <w:lang w:val="en-US" w:eastAsia="zh-CN"/>
              </w:rPr>
              <w:t>≥</w:t>
            </w:r>
            <w:r>
              <w:rPr>
                <w:rFonts w:hint="eastAsia" w:ascii="宋体" w:hAnsi="宋体" w:eastAsia="宋体" w:cs="宋体"/>
                <w:color w:val="000000"/>
                <w:sz w:val="24"/>
                <w:szCs w:val="24"/>
                <w:highlight w:val="none"/>
              </w:rPr>
              <w:t>180mm×450mm，</w:t>
            </w:r>
            <w:r>
              <w:rPr>
                <w:rFonts w:hint="eastAsia" w:ascii="宋体" w:hAnsi="宋体" w:eastAsia="宋体" w:cs="宋体"/>
                <w:color w:val="000000"/>
                <w:sz w:val="24"/>
                <w:szCs w:val="24"/>
              </w:rPr>
              <w:t>转速0-1100rpm，单工位最大搅</w:t>
            </w:r>
            <w:r>
              <w:rPr>
                <w:rFonts w:hint="eastAsia" w:ascii="宋体" w:hAnsi="宋体" w:eastAsia="宋体" w:cs="宋体"/>
                <w:color w:val="000000"/>
                <w:sz w:val="24"/>
                <w:szCs w:val="24"/>
                <w:highlight w:val="none"/>
              </w:rPr>
              <w:t>拌</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2L，20W，10</w:t>
            </w:r>
            <w:r>
              <w:rPr>
                <w:rFonts w:hint="eastAsia" w:ascii="宋体" w:hAnsi="宋体" w:eastAsia="宋体" w:cs="宋体"/>
                <w:color w:val="000000"/>
                <w:sz w:val="24"/>
                <w:szCs w:val="24"/>
              </w:rPr>
              <w:t>0-240V无刷电机；加热型磁力搅拌器，盘面</w:t>
            </w:r>
            <w:r>
              <w:rPr>
                <w:rFonts w:hint="eastAsia"/>
                <w:b w:val="0"/>
                <w:bCs w:val="0"/>
                <w:color w:val="auto"/>
                <w:lang w:val="en-US" w:eastAsia="zh-CN"/>
              </w:rPr>
              <w:t>≥</w:t>
            </w:r>
            <w:r>
              <w:rPr>
                <w:rFonts w:hint="eastAsia" w:ascii="宋体" w:hAnsi="宋体" w:eastAsia="宋体" w:cs="宋体"/>
                <w:color w:val="000000"/>
                <w:sz w:val="24"/>
                <w:szCs w:val="24"/>
                <w:highlight w:val="none"/>
              </w:rPr>
              <w:t>φ135mm</w:t>
            </w:r>
            <w:r>
              <w:rPr>
                <w:rFonts w:hint="eastAsia" w:ascii="宋体" w:hAnsi="宋体" w:eastAsia="宋体" w:cs="宋体"/>
                <w:color w:val="000000"/>
                <w:sz w:val="24"/>
                <w:szCs w:val="24"/>
              </w:rPr>
              <w:t>陶瓷，加热功</w:t>
            </w:r>
            <w:r>
              <w:rPr>
                <w:rFonts w:hint="eastAsia" w:ascii="宋体" w:hAnsi="宋体" w:eastAsia="宋体" w:cs="宋体"/>
                <w:color w:val="000000"/>
                <w:sz w:val="24"/>
                <w:szCs w:val="24"/>
                <w:highlight w:val="none"/>
              </w:rPr>
              <w:t>率</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600W，最大搅拌</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20L，</w:t>
            </w:r>
            <w:r>
              <w:rPr>
                <w:rFonts w:hint="eastAsia" w:ascii="宋体" w:hAnsi="宋体" w:eastAsia="宋体" w:cs="宋体"/>
                <w:color w:val="000000"/>
                <w:sz w:val="24"/>
                <w:szCs w:val="24"/>
              </w:rPr>
              <w:t>转速0-1500rpm，控温室温0-340℃，配外置测温探头，过热自动断电；</w:t>
            </w:r>
          </w:p>
          <w:p w14:paraId="04C523B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7.</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rPr>
              <w:t>高温炉208-240VAC/50-60Hz，</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2000W，加热速率≤20</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/min，多孔SiC加热元件，触摸屏PID控温，30段升降温，工作温度≤1100</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w:t>
            </w:r>
          </w:p>
          <w:p w14:paraId="2D93344E">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8.</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rPr>
              <w:t>鼓风干燥箱140L不锈钢，</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1700W，PID热风循环，波动±1℃，断电记忆，容积≥80L，分辨率≤0.1℃，均匀性±2.5℃，智能程控，真空干燥箱，温度范围:从环境温度以上5</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300</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w:t>
            </w:r>
          </w:p>
          <w:p w14:paraId="016FFFE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电热板2台室温</w:t>
            </w:r>
            <w:r>
              <w:rPr>
                <w:rFonts w:hint="eastAsia" w:ascii="宋体" w:hAnsi="宋体" w:cs="宋体"/>
                <w:color w:val="000000"/>
                <w:sz w:val="24"/>
                <w:szCs w:val="24"/>
                <w:highlight w:val="none"/>
                <w:lang w:val="en-US" w:eastAsia="zh-CN"/>
              </w:rPr>
              <w:t>至</w:t>
            </w:r>
            <w:r>
              <w:rPr>
                <w:rFonts w:hint="eastAsia" w:ascii="宋体" w:hAnsi="宋体" w:eastAsia="宋体" w:cs="宋体"/>
                <w:color w:val="000000"/>
                <w:sz w:val="24"/>
                <w:szCs w:val="24"/>
                <w:highlight w:val="none"/>
              </w:rPr>
              <w:t>400℃，分辨率≤0.5℃，加热尺寸</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rPr>
              <w:t>300mm×200mm，智能面板；</w:t>
            </w:r>
          </w:p>
          <w:p w14:paraId="64B2F668">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10.</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rPr>
              <w:t>温湿控制箱220V/50Hz，0.8KW，控温0-65</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，控湿40%-90%RH；</w:t>
            </w:r>
          </w:p>
          <w:p w14:paraId="43E8C77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rPr>
              <w:t>超低温冰箱≥80L，-15℃至-50℃可调</w:t>
            </w:r>
            <w:r>
              <w:rPr>
                <w:rFonts w:hint="eastAsia" w:ascii="宋体" w:hAnsi="宋体" w:eastAsia="宋体" w:cs="宋体"/>
                <w:color w:val="000000"/>
                <w:sz w:val="24"/>
                <w:szCs w:val="24"/>
                <w:highlight w:val="none"/>
                <w:lang w:eastAsia="zh-CN"/>
              </w:rPr>
              <w:t>；</w:t>
            </w:r>
          </w:p>
          <w:p w14:paraId="1F0494E2">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12.</w:t>
            </w:r>
            <w:r>
              <w:rPr>
                <w:rFonts w:hint="eastAsia" w:ascii="宋体" w:hAnsi="宋体" w:eastAsia="宋体" w:cs="宋体"/>
                <w:color w:val="000000"/>
                <w:sz w:val="24"/>
                <w:szCs w:val="24"/>
                <w:highlight w:val="none"/>
                <w:lang w:eastAsia="zh-CN"/>
              </w:rPr>
              <w:t>高速冷冻离心机容量</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eastAsia="zh-CN"/>
              </w:rPr>
              <w:t>4×100ml，配套转子1个（12×1.5/2.2mL）；</w:t>
            </w:r>
          </w:p>
          <w:p w14:paraId="021FCC5A">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13.</w:t>
            </w:r>
            <w:r>
              <w:rPr>
                <w:rFonts w:hint="eastAsia" w:ascii="宋体" w:hAnsi="宋体" w:eastAsia="宋体" w:cs="宋体"/>
                <w:color w:val="000000"/>
                <w:sz w:val="24"/>
                <w:szCs w:val="24"/>
                <w:highlight w:val="none"/>
                <w:lang w:eastAsia="zh-CN"/>
              </w:rPr>
              <w:t>磁控流速旋转台，最大搅拌量</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9×500mL，转速50-1500rpm，磁子20-50mm，定时1min-19h99min；</w:t>
            </w:r>
          </w:p>
          <w:p w14:paraId="0234DAFA">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14.</w:t>
            </w:r>
            <w:r>
              <w:rPr>
                <w:rFonts w:hint="eastAsia" w:ascii="宋体" w:hAnsi="宋体" w:eastAsia="宋体" w:cs="宋体"/>
                <w:color w:val="000000"/>
                <w:sz w:val="24"/>
                <w:szCs w:val="24"/>
                <w:highlight w:val="none"/>
                <w:lang w:eastAsia="zh-CN"/>
              </w:rPr>
              <w:t>精密移液枪，100-1000μL，分辨率</w:t>
            </w:r>
            <w:r>
              <w:rPr>
                <w:rFonts w:hint="eastAsia"/>
                <w:b w:val="0"/>
                <w:bCs w:val="0"/>
                <w:color w:val="auto"/>
                <w:highlight w:val="none"/>
                <w:lang w:val="en-US" w:eastAsia="zh-CN"/>
              </w:rPr>
              <w:t>≥</w:t>
            </w:r>
            <w:r>
              <w:rPr>
                <w:rFonts w:hint="eastAsia" w:ascii="宋体" w:hAnsi="宋体" w:eastAsia="宋体" w:cs="宋体"/>
                <w:color w:val="000000"/>
                <w:sz w:val="24"/>
                <w:szCs w:val="24"/>
                <w:highlight w:val="none"/>
                <w:lang w:eastAsia="zh-CN"/>
              </w:rPr>
              <w:t>5μL；</w:t>
            </w:r>
          </w:p>
          <w:p w14:paraId="18F361C4">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15.</w:t>
            </w:r>
            <w:r>
              <w:rPr>
                <w:rFonts w:hint="eastAsia" w:ascii="宋体" w:hAnsi="宋体" w:eastAsia="宋体" w:cs="宋体"/>
                <w:color w:val="000000"/>
                <w:sz w:val="24"/>
                <w:szCs w:val="24"/>
                <w:lang w:eastAsia="zh-CN"/>
              </w:rPr>
              <w:t>步进电机及纱线捻度装置，夹持器转速（r/min）：500～2000，捻度测量范围：1～9999.9捻/10cm；</w:t>
            </w:r>
          </w:p>
          <w:p w14:paraId="6620F599">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16.</w:t>
            </w:r>
            <w:r>
              <w:rPr>
                <w:rFonts w:hint="eastAsia" w:ascii="宋体" w:hAnsi="宋体" w:cs="宋体"/>
                <w:color w:val="000000"/>
                <w:sz w:val="24"/>
                <w:szCs w:val="24"/>
                <w:lang w:val="en-US" w:eastAsia="zh-CN"/>
              </w:rPr>
              <w:t>配备</w:t>
            </w:r>
            <w:r>
              <w:rPr>
                <w:rFonts w:hint="eastAsia" w:ascii="宋体" w:hAnsi="宋体" w:eastAsia="宋体" w:cs="宋体"/>
                <w:color w:val="000000"/>
                <w:sz w:val="24"/>
                <w:szCs w:val="24"/>
                <w:highlight w:val="none"/>
                <w:lang w:eastAsia="zh-CN"/>
              </w:rPr>
              <w:t>微量注射泵，流量0.831nl-150.5ml/min，线速度调节分辨率</w:t>
            </w:r>
            <w:r>
              <w:rPr>
                <w:rFonts w:hint="eastAsia"/>
                <w:b w:val="0"/>
                <w:bCs w:val="0"/>
                <w:color w:val="auto"/>
                <w:lang w:val="en-US" w:eastAsia="zh-CN"/>
              </w:rPr>
              <w:t>≥</w:t>
            </w:r>
            <w:r>
              <w:rPr>
                <w:rFonts w:hint="eastAsia" w:ascii="宋体" w:hAnsi="宋体" w:eastAsia="宋体" w:cs="宋体"/>
                <w:color w:val="000000"/>
                <w:sz w:val="24"/>
                <w:szCs w:val="24"/>
                <w:highlight w:val="none"/>
                <w:lang w:eastAsia="zh-CN"/>
              </w:rPr>
              <w:t>5μm/min；</w:t>
            </w:r>
          </w:p>
          <w:p w14:paraId="10CBFE7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17.</w:t>
            </w:r>
            <w:r>
              <w:rPr>
                <w:rFonts w:hint="eastAsia" w:ascii="宋体" w:hAnsi="宋体" w:eastAsia="宋体" w:cs="宋体"/>
                <w:color w:val="000000"/>
                <w:sz w:val="24"/>
                <w:szCs w:val="24"/>
                <w:highlight w:val="none"/>
                <w:lang w:eastAsia="zh-CN"/>
              </w:rPr>
              <w:t>高精度匀胶机，AC100-250V，200W，基片5-200mm，速度1-12000RPM，10段转速/组，精度</w:t>
            </w:r>
            <w:r>
              <w:rPr>
                <w:rFonts w:hint="eastAsia"/>
                <w:b w:val="0"/>
                <w:bCs w:val="0"/>
                <w:color w:val="auto"/>
                <w:lang w:val="en-US" w:eastAsia="zh-CN"/>
              </w:rPr>
              <w:t>≤</w:t>
            </w:r>
            <w:r>
              <w:rPr>
                <w:rFonts w:hint="eastAsia" w:ascii="宋体" w:hAnsi="宋体" w:eastAsia="宋体" w:cs="宋体"/>
                <w:color w:val="000000"/>
                <w:sz w:val="24"/>
                <w:szCs w:val="24"/>
                <w:highlight w:val="none"/>
                <w:lang w:eastAsia="zh-CN"/>
              </w:rPr>
              <w:t>1RPM，稳定度±0.1%，</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8寸触摸屏，配无油泵抽速≥60L/min；</w:t>
            </w:r>
          </w:p>
          <w:p w14:paraId="46932B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w:t>
            </w:r>
            <w:r>
              <w:rPr>
                <w:rFonts w:hint="eastAsia" w:ascii="宋体" w:hAnsi="宋体" w:cs="宋体"/>
                <w:b/>
                <w:bCs/>
                <w:color w:val="000000"/>
                <w:sz w:val="24"/>
                <w:szCs w:val="24"/>
                <w:highlight w:val="none"/>
                <w:lang w:val="en-US" w:eastAsia="zh-CN"/>
              </w:rPr>
              <w:t>二</w:t>
            </w:r>
            <w:r>
              <w:rPr>
                <w:rFonts w:hint="eastAsia" w:ascii="宋体" w:hAnsi="宋体" w:eastAsia="宋体" w:cs="宋体"/>
                <w:b/>
                <w:bCs/>
                <w:color w:val="000000"/>
                <w:sz w:val="24"/>
                <w:szCs w:val="24"/>
                <w:highlight w:val="none"/>
                <w:lang w:val="en-US" w:eastAsia="zh-CN"/>
              </w:rPr>
              <w:t>）多模态检测系统</w:t>
            </w:r>
          </w:p>
          <w:p w14:paraId="3DCC2B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微型传感测试仪，多通道电阻/电容量测系统；</w:t>
            </w:r>
          </w:p>
          <w:p w14:paraId="66A7661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lang w:val="en-US" w:eastAsia="zh-CN"/>
              </w:rPr>
              <w:t>高精度多组分气体浓度检测仪1台（</w:t>
            </w:r>
            <w:r>
              <w:rPr>
                <w:rFonts w:hint="eastAsia" w:ascii="宋体" w:hAnsi="宋体" w:eastAsia="宋体" w:cs="宋体"/>
                <w:color w:val="000000"/>
                <w:sz w:val="24"/>
                <w:szCs w:val="24"/>
                <w:lang w:val="en-US" w:eastAsia="zh-CN"/>
              </w:rPr>
              <w:t>220V±10%/50Hz，检测O₂/CO/CO₂/CH₄，范围0-100%/0-5000ppm/-80℃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+20℃，样气流量400±50mL/min，入口压力0.05-0.25MPa</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w:t>
            </w:r>
          </w:p>
          <w:p w14:paraId="5031B6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highlight w:val="none"/>
                <w:lang w:val="en-US" w:eastAsia="zh-CN"/>
              </w:rPr>
              <w:t>808nm偏振激光器</w:t>
            </w:r>
            <w:r>
              <w:rPr>
                <w:rFonts w:hint="eastAsia" w:ascii="宋体" w:hAnsi="宋体" w:eastAsia="宋体" w:cs="宋体"/>
                <w:color w:val="000000"/>
                <w:sz w:val="24"/>
                <w:szCs w:val="24"/>
                <w:lang w:val="en-US" w:eastAsia="zh-CN"/>
              </w:rPr>
              <w:t>，中心波长808±1nm，单模保偏输出，光纤输出≥400mW可调，偏振比≥100:1，光纤≥1.5米；</w:t>
            </w:r>
          </w:p>
          <w:p w14:paraId="3D4A7F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配备深度相机、3D激光雷达、热成像仪，其中热成像仪分辨率≥</w:t>
            </w:r>
            <w:r>
              <w:rPr>
                <w:rFonts w:hint="eastAsia" w:ascii="宋体" w:hAnsi="宋体" w:eastAsia="宋体" w:cs="宋体"/>
                <w:color w:val="000000"/>
                <w:sz w:val="24"/>
                <w:szCs w:val="24"/>
                <w:highlight w:val="none"/>
                <w:lang w:val="en-US" w:eastAsia="zh-CN"/>
              </w:rPr>
              <w:t>384×288</w:t>
            </w:r>
            <w:r>
              <w:rPr>
                <w:rFonts w:hint="eastAsia" w:ascii="宋体" w:hAnsi="宋体" w:eastAsia="宋体" w:cs="宋体"/>
                <w:b w:val="0"/>
                <w:bCs w:val="0"/>
                <w:highlight w:val="none"/>
                <w:lang w:val="en-US" w:eastAsia="zh-CN"/>
              </w:rPr>
              <w:t>mm</w:t>
            </w:r>
            <w:r>
              <w:rPr>
                <w:rFonts w:hint="eastAsia" w:ascii="宋体" w:hAnsi="宋体" w:eastAsia="宋体" w:cs="宋体"/>
                <w:color w:val="000000"/>
                <w:sz w:val="24"/>
                <w:szCs w:val="24"/>
                <w:lang w:val="en-US" w:eastAsia="zh-CN"/>
              </w:rPr>
              <w:t>，灵敏度≥</w:t>
            </w:r>
            <w:r>
              <w:rPr>
                <w:rFonts w:hint="eastAsia" w:ascii="宋体" w:hAnsi="宋体" w:eastAsia="宋体" w:cs="宋体"/>
                <w:color w:val="000000"/>
                <w:sz w:val="24"/>
                <w:szCs w:val="24"/>
                <w:highlight w:val="none"/>
                <w:lang w:val="en-US" w:eastAsia="zh-CN"/>
              </w:rPr>
              <w:t>40mk</w:t>
            </w:r>
            <w:r>
              <w:rPr>
                <w:rFonts w:hint="eastAsia" w:ascii="宋体" w:hAnsi="宋体" w:eastAsia="宋体" w:cs="宋体"/>
                <w:color w:val="000000"/>
                <w:sz w:val="24"/>
                <w:szCs w:val="24"/>
                <w:lang w:val="en-US" w:eastAsia="zh-CN"/>
              </w:rPr>
              <w:t>，测温范围-20-3</w:t>
            </w:r>
            <w:r>
              <w:rPr>
                <w:rFonts w:hint="eastAsia" w:ascii="宋体" w:hAnsi="宋体" w:eastAsia="宋体" w:cs="宋体"/>
                <w:color w:val="000000"/>
                <w:sz w:val="24"/>
                <w:szCs w:val="24"/>
                <w:highlight w:val="none"/>
                <w:lang w:val="en-US" w:eastAsia="zh-CN"/>
              </w:rPr>
              <w:t>50℃，最小成像距离0.15m；</w:t>
            </w:r>
          </w:p>
          <w:p w14:paraId="52E49B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lang w:val="en-US" w:eastAsia="zh-CN"/>
              </w:rPr>
              <w:t>函数/任意波形发生器，2通道，最高频率200MHz，采样率</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highlight w:val="none"/>
                <w:lang w:val="en-US" w:eastAsia="zh-CN"/>
              </w:rPr>
              <w:t>500MSa/s；</w:t>
            </w:r>
          </w:p>
          <w:p w14:paraId="497CDA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高压放大器，带宽DC</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1MHz</w:t>
            </w:r>
            <w:r>
              <w:rPr>
                <w:rFonts w:hint="eastAsia" w:ascii="宋体" w:hAnsi="宋体" w:eastAsia="宋体" w:cs="宋体"/>
                <w:color w:val="000000"/>
                <w:sz w:val="24"/>
                <w:szCs w:val="24"/>
                <w:highlight w:val="none"/>
                <w:lang w:val="en-US" w:eastAsia="zh-CN"/>
              </w:rPr>
              <w:t>，最大输出电压200Vp-p，最大输出电流500mAp，最大输出功率50Wp，电</w:t>
            </w:r>
            <w:r>
              <w:rPr>
                <w:rFonts w:hint="eastAsia" w:ascii="宋体" w:hAnsi="宋体" w:eastAsia="宋体" w:cs="宋体"/>
                <w:color w:val="000000"/>
                <w:sz w:val="24"/>
                <w:szCs w:val="24"/>
                <w:lang w:val="en-US" w:eastAsia="zh-CN"/>
              </w:rPr>
              <w:t>压监测20mV/V±5%，</w:t>
            </w:r>
            <w:r>
              <w:rPr>
                <w:rFonts w:hint="eastAsia" w:ascii="宋体" w:hAnsi="宋体" w:eastAsia="宋体" w:cs="宋体"/>
                <w:color w:val="000000"/>
                <w:sz w:val="24"/>
                <w:szCs w:val="24"/>
                <w:highlight w:val="none"/>
                <w:lang w:val="en-US" w:eastAsia="zh-CN"/>
              </w:rPr>
              <w:t>电流监测2V/A</w:t>
            </w:r>
            <w:r>
              <w:rPr>
                <w:rFonts w:hint="eastAsia" w:ascii="宋体" w:hAnsi="宋体" w:eastAsia="宋体" w:cs="宋体"/>
                <w:color w:val="000000"/>
                <w:sz w:val="24"/>
                <w:szCs w:val="24"/>
                <w:lang w:val="en-US" w:eastAsia="zh-CN"/>
              </w:rPr>
              <w:t>；</w:t>
            </w:r>
          </w:p>
          <w:p w14:paraId="74B62C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功率放大模块，</w:t>
            </w:r>
            <w:r>
              <w:rPr>
                <w:rFonts w:hint="eastAsia" w:ascii="宋体" w:hAnsi="宋体" w:eastAsia="宋体" w:cs="宋体"/>
                <w:color w:val="000000"/>
                <w:sz w:val="24"/>
                <w:szCs w:val="24"/>
                <w:highlight w:val="none"/>
                <w:lang w:val="en-US" w:eastAsia="zh-CN"/>
              </w:rPr>
              <w:t>最大输出电压200V，最大输出电流10A，功率带宽</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highlight w:val="none"/>
                <w:lang w:val="en-US" w:eastAsia="zh-CN"/>
              </w:rPr>
              <w:t>300KHz，转换速率</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highlight w:val="none"/>
                <w:lang w:val="en-US" w:eastAsia="zh-CN"/>
              </w:rPr>
              <w:t>170V/μs；</w:t>
            </w:r>
          </w:p>
          <w:p w14:paraId="26F86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质量流量控制</w:t>
            </w:r>
            <w:r>
              <w:rPr>
                <w:rFonts w:hint="eastAsia" w:ascii="宋体" w:hAnsi="宋体" w:eastAsia="宋体" w:cs="宋体"/>
                <w:color w:val="000000"/>
                <w:sz w:val="24"/>
                <w:szCs w:val="24"/>
                <w:highlight w:val="none"/>
                <w:lang w:val="en-US" w:eastAsia="zh-CN"/>
              </w:rPr>
              <w:t>器，供电+15V DC/50mA、-15V DC/200mA，最大耐压3MPa，压差0.</w:t>
            </w:r>
            <w:r>
              <w:rPr>
                <w:rFonts w:hint="eastAsia" w:ascii="宋体" w:hAnsi="宋体" w:eastAsia="宋体" w:cs="宋体"/>
                <w:color w:val="000000"/>
                <w:sz w:val="24"/>
                <w:szCs w:val="24"/>
                <w:lang w:val="en-US" w:eastAsia="zh-CN"/>
              </w:rPr>
              <w:t>1-0.3MPa，流量范围2%-100%FS，准确</w:t>
            </w:r>
            <w:r>
              <w:rPr>
                <w:rFonts w:hint="eastAsia" w:ascii="宋体" w:hAnsi="宋体" w:eastAsia="宋体" w:cs="宋体"/>
                <w:color w:val="000000"/>
                <w:sz w:val="24"/>
                <w:szCs w:val="24"/>
                <w:highlight w:val="none"/>
                <w:lang w:val="en-US" w:eastAsia="zh-CN"/>
              </w:rPr>
              <w:t>度±1%FS，重复精度±0.2%FS，响应≤2s，适用N₂</w:t>
            </w:r>
            <w:r>
              <w:rPr>
                <w:rFonts w:hint="eastAsia" w:ascii="宋体" w:hAnsi="宋体" w:eastAsia="宋体" w:cs="宋体"/>
                <w:color w:val="000000"/>
                <w:sz w:val="24"/>
                <w:szCs w:val="24"/>
                <w:lang w:val="en-US" w:eastAsia="zh-CN"/>
              </w:rPr>
              <w:t>/Ar/O₂/H₂/He/空气，1/4"卡套；</w:t>
            </w:r>
          </w:p>
          <w:p w14:paraId="14DE26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lang w:val="en-US" w:eastAsia="zh-CN"/>
              </w:rPr>
              <w:t>太阳光模拟器，功率≥300W，寿命</w:t>
            </w:r>
            <w:r>
              <w:rPr>
                <w:rFonts w:hint="eastAsia"/>
                <w:highlight w:val="none"/>
                <w:lang w:val="en-US" w:eastAsia="zh-CN"/>
              </w:rPr>
              <w:t>≥</w:t>
            </w:r>
            <w:r>
              <w:rPr>
                <w:rFonts w:hint="eastAsia" w:ascii="宋体" w:hAnsi="宋体" w:eastAsia="宋体" w:cs="宋体"/>
                <w:color w:val="000000"/>
                <w:sz w:val="24"/>
                <w:szCs w:val="24"/>
                <w:highlight w:val="none"/>
                <w:lang w:val="en-US" w:eastAsia="zh-CN"/>
              </w:rPr>
              <w:t>1000小时，光谱范围200-2500nm；</w:t>
            </w:r>
          </w:p>
          <w:p w14:paraId="6AD6FB5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lang w:val="en-US" w:eastAsia="zh-CN"/>
              </w:rPr>
              <w:t>工具显微镜，像素≥1000万，物镜最大倍数≥50；</w:t>
            </w:r>
          </w:p>
          <w:p w14:paraId="1A67F76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sz w:val="24"/>
                <w:szCs w:val="24"/>
                <w:lang w:val="en-US" w:eastAsia="zh-CN"/>
              </w:rPr>
            </w:pPr>
            <w:r>
              <w:rPr>
                <w:rFonts w:hint="eastAsia" w:ascii="宋体" w:hAnsi="宋体" w:cs="宋体"/>
                <w:b/>
                <w:bCs/>
                <w:color w:val="000000"/>
                <w:sz w:val="24"/>
                <w:szCs w:val="24"/>
                <w:lang w:val="en-US" w:eastAsia="zh-CN"/>
              </w:rPr>
              <w:t>三、</w:t>
            </w:r>
            <w:r>
              <w:rPr>
                <w:rFonts w:hint="eastAsia" w:ascii="宋体" w:hAnsi="宋体" w:eastAsia="宋体" w:cs="宋体"/>
                <w:b/>
                <w:bCs/>
                <w:color w:val="000000"/>
                <w:sz w:val="24"/>
                <w:szCs w:val="24"/>
                <w:lang w:val="en-US" w:eastAsia="zh-CN"/>
              </w:rPr>
              <w:t>智能电气控制系统</w:t>
            </w:r>
          </w:p>
          <w:p w14:paraId="5DB947B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智能电气控制系统包含20套智能电气一体化实训平台、元器件包、课程资源包等，可分体或组合为模拟机器人控制系统，学生在此系统上能够进行电气工艺实践</w:t>
            </w:r>
            <w:r>
              <w:rPr>
                <w:rFonts w:hint="eastAsia" w:ascii="宋体" w:hAnsi="宋体" w:cs="宋体"/>
                <w:color w:val="000000"/>
                <w:sz w:val="24"/>
                <w:szCs w:val="24"/>
                <w:lang w:val="en-US" w:eastAsia="zh-CN"/>
              </w:rPr>
              <w:t>；</w:t>
            </w:r>
          </w:p>
          <w:p w14:paraId="76F4188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智能电气一体化实训平台整机结构形式：采用</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底柜+中间实训面+电气单元</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三段式钣金一体化结构，三段自下而上垂直布置，整体构成箱体式刚性结构；三段之间通过冷轧钢板折弯件机械连接、端子排电气连接</w:t>
            </w:r>
            <w:r>
              <w:rPr>
                <w:rFonts w:hint="eastAsia" w:ascii="宋体" w:hAnsi="宋体" w:cs="宋体"/>
                <w:color w:val="000000"/>
                <w:sz w:val="24"/>
                <w:szCs w:val="24"/>
                <w:lang w:val="en-US" w:eastAsia="zh-CN"/>
              </w:rPr>
              <w:t>；底柜设置提供2层抽屉，方便存放不同的元器件和工具等；</w:t>
            </w:r>
          </w:p>
          <w:p w14:paraId="733350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工位数量：</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4个独立实训工位，单台设备四工位并列对称布置，工位间通过钣金隔板物理隔离</w:t>
            </w:r>
            <w:r>
              <w:rPr>
                <w:rFonts w:hint="eastAsia" w:ascii="宋体" w:hAnsi="宋体" w:cs="宋体"/>
                <w:color w:val="000000"/>
                <w:sz w:val="24"/>
                <w:szCs w:val="24"/>
                <w:lang w:val="en-US" w:eastAsia="zh-CN"/>
              </w:rPr>
              <w:t>；</w:t>
            </w:r>
          </w:p>
          <w:p w14:paraId="3A1B09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工位独立性（电气层面）：四个工位电气完全独立，每个工位独立配置以下六项电气元件且缺一不可：①独立进线断路器；②独立漏电保护模块；③独立熔断器；④独立急停按钮；⑤独立指示回路；⑥独立220V/24V双电压输出端口。任一工位短路、过载、漏电、急停动作时，不得影响其他工位运行</w:t>
            </w:r>
            <w:r>
              <w:rPr>
                <w:rFonts w:hint="eastAsia" w:ascii="宋体" w:hAnsi="宋体" w:cs="宋体"/>
                <w:color w:val="000000"/>
                <w:sz w:val="24"/>
                <w:szCs w:val="24"/>
                <w:lang w:val="en-US" w:eastAsia="zh-CN"/>
              </w:rPr>
              <w:t>；</w:t>
            </w:r>
          </w:p>
          <w:p w14:paraId="6DD35C5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工位独立性（机械层面）：每个工位独立配置网孔板、独立元器件存放柜、独立抽屉、独立操作面板，工位间装配空间互不交叉</w:t>
            </w:r>
            <w:r>
              <w:rPr>
                <w:rFonts w:hint="eastAsia" w:ascii="宋体" w:hAnsi="宋体" w:cs="宋体"/>
                <w:color w:val="000000"/>
                <w:sz w:val="24"/>
                <w:szCs w:val="24"/>
                <w:lang w:val="en-US" w:eastAsia="zh-CN"/>
              </w:rPr>
              <w:t>；</w:t>
            </w:r>
          </w:p>
          <w:p w14:paraId="2A73E8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单工位元器件存放柜：每工位</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4层分层存放柜，层间距均匀，单层承载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10kg，柜内附防滚条与隔板</w:t>
            </w:r>
            <w:r>
              <w:rPr>
                <w:rFonts w:hint="eastAsia" w:ascii="宋体" w:hAnsi="宋体" w:cs="宋体"/>
                <w:color w:val="000000"/>
                <w:sz w:val="24"/>
                <w:szCs w:val="24"/>
                <w:lang w:val="en-US" w:eastAsia="zh-CN"/>
              </w:rPr>
              <w:t>；</w:t>
            </w:r>
          </w:p>
          <w:p w14:paraId="539B45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底柜抽屉：每工位底柜下</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2层独立抽屉，配工业级钢珠滑轨，单抽屉承载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15kg</w:t>
            </w:r>
            <w:r>
              <w:rPr>
                <w:rFonts w:hint="eastAsia" w:ascii="宋体" w:hAnsi="宋体" w:cs="宋体"/>
                <w:color w:val="000000"/>
                <w:sz w:val="24"/>
                <w:szCs w:val="24"/>
                <w:lang w:val="en-US" w:eastAsia="zh-CN"/>
              </w:rPr>
              <w:t>；</w:t>
            </w:r>
          </w:p>
          <w:p w14:paraId="4ECBDD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整体外形尺寸：</w:t>
            </w:r>
            <w:r>
              <w:rPr>
                <w:rFonts w:hint="eastAsia" w:ascii="宋体" w:hAnsi="宋体" w:cs="宋体"/>
                <w:color w:val="000000"/>
                <w:sz w:val="24"/>
                <w:szCs w:val="24"/>
                <w:lang w:val="en-US" w:eastAsia="zh-CN"/>
              </w:rPr>
              <w:t>≥800mm×800mm×1955mm</w:t>
            </w:r>
            <w:r>
              <w:rPr>
                <w:rFonts w:hint="eastAsia" w:ascii="宋体" w:hAnsi="宋体" w:eastAsia="宋体" w:cs="宋体"/>
                <w:color w:val="000000"/>
                <w:sz w:val="24"/>
                <w:szCs w:val="24"/>
                <w:lang w:val="en-US" w:eastAsia="zh-CN"/>
              </w:rPr>
              <w:t>（长×宽×高），单机占地面积</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0.64㎡</w:t>
            </w:r>
            <w:r>
              <w:rPr>
                <w:rFonts w:hint="eastAsia" w:ascii="宋体" w:hAnsi="宋体" w:cs="宋体"/>
                <w:color w:val="000000"/>
                <w:sz w:val="24"/>
                <w:szCs w:val="24"/>
                <w:lang w:val="en-US" w:eastAsia="zh-CN"/>
              </w:rPr>
              <w:t>；</w:t>
            </w:r>
          </w:p>
          <w:p w14:paraId="4343C09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整机高度</w:t>
            </w:r>
            <w:r>
              <w:rPr>
                <w:rFonts w:hint="eastAsia" w:ascii="宋体" w:hAnsi="宋体" w:eastAsia="宋体" w:cs="宋体"/>
                <w:color w:val="000000"/>
                <w:sz w:val="24"/>
                <w:szCs w:val="24"/>
                <w:highlight w:val="none"/>
                <w:lang w:val="en-US" w:eastAsia="zh-CN"/>
              </w:rPr>
              <w:t>分布：整机总高≤1955mm；其中底柜高</w:t>
            </w:r>
            <w:r>
              <w:rPr>
                <w:rFonts w:hint="eastAsia" w:ascii="宋体" w:hAnsi="宋体" w:eastAsia="宋体" w:cs="宋体"/>
                <w:color w:val="000000"/>
                <w:sz w:val="24"/>
                <w:szCs w:val="24"/>
                <w:lang w:val="en-US" w:eastAsia="zh-CN"/>
              </w:rPr>
              <w:t>度区间800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850mm、中间实训面高度区间850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1100mm、电气单元高度区间1100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1955mm，三段高度分布符合站姿作业人机工效</w:t>
            </w:r>
            <w:r>
              <w:rPr>
                <w:rFonts w:hint="eastAsia" w:ascii="宋体" w:hAnsi="宋体" w:cs="宋体"/>
                <w:color w:val="000000"/>
                <w:sz w:val="24"/>
                <w:szCs w:val="24"/>
                <w:lang w:val="en-US" w:eastAsia="zh-CN"/>
              </w:rPr>
              <w:t>；</w:t>
            </w:r>
          </w:p>
          <w:p w14:paraId="713C75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作业平面距地高度：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850mm</w:t>
            </w:r>
            <w:r>
              <w:rPr>
                <w:rFonts w:hint="eastAsia" w:ascii="宋体" w:hAnsi="宋体" w:cs="宋体"/>
                <w:color w:val="000000"/>
                <w:sz w:val="24"/>
                <w:szCs w:val="24"/>
                <w:lang w:val="en-US" w:eastAsia="zh-CN"/>
              </w:rPr>
              <w:t>；</w:t>
            </w:r>
          </w:p>
          <w:p w14:paraId="2C580C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color w:val="000000"/>
                <w:sz w:val="24"/>
                <w:szCs w:val="24"/>
                <w:lang w:val="en-US" w:eastAsia="zh-CN"/>
              </w:rPr>
              <w:t>底脚结构：采用</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可调节固定底脚+万向转轮</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组合配置；可调节底脚</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4个，单脚高度调节范围±10mm；万向转轮</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4个，轮径</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Φ75mm，单轮静载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80kg，配独立刹车制动机构</w:t>
            </w:r>
            <w:r>
              <w:rPr>
                <w:rFonts w:hint="eastAsia" w:ascii="宋体" w:hAnsi="宋体" w:cs="宋体"/>
                <w:color w:val="000000"/>
                <w:sz w:val="24"/>
                <w:szCs w:val="24"/>
                <w:lang w:val="en-US" w:eastAsia="zh-CN"/>
              </w:rPr>
              <w:t>；</w:t>
            </w:r>
          </w:p>
          <w:p w14:paraId="396642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lang w:val="en-US" w:eastAsia="zh-CN"/>
              </w:rPr>
              <w:t>整机静态承载：底脚承载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350kg；中间实训面单点静态承载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30kg/d㎡；底柜整体静态承载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200kg</w:t>
            </w:r>
            <w:r>
              <w:rPr>
                <w:rFonts w:hint="eastAsia" w:ascii="宋体" w:hAnsi="宋体" w:cs="宋体"/>
                <w:color w:val="000000"/>
                <w:sz w:val="24"/>
                <w:szCs w:val="24"/>
                <w:lang w:val="en-US" w:eastAsia="zh-CN"/>
              </w:rPr>
              <w:t>；</w:t>
            </w:r>
          </w:p>
          <w:p w14:paraId="202D9B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13.</w:t>
            </w:r>
            <w:r>
              <w:rPr>
                <w:rFonts w:hint="eastAsia" w:ascii="宋体" w:hAnsi="宋体" w:eastAsia="宋体" w:cs="宋体"/>
                <w:color w:val="000000"/>
                <w:sz w:val="24"/>
                <w:szCs w:val="24"/>
                <w:lang w:val="en-US" w:eastAsia="zh-CN"/>
              </w:rPr>
              <w:t>整体材质工艺参数</w:t>
            </w:r>
            <w:r>
              <w:rPr>
                <w:rFonts w:hint="eastAsia" w:ascii="宋体" w:hAnsi="宋体" w:cs="宋体"/>
                <w:color w:val="000000"/>
                <w:sz w:val="24"/>
                <w:szCs w:val="24"/>
                <w:lang w:val="en-US" w:eastAsia="zh-CN"/>
              </w:rPr>
              <w:t>：</w:t>
            </w:r>
          </w:p>
          <w:p w14:paraId="446ACE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板材材质：冷轧低碳钢板，屈服强度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210MPa，抗拉强度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330MPa</w:t>
            </w:r>
            <w:r>
              <w:rPr>
                <w:rFonts w:hint="eastAsia" w:ascii="宋体" w:hAnsi="宋体" w:cs="宋体"/>
                <w:color w:val="000000"/>
                <w:sz w:val="24"/>
                <w:szCs w:val="24"/>
                <w:lang w:val="en-US" w:eastAsia="zh-CN"/>
              </w:rPr>
              <w:t>；</w:t>
            </w:r>
          </w:p>
          <w:p w14:paraId="14E02D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板材厚度：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2mm</w:t>
            </w:r>
            <w:r>
              <w:rPr>
                <w:rFonts w:hint="eastAsia" w:ascii="宋体" w:hAnsi="宋体" w:cs="宋体"/>
                <w:color w:val="000000"/>
                <w:sz w:val="24"/>
                <w:szCs w:val="24"/>
                <w:lang w:val="en-US" w:eastAsia="zh-CN"/>
              </w:rPr>
              <w:t>；</w:t>
            </w:r>
          </w:p>
          <w:p w14:paraId="5DC6EC6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加工工艺：激光切割+数控折弯+CO₂气体保护焊+点焊组合工艺成型；折弯角度公差±0.5°，对角线尺寸公差</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2mm</w:t>
            </w:r>
            <w:r>
              <w:rPr>
                <w:rFonts w:hint="eastAsia" w:ascii="宋体" w:hAnsi="宋体" w:cs="宋体"/>
                <w:color w:val="000000"/>
                <w:sz w:val="24"/>
                <w:szCs w:val="24"/>
                <w:lang w:val="en-US" w:eastAsia="zh-CN"/>
              </w:rPr>
              <w:t>；</w:t>
            </w:r>
          </w:p>
          <w:p w14:paraId="535C23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焊接工艺：焊缝平整、无虚焊、无裂纹、无咬边、无飞溅，焊后打磨平整</w:t>
            </w:r>
            <w:r>
              <w:rPr>
                <w:rFonts w:hint="eastAsia" w:ascii="宋体" w:hAnsi="宋体" w:cs="宋体"/>
                <w:color w:val="000000"/>
                <w:sz w:val="24"/>
                <w:szCs w:val="24"/>
                <w:lang w:val="en-US" w:eastAsia="zh-CN"/>
              </w:rPr>
              <w:t>；</w:t>
            </w:r>
          </w:p>
          <w:p w14:paraId="25F4F51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结构形式：六面体钣金箱体结构，正面双开门、侧面与背面封闭，内部分层置物架与抽屉滑轨；门板配工业级合页、不锈钢拉手、圆筒锁</w:t>
            </w:r>
            <w:r>
              <w:rPr>
                <w:rFonts w:hint="eastAsia" w:ascii="宋体" w:hAnsi="宋体" w:cs="宋体"/>
                <w:color w:val="000000"/>
                <w:sz w:val="24"/>
                <w:szCs w:val="24"/>
                <w:lang w:val="en-US" w:eastAsia="zh-CN"/>
              </w:rPr>
              <w:t>；</w:t>
            </w:r>
          </w:p>
          <w:p w14:paraId="550FC99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表面预处理：执行酸洗、除油、除锈、磷化、纯水冲洗、烘干六道工序；磷化膜厚2</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5g/㎡</w:t>
            </w:r>
            <w:r>
              <w:rPr>
                <w:rFonts w:hint="eastAsia" w:ascii="宋体" w:hAnsi="宋体" w:cs="宋体"/>
                <w:color w:val="000000"/>
                <w:sz w:val="24"/>
                <w:szCs w:val="24"/>
                <w:lang w:val="en-US" w:eastAsia="zh-CN"/>
              </w:rPr>
              <w:t>；</w:t>
            </w:r>
          </w:p>
          <w:p w14:paraId="15C03A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val="en-US" w:eastAsia="zh-CN"/>
              </w:rPr>
              <w:t>表面涂装：静电粉末喷涂工艺，膜厚60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120μm；涂层附着力</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1级；铅笔硬度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2H；耐冲击</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50cm·kg；中性盐雾耐腐蚀</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240h；UV老化耐候</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500h</w:t>
            </w:r>
            <w:r>
              <w:rPr>
                <w:rFonts w:hint="eastAsia" w:ascii="宋体" w:hAnsi="宋体" w:cs="宋体"/>
                <w:color w:val="000000"/>
                <w:sz w:val="24"/>
                <w:szCs w:val="24"/>
                <w:lang w:val="en-US" w:eastAsia="zh-CN"/>
              </w:rPr>
              <w:t>；</w:t>
            </w:r>
          </w:p>
          <w:p w14:paraId="4202507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8</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结构强度：底柜整体抗压能力</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200kg；门板与抽屉单件承载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30kg；开合冲击寿命不</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10⁵次。</w:t>
            </w:r>
          </w:p>
          <w:p w14:paraId="10032D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门锁与铰链：圆筒锁按工业柜体标配，支持同钥匙互通选项；铰链采用工业级杯状暗铰，单件承载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30kg，开合角度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110°</w:t>
            </w:r>
            <w:r>
              <w:rPr>
                <w:rFonts w:hint="eastAsia" w:ascii="宋体" w:hAnsi="宋体" w:cs="宋体"/>
                <w:color w:val="000000"/>
                <w:sz w:val="24"/>
                <w:szCs w:val="24"/>
                <w:lang w:val="en-US" w:eastAsia="zh-CN"/>
              </w:rPr>
              <w:t>；</w:t>
            </w:r>
          </w:p>
          <w:p w14:paraId="13F69D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平面度：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0.5mm/㎡</w:t>
            </w:r>
            <w:r>
              <w:rPr>
                <w:rFonts w:hint="eastAsia" w:ascii="宋体" w:hAnsi="宋体" w:cs="宋体"/>
                <w:color w:val="000000"/>
                <w:sz w:val="24"/>
                <w:szCs w:val="24"/>
                <w:lang w:val="en-US" w:eastAsia="zh-CN"/>
              </w:rPr>
              <w:t>；</w:t>
            </w:r>
          </w:p>
          <w:p w14:paraId="50665D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color w:val="000000"/>
                <w:sz w:val="24"/>
                <w:szCs w:val="24"/>
                <w:lang w:val="en-US" w:eastAsia="zh-CN"/>
              </w:rPr>
              <w:t>中间实训面结构：作业平面尺寸：</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800mm×800</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lang w:val="en-US" w:eastAsia="zh-CN"/>
              </w:rPr>
              <w:t>mm，单工位有效作业面积</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0.64㎡。安装方式：嵌入式安装于实训框中，与四周钣金边框平齐，装配间隙</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0.5mm。承载能力：单点静态承载</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30kg/d㎡，可同时承载变频器、三相异步电动机（</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1.5kW）、PLC模块、按钮盒、电气图纸、万用表等典型作业要素</w:t>
            </w:r>
            <w:r>
              <w:rPr>
                <w:rFonts w:hint="eastAsia" w:ascii="宋体" w:hAnsi="宋体" w:cs="宋体"/>
                <w:color w:val="000000"/>
                <w:sz w:val="24"/>
                <w:szCs w:val="24"/>
                <w:lang w:val="en-US" w:eastAsia="zh-CN"/>
              </w:rPr>
              <w:t>；</w:t>
            </w:r>
          </w:p>
          <w:p w14:paraId="5EB844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12</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电气单元结构：采用箱体式钣金结构，正面开放面板供电气元件操作，背面与侧面封闭；面板按</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进线→保护→输出→指示</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自上而下分区布置</w:t>
            </w:r>
            <w:r>
              <w:rPr>
                <w:rFonts w:hint="eastAsia" w:ascii="宋体" w:hAnsi="宋体" w:cs="宋体"/>
                <w:color w:val="000000"/>
                <w:sz w:val="24"/>
                <w:szCs w:val="24"/>
                <w:lang w:val="en-US" w:eastAsia="zh-CN"/>
              </w:rPr>
              <w:t>；</w:t>
            </w:r>
          </w:p>
          <w:p w14:paraId="4E7FBE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13</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箱体防护等级：</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IP30</w:t>
            </w:r>
            <w:r>
              <w:rPr>
                <w:rFonts w:hint="eastAsia" w:ascii="宋体" w:hAnsi="宋体" w:cs="宋体"/>
                <w:color w:val="000000"/>
                <w:sz w:val="24"/>
                <w:szCs w:val="24"/>
                <w:lang w:val="en-US" w:eastAsia="zh-CN"/>
              </w:rPr>
              <w:t>；</w:t>
            </w:r>
          </w:p>
          <w:p w14:paraId="72460E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14</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内部布线：采用PVC阻燃线槽（阻燃等级</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V0）+DIN35mm标准导轨；电力线与控制线分槽布置</w:t>
            </w:r>
            <w:r>
              <w:rPr>
                <w:rFonts w:hint="eastAsia" w:ascii="宋体" w:hAnsi="宋体" w:cs="宋体"/>
                <w:color w:val="000000"/>
                <w:sz w:val="24"/>
                <w:szCs w:val="24"/>
                <w:lang w:val="en-US" w:eastAsia="zh-CN"/>
              </w:rPr>
              <w:t>；</w:t>
            </w:r>
          </w:p>
          <w:p w14:paraId="014652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（15）</w:t>
            </w:r>
            <w:r>
              <w:rPr>
                <w:rFonts w:hint="eastAsia" w:ascii="宋体" w:hAnsi="宋体" w:eastAsia="宋体" w:cs="宋体"/>
                <w:color w:val="000000"/>
                <w:sz w:val="24"/>
                <w:szCs w:val="24"/>
                <w:lang w:val="en-US" w:eastAsia="zh-CN"/>
              </w:rPr>
              <w:t>集成元件：核心电气元件应集中安装于独立电气单元内，并按</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进线→保护→输出→指示</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分区布置，集中集成元件应同时包括以下九类：①总进线断路器（带漏电保护）；②国标三相五芯插座；③国标单相三芯插座；④安全插口（24V/0V/PE）；⑤熔断器；⑥急停开关；⑦红色启动指示灯；⑧三相电源指示灯；⑨端子排。九类元件应全部集中于电气单元</w:t>
            </w:r>
            <w:r>
              <w:rPr>
                <w:rFonts w:hint="eastAsia" w:ascii="宋体" w:hAnsi="宋体" w:cs="宋体"/>
                <w:color w:val="000000"/>
                <w:sz w:val="24"/>
                <w:szCs w:val="24"/>
                <w:lang w:val="en-US" w:eastAsia="zh-CN"/>
              </w:rPr>
              <w:t>；</w:t>
            </w:r>
          </w:p>
          <w:p w14:paraId="13AFDF0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（16）</w:t>
            </w:r>
            <w:r>
              <w:rPr>
                <w:rFonts w:hint="eastAsia" w:ascii="宋体" w:hAnsi="宋体" w:eastAsia="宋体" w:cs="宋体"/>
                <w:color w:val="000000"/>
                <w:sz w:val="24"/>
                <w:szCs w:val="24"/>
                <w:lang w:val="en-US" w:eastAsia="zh-CN"/>
              </w:rPr>
              <w:t>接地汇流：箱体内部独立设置PE接地汇流排（铜镀锡），所有金属外壳、网孔板、底柜、实训面统一接入；接地连接线截面积</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4mm²</w:t>
            </w:r>
            <w:r>
              <w:rPr>
                <w:rFonts w:hint="eastAsia" w:ascii="宋体" w:hAnsi="宋体" w:cs="宋体"/>
                <w:color w:val="000000"/>
                <w:sz w:val="24"/>
                <w:szCs w:val="24"/>
                <w:lang w:val="en-US" w:eastAsia="zh-CN"/>
              </w:rPr>
              <w:t>；</w:t>
            </w:r>
          </w:p>
          <w:p w14:paraId="5E4D45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14.</w:t>
            </w:r>
            <w:r>
              <w:rPr>
                <w:rFonts w:hint="eastAsia" w:ascii="宋体" w:hAnsi="宋体" w:eastAsia="宋体" w:cs="宋体"/>
                <w:color w:val="000000"/>
                <w:sz w:val="24"/>
                <w:szCs w:val="24"/>
                <w:lang w:val="en-US" w:eastAsia="zh-CN"/>
              </w:rPr>
              <w:t>网孔板技术参数</w:t>
            </w:r>
          </w:p>
          <w:p w14:paraId="5C314D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配置数量：每工位独立配置</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1块，不得共用</w:t>
            </w:r>
            <w:r>
              <w:rPr>
                <w:rFonts w:hint="eastAsia" w:ascii="宋体" w:hAnsi="宋体" w:cs="宋体"/>
                <w:color w:val="000000"/>
                <w:sz w:val="24"/>
                <w:szCs w:val="24"/>
                <w:lang w:val="en-US" w:eastAsia="zh-CN"/>
              </w:rPr>
              <w:t>；</w:t>
            </w:r>
          </w:p>
          <w:p w14:paraId="36EF35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网孔板规格：单板板面尺寸</w:t>
            </w:r>
            <w:r>
              <w:rPr>
                <w:rFonts w:hint="eastAsia" w:ascii="宋体" w:hAnsi="宋体" w:cs="宋体"/>
                <w:color w:val="000000"/>
                <w:sz w:val="24"/>
                <w:szCs w:val="24"/>
                <w:lang w:val="en-US" w:eastAsia="zh-CN"/>
              </w:rPr>
              <w:t>≥630mm×1025mm</w:t>
            </w:r>
            <w:r>
              <w:rPr>
                <w:rFonts w:hint="eastAsia" w:ascii="宋体" w:hAnsi="宋体" w:eastAsia="宋体" w:cs="宋体"/>
                <w:color w:val="000000"/>
                <w:sz w:val="24"/>
                <w:szCs w:val="24"/>
                <w:lang w:val="en-US" w:eastAsia="zh-CN"/>
              </w:rPr>
              <w:t>，单板有效装配面积</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0.65㎡；网孔形状为长方形，单孔尺寸</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10mm×5mm，全板等间距冲制</w:t>
            </w:r>
            <w:r>
              <w:rPr>
                <w:rFonts w:hint="eastAsia" w:ascii="宋体" w:hAnsi="宋体" w:cs="宋体"/>
                <w:color w:val="000000"/>
                <w:sz w:val="24"/>
                <w:szCs w:val="24"/>
                <w:lang w:val="en-US" w:eastAsia="zh-CN"/>
              </w:rPr>
              <w:t>；</w:t>
            </w:r>
          </w:p>
          <w:p w14:paraId="633138E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元件安装兼容性：兼容标准35mmDIN导轨、PVC阻燃线槽、紧固螺钉支架；可安装断路器、接触器、热继电器、中间继电器、按钮、指示灯、端子排、PLC模块、传感器等典型电气元件</w:t>
            </w:r>
            <w:r>
              <w:rPr>
                <w:rFonts w:hint="eastAsia" w:ascii="宋体" w:hAnsi="宋体" w:cs="宋体"/>
                <w:color w:val="000000"/>
                <w:sz w:val="24"/>
                <w:szCs w:val="24"/>
                <w:lang w:val="en-US" w:eastAsia="zh-CN"/>
              </w:rPr>
              <w:t>；</w:t>
            </w:r>
          </w:p>
          <w:p w14:paraId="37C3E85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4</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安装形式：开放式装配面板，元件外露安装、可见接线</w:t>
            </w:r>
            <w:r>
              <w:rPr>
                <w:rFonts w:hint="eastAsia" w:ascii="宋体" w:hAnsi="宋体" w:cs="宋体"/>
                <w:color w:val="000000"/>
                <w:sz w:val="24"/>
                <w:szCs w:val="24"/>
                <w:lang w:val="en-US" w:eastAsia="zh-CN"/>
              </w:rPr>
              <w:t>；</w:t>
            </w:r>
          </w:p>
          <w:p w14:paraId="0F0978D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拆装可靠性：支持元件重复拆装</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10³次无明显变形，安装孔不滑丝、不变形</w:t>
            </w:r>
            <w:r>
              <w:rPr>
                <w:rFonts w:hint="eastAsia" w:ascii="宋体" w:hAnsi="宋体" w:cs="宋体"/>
                <w:color w:val="000000"/>
                <w:sz w:val="24"/>
                <w:szCs w:val="24"/>
                <w:lang w:val="en-US" w:eastAsia="zh-CN"/>
              </w:rPr>
              <w:t>；</w:t>
            </w:r>
          </w:p>
          <w:p w14:paraId="3DEDF4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15.</w:t>
            </w:r>
            <w:r>
              <w:rPr>
                <w:rFonts w:hint="eastAsia" w:ascii="宋体" w:hAnsi="宋体" w:eastAsia="宋体" w:cs="宋体"/>
                <w:color w:val="000000"/>
                <w:sz w:val="24"/>
                <w:szCs w:val="24"/>
                <w:highlight w:val="none"/>
                <w:lang w:val="en-US" w:eastAsia="zh-CN"/>
              </w:rPr>
              <w:t>单工位电气元件配置参数</w:t>
            </w:r>
          </w:p>
          <w:p w14:paraId="1128DA8B">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（1）主回路元件（四工位），每个工位需包含以下器件：</w:t>
            </w:r>
          </w:p>
          <w:p w14:paraId="531F7B53">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①</w:t>
            </w:r>
            <w:r>
              <w:rPr>
                <w:rFonts w:hint="eastAsia" w:ascii="宋体" w:hAnsi="宋体" w:eastAsia="宋体" w:cs="宋体"/>
                <w:color w:val="000000"/>
              </w:rPr>
              <w:t>总漏电断路器1个，规格2P C16 30mA，额定工作电压AC230V、额定绝缘电压AC500V，额定电流16A，C型脱扣，剩余动作电流30mA，额定分断能力6kA</w:t>
            </w:r>
            <w:r>
              <w:rPr>
                <w:rFonts w:hint="eastAsia" w:ascii="宋体" w:hAnsi="宋体" w:cs="宋体"/>
                <w:color w:val="000000"/>
                <w:lang w:eastAsia="zh-CN"/>
              </w:rPr>
              <w:t>；</w:t>
            </w:r>
          </w:p>
          <w:p w14:paraId="404F2137">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②</w:t>
            </w:r>
            <w:r>
              <w:rPr>
                <w:rFonts w:hint="eastAsia" w:ascii="宋体" w:hAnsi="宋体" w:eastAsia="宋体" w:cs="宋体"/>
                <w:color w:val="000000"/>
              </w:rPr>
              <w:t>工位分路断路器1个，规格2P C6，额定工作电压AC400V、额定绝缘电压AC500V，额定电流6A，C型脱扣，额定分断能力6kA</w:t>
            </w:r>
            <w:r>
              <w:rPr>
                <w:rFonts w:hint="eastAsia" w:ascii="宋体" w:hAnsi="宋体" w:cs="宋体"/>
                <w:color w:val="000000"/>
                <w:lang w:eastAsia="zh-CN"/>
              </w:rPr>
              <w:t>；</w:t>
            </w:r>
          </w:p>
          <w:p w14:paraId="28AF7E10">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③</w:t>
            </w:r>
            <w:r>
              <w:rPr>
                <w:rFonts w:hint="eastAsia" w:ascii="宋体" w:hAnsi="宋体" w:eastAsia="宋体" w:cs="宋体"/>
                <w:color w:val="000000"/>
              </w:rPr>
              <w:t>交流接触器1个，规格9A 线圈DC24V，主回路额定工作电压AC690V，线圈额定电压DC24V，AC-3类别下额定工作电流9A，内置1NO辅助触点，约定发热电流10A</w:t>
            </w:r>
            <w:r>
              <w:rPr>
                <w:rFonts w:hint="eastAsia" w:ascii="宋体" w:hAnsi="宋体" w:cs="宋体"/>
                <w:color w:val="000000"/>
                <w:lang w:eastAsia="zh-CN"/>
              </w:rPr>
              <w:t>；</w:t>
            </w:r>
          </w:p>
          <w:p w14:paraId="7506CBCF">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default" w:ascii="宋体" w:hAnsi="宋体" w:eastAsia="宋体" w:cs="宋体"/>
                <w:color w:val="000000"/>
                <w:lang w:val="en-US" w:eastAsia="zh-CN"/>
              </w:rPr>
            </w:pPr>
            <w:r>
              <w:rPr>
                <w:rFonts w:hint="eastAsia" w:ascii="宋体" w:hAnsi="宋体" w:eastAsia="宋体" w:cs="宋体"/>
                <w:color w:val="000000"/>
                <w:lang w:val="en-US" w:eastAsia="zh-CN"/>
              </w:rPr>
              <w:t>④</w:t>
            </w:r>
            <w:r>
              <w:rPr>
                <w:rFonts w:hint="eastAsia" w:ascii="宋体" w:hAnsi="宋体" w:eastAsia="宋体" w:cs="宋体"/>
                <w:color w:val="000000"/>
              </w:rPr>
              <w:t>热继电器1个，规格0.4</w:t>
            </w:r>
            <w:r>
              <w:rPr>
                <w:rFonts w:hint="eastAsia" w:ascii="宋体" w:hAnsi="宋体" w:cs="宋体"/>
                <w:color w:val="000000"/>
                <w:lang w:val="en-US" w:eastAsia="zh-CN"/>
              </w:rPr>
              <w:t>-</w:t>
            </w:r>
            <w:r>
              <w:rPr>
                <w:rFonts w:hint="eastAsia" w:ascii="宋体" w:hAnsi="宋体" w:eastAsia="宋体" w:cs="宋体"/>
                <w:color w:val="000000"/>
              </w:rPr>
              <w:t>0.63A，额定工作电压AC690V，整定电流范围0.4</w:t>
            </w:r>
            <w:r>
              <w:rPr>
                <w:rFonts w:hint="eastAsia" w:ascii="宋体" w:hAnsi="宋体" w:cs="宋体"/>
                <w:color w:val="000000"/>
                <w:lang w:val="en-US" w:eastAsia="zh-CN"/>
              </w:rPr>
              <w:t>-</w:t>
            </w:r>
            <w:r>
              <w:rPr>
                <w:rFonts w:hint="eastAsia" w:ascii="宋体" w:hAnsi="宋体" w:eastAsia="宋体" w:cs="宋体"/>
                <w:color w:val="000000"/>
              </w:rPr>
              <w:t>0.63A，脱扣等级Class10A，带断相保护，1NC+1NO辅助触点</w:t>
            </w:r>
            <w:r>
              <w:rPr>
                <w:rFonts w:hint="eastAsia" w:ascii="宋体" w:hAnsi="宋体" w:cs="宋体"/>
                <w:color w:val="000000"/>
                <w:lang w:val="en-US" w:eastAsia="zh-CN"/>
              </w:rPr>
              <w:t>；</w:t>
            </w:r>
          </w:p>
          <w:p w14:paraId="5AEE6AE7">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lang w:eastAsia="zh-CN"/>
              </w:rPr>
            </w:pPr>
            <w:r>
              <w:rPr>
                <w:rFonts w:hint="eastAsia" w:ascii="宋体" w:hAnsi="宋体" w:eastAsia="宋体" w:cs="宋体"/>
                <w:color w:val="000000"/>
                <w:lang w:val="en-US" w:eastAsia="zh-CN"/>
              </w:rPr>
              <w:t>⑤</w:t>
            </w:r>
            <w:r>
              <w:rPr>
                <w:rFonts w:hint="eastAsia" w:ascii="宋体" w:hAnsi="宋体" w:eastAsia="宋体" w:cs="宋体"/>
                <w:color w:val="000000"/>
              </w:rPr>
              <w:t>微型单相异步电动机1个，规格AC220V 60W 1400rpm，额定工作电压AC220V 50Hz，额定电流0.55A，额定功率60W，额定转速1400rpm，电容运转式；安装方式为法兰面螺钉固定安</w:t>
            </w:r>
            <w:r>
              <w:rPr>
                <w:rFonts w:hint="eastAsia" w:ascii="宋体" w:hAnsi="宋体" w:eastAsia="宋体" w:cs="宋体"/>
                <w:b w:val="0"/>
                <w:bCs w:val="0"/>
                <w:color w:val="000000"/>
              </w:rPr>
              <w:t>装，机座</w:t>
            </w:r>
            <w:r>
              <w:rPr>
                <w:rFonts w:hint="eastAsia"/>
                <w:b w:val="0"/>
                <w:bCs w:val="0"/>
                <w:color w:val="auto"/>
                <w:lang w:val="en-US" w:eastAsia="zh-CN"/>
              </w:rPr>
              <w:t>≥</w:t>
            </w:r>
            <w:r>
              <w:rPr>
                <w:rFonts w:hint="eastAsia" w:ascii="宋体" w:hAnsi="宋体" w:eastAsia="宋体" w:cs="宋体"/>
                <w:b w:val="0"/>
                <w:bCs w:val="0"/>
                <w:color w:val="000000"/>
              </w:rPr>
              <w:t>90mm×90mm，轴径</w:t>
            </w:r>
            <w:r>
              <w:rPr>
                <w:rFonts w:hint="eastAsia"/>
                <w:b w:val="0"/>
                <w:bCs w:val="0"/>
                <w:color w:val="auto"/>
                <w:lang w:val="en-US" w:eastAsia="zh-CN"/>
              </w:rPr>
              <w:t>≥</w:t>
            </w:r>
            <w:r>
              <w:rPr>
                <w:rFonts w:hint="eastAsia" w:ascii="宋体" w:hAnsi="宋体" w:eastAsia="宋体" w:cs="宋体"/>
                <w:b w:val="0"/>
                <w:bCs w:val="0"/>
                <w:color w:val="000000"/>
              </w:rPr>
              <w:t>12mm，总长</w:t>
            </w:r>
            <w:r>
              <w:rPr>
                <w:rFonts w:hint="eastAsia"/>
                <w:b w:val="0"/>
                <w:bCs w:val="0"/>
                <w:color w:val="auto"/>
                <w:lang w:val="en-US" w:eastAsia="zh-CN"/>
              </w:rPr>
              <w:t>≥</w:t>
            </w:r>
            <w:r>
              <w:rPr>
                <w:rFonts w:hint="eastAsia" w:ascii="宋体" w:hAnsi="宋体" w:eastAsia="宋体" w:cs="宋体"/>
                <w:b w:val="0"/>
                <w:bCs w:val="0"/>
                <w:color w:val="000000"/>
              </w:rPr>
              <w:t>150mm</w:t>
            </w:r>
            <w:r>
              <w:rPr>
                <w:rFonts w:hint="eastAsia" w:ascii="宋体" w:hAnsi="宋体" w:cs="宋体"/>
                <w:b w:val="0"/>
                <w:bCs w:val="0"/>
                <w:color w:val="000000"/>
                <w:lang w:eastAsia="zh-CN"/>
              </w:rPr>
              <w:t>；</w:t>
            </w:r>
          </w:p>
          <w:p w14:paraId="0DD0F02B">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（2）控制回路元件（四工位），每个工位需包含以下器件：</w:t>
            </w:r>
          </w:p>
          <w:p w14:paraId="2706ABA5">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lang w:eastAsia="zh-CN"/>
              </w:rPr>
            </w:pPr>
            <w:r>
              <w:rPr>
                <w:rFonts w:hint="eastAsia" w:ascii="宋体" w:hAnsi="宋体" w:eastAsia="宋体" w:cs="宋体"/>
                <w:color w:val="000000"/>
                <w:lang w:val="en-US" w:eastAsia="zh-CN"/>
              </w:rPr>
              <w:t>①</w:t>
            </w:r>
            <w:r>
              <w:rPr>
                <w:rFonts w:hint="eastAsia" w:ascii="宋体" w:hAnsi="宋体" w:eastAsia="宋体" w:cs="宋体"/>
                <w:color w:val="000000"/>
              </w:rPr>
              <w:t>开关电源1个，规格100W 输出DC24V，输入AC85</w:t>
            </w:r>
            <w:r>
              <w:rPr>
                <w:rFonts w:hint="eastAsia" w:ascii="宋体" w:hAnsi="宋体" w:cs="宋体"/>
                <w:color w:val="000000"/>
                <w:lang w:val="en-US" w:eastAsia="zh-CN"/>
              </w:rPr>
              <w:t>-</w:t>
            </w:r>
            <w:r>
              <w:rPr>
                <w:rFonts w:hint="eastAsia" w:ascii="宋体" w:hAnsi="宋体" w:eastAsia="宋体" w:cs="宋体"/>
                <w:color w:val="000000"/>
              </w:rPr>
              <w:t>264V 50/60Hz，输出DC24V/4.5A，额定功率100W</w:t>
            </w:r>
            <w:r>
              <w:rPr>
                <w:rFonts w:hint="eastAsia" w:ascii="宋体" w:hAnsi="宋体" w:cs="宋体"/>
                <w:color w:val="000000"/>
                <w:lang w:eastAsia="zh-CN"/>
              </w:rPr>
              <w:t>；</w:t>
            </w:r>
          </w:p>
          <w:p w14:paraId="6F08FC2A">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②</w:t>
            </w:r>
            <w:r>
              <w:rPr>
                <w:rFonts w:hint="eastAsia" w:ascii="宋体" w:hAnsi="宋体" w:eastAsia="宋体" w:cs="宋体"/>
                <w:color w:val="000000"/>
              </w:rPr>
              <w:t>控制电源断路器1个，规格2P C3，额定工作电压AC400V、额定绝缘电压AC500V，额定电流3A，C型脱扣，额定分断能力6kA</w:t>
            </w:r>
            <w:r>
              <w:rPr>
                <w:rFonts w:hint="eastAsia" w:ascii="宋体" w:hAnsi="宋体" w:cs="宋体"/>
                <w:color w:val="000000"/>
                <w:lang w:eastAsia="zh-CN"/>
              </w:rPr>
              <w:t>；</w:t>
            </w:r>
          </w:p>
          <w:p w14:paraId="29316E1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③</w:t>
            </w:r>
            <w:r>
              <w:rPr>
                <w:rFonts w:hint="eastAsia" w:ascii="宋体" w:hAnsi="宋体" w:eastAsia="宋体" w:cs="宋体"/>
                <w:color w:val="000000"/>
              </w:rPr>
              <w:t>急停按钮1个，规格1NC 10A 旋转复位，额定绝缘电压AC415V，约定发热电流10A，1NC触点，AC-12类别额定电流10A</w:t>
            </w:r>
            <w:r>
              <w:rPr>
                <w:rFonts w:hint="eastAsia" w:ascii="宋体" w:hAnsi="宋体" w:cs="宋体"/>
                <w:color w:val="000000"/>
                <w:lang w:eastAsia="zh-CN"/>
              </w:rPr>
              <w:t>；</w:t>
            </w:r>
          </w:p>
          <w:p w14:paraId="283CAFB9">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④</w:t>
            </w:r>
            <w:r>
              <w:rPr>
                <w:rFonts w:hint="eastAsia" w:ascii="宋体" w:hAnsi="宋体" w:eastAsia="宋体" w:cs="宋体"/>
                <w:color w:val="000000"/>
              </w:rPr>
              <w:t>中间继电器1个，规格DC24V 5A 2组转换，线圈额定电压DC24V，触点额定电压AC250V/DC30V，阻性负载额定电流5A，2组转换触点（2C/O）</w:t>
            </w:r>
            <w:r>
              <w:rPr>
                <w:rFonts w:hint="eastAsia" w:ascii="宋体" w:hAnsi="宋体" w:cs="宋体"/>
                <w:color w:val="000000"/>
                <w:lang w:eastAsia="zh-CN"/>
              </w:rPr>
              <w:t>；</w:t>
            </w:r>
          </w:p>
          <w:p w14:paraId="7707129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⑤</w:t>
            </w:r>
            <w:r>
              <w:rPr>
                <w:rFonts w:hint="eastAsia" w:ascii="宋体" w:hAnsi="宋体" w:eastAsia="宋体" w:cs="宋体"/>
                <w:color w:val="000000"/>
              </w:rPr>
              <w:t>启动按钮1个，规格1NO 10A 自复位，额定绝缘电压AC415V，约定发热电流10A，1NO触点，AC-12类别额定电流10A，瞬间自复位</w:t>
            </w:r>
            <w:r>
              <w:rPr>
                <w:rFonts w:hint="eastAsia" w:ascii="宋体" w:hAnsi="宋体" w:cs="宋体"/>
                <w:color w:val="000000"/>
                <w:lang w:eastAsia="zh-CN"/>
              </w:rPr>
              <w:t>；</w:t>
            </w:r>
          </w:p>
          <w:p w14:paraId="7C305DED">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lang w:eastAsia="zh-CN"/>
              </w:rPr>
            </w:pPr>
            <w:r>
              <w:rPr>
                <w:rFonts w:hint="eastAsia" w:ascii="宋体" w:hAnsi="宋体" w:eastAsia="宋体" w:cs="宋体"/>
                <w:color w:val="000000"/>
                <w:lang w:val="en-US" w:eastAsia="zh-CN"/>
              </w:rPr>
              <w:t>⑥</w:t>
            </w:r>
            <w:r>
              <w:rPr>
                <w:rFonts w:hint="eastAsia" w:ascii="宋体" w:hAnsi="宋体" w:eastAsia="宋体" w:cs="宋体"/>
                <w:color w:val="000000"/>
              </w:rPr>
              <w:t>停止按钮1个，规格1NC 10A 自复位，额定绝缘电压AC415V，约定发热电流10A，1NC触点，AC-12类别额定电流10A，瞬间自复位</w:t>
            </w:r>
            <w:r>
              <w:rPr>
                <w:rFonts w:hint="eastAsia" w:ascii="宋体" w:hAnsi="宋体" w:cs="宋体"/>
                <w:color w:val="000000"/>
                <w:lang w:eastAsia="zh-CN"/>
              </w:rPr>
              <w:t>；</w:t>
            </w:r>
          </w:p>
          <w:p w14:paraId="22C9A1F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⑦</w:t>
            </w:r>
            <w:r>
              <w:rPr>
                <w:rFonts w:hint="eastAsia" w:ascii="宋体" w:hAnsi="宋体" w:eastAsia="宋体" w:cs="宋体"/>
                <w:color w:val="000000"/>
              </w:rPr>
              <w:t>总电源指示灯1个，规格AC220V 白色LED，额定工作电压AC220V，工作电流≤20mA，白色LED光源</w:t>
            </w:r>
            <w:r>
              <w:rPr>
                <w:rFonts w:hint="eastAsia" w:ascii="宋体" w:hAnsi="宋体" w:cs="宋体"/>
                <w:color w:val="000000"/>
                <w:lang w:eastAsia="zh-CN"/>
              </w:rPr>
              <w:t>；</w:t>
            </w:r>
          </w:p>
          <w:p w14:paraId="143F2A55">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⑧</w:t>
            </w:r>
            <w:r>
              <w:rPr>
                <w:rFonts w:hint="eastAsia" w:ascii="宋体" w:hAnsi="宋体" w:eastAsia="宋体" w:cs="宋体"/>
                <w:color w:val="000000"/>
              </w:rPr>
              <w:t>控制电源指示灯1个，规格DC24V 绿色LED，额定工作电压DC24V（AC/DC通用），工作电流≤20mA，绿色LED光源</w:t>
            </w:r>
            <w:r>
              <w:rPr>
                <w:rFonts w:hint="eastAsia" w:ascii="宋体" w:hAnsi="宋体" w:cs="宋体"/>
                <w:color w:val="000000"/>
                <w:lang w:eastAsia="zh-CN"/>
              </w:rPr>
              <w:t>；</w:t>
            </w:r>
          </w:p>
          <w:p w14:paraId="04AF4F03">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⑨</w:t>
            </w:r>
            <w:r>
              <w:rPr>
                <w:rFonts w:hint="eastAsia" w:ascii="宋体" w:hAnsi="宋体" w:eastAsia="宋体" w:cs="宋体"/>
                <w:color w:val="000000"/>
              </w:rPr>
              <w:t>运行指示灯1个，规格DC24V 绿色LED，额定工作电压DC24V（AC/DC通用），工作电流≤20mA，绿色LED光源</w:t>
            </w:r>
            <w:r>
              <w:rPr>
                <w:rFonts w:hint="eastAsia" w:ascii="宋体" w:hAnsi="宋体" w:cs="宋体"/>
                <w:color w:val="000000"/>
                <w:lang w:eastAsia="zh-CN"/>
              </w:rPr>
              <w:t>；</w:t>
            </w:r>
          </w:p>
          <w:p w14:paraId="3A610C40">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⑩</w:t>
            </w:r>
            <w:r>
              <w:rPr>
                <w:rFonts w:hint="eastAsia" w:ascii="宋体" w:hAnsi="宋体" w:eastAsia="宋体" w:cs="宋体"/>
                <w:color w:val="000000"/>
              </w:rPr>
              <w:t>停止指示灯1个，规格DC24V 红色LED，额定工作电压DC24V（AC/DC通用），工作电流≤20mA，红色LED光源</w:t>
            </w:r>
            <w:r>
              <w:rPr>
                <w:rFonts w:hint="eastAsia" w:ascii="宋体" w:hAnsi="宋体" w:cs="宋体"/>
                <w:color w:val="000000"/>
                <w:lang w:eastAsia="zh-CN"/>
              </w:rPr>
              <w:t>；</w:t>
            </w:r>
          </w:p>
          <w:p w14:paraId="4B37EB50">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（3）传感器认知与装调实训模块（四工位），每个工位需包含以下器件：</w:t>
            </w:r>
          </w:p>
          <w:p w14:paraId="21ABC98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①</w:t>
            </w:r>
            <w:r>
              <w:rPr>
                <w:rFonts w:hint="eastAsia" w:ascii="宋体" w:hAnsi="宋体" w:eastAsia="宋体" w:cs="宋体"/>
                <w:color w:val="000000"/>
              </w:rPr>
              <w:t>感知单元</w:t>
            </w:r>
          </w:p>
          <w:p w14:paraId="371C743C">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1）</w:t>
            </w:r>
            <w:r>
              <w:rPr>
                <w:rFonts w:hint="eastAsia" w:ascii="宋体" w:hAnsi="宋体" w:eastAsia="宋体" w:cs="宋体"/>
                <w:color w:val="000000"/>
              </w:rPr>
              <w:t>超声波传感器1个，规格DC10</w:t>
            </w:r>
            <w:r>
              <w:rPr>
                <w:rFonts w:hint="eastAsia" w:ascii="宋体" w:hAnsi="宋体" w:cs="宋体"/>
                <w:color w:val="000000"/>
                <w:lang w:val="en-US" w:eastAsia="zh-CN"/>
              </w:rPr>
              <w:t>-</w:t>
            </w:r>
            <w:r>
              <w:rPr>
                <w:rFonts w:hint="eastAsia" w:ascii="宋体" w:hAnsi="宋体" w:eastAsia="宋体" w:cs="宋体"/>
                <w:color w:val="000000"/>
              </w:rPr>
              <w:t>30V 4-20mA NPN（M12），供电电压DC10</w:t>
            </w:r>
            <w:r>
              <w:rPr>
                <w:rFonts w:hint="eastAsia" w:ascii="宋体" w:hAnsi="宋体" w:cs="宋体"/>
                <w:color w:val="000000"/>
                <w:lang w:val="en-US" w:eastAsia="zh-CN"/>
              </w:rPr>
              <w:t>-</w:t>
            </w:r>
            <w:r>
              <w:rPr>
                <w:rFonts w:hint="eastAsia" w:ascii="宋体" w:hAnsi="宋体" w:eastAsia="宋体" w:cs="宋体"/>
                <w:color w:val="000000"/>
              </w:rPr>
              <w:t>30V，空载电流≤30mA，模拟量输出4-20mA，NPN型；安装方式为M12螺纹圆柱安装，M12</w:t>
            </w:r>
            <w:r>
              <w:rPr>
                <w:rFonts w:hint="eastAsia" w:ascii="宋体" w:hAnsi="宋体" w:cs="宋体"/>
                <w:color w:val="000000"/>
                <w:lang w:val="en-US" w:eastAsia="zh-CN"/>
              </w:rPr>
              <w:t xml:space="preserve"> </w:t>
            </w:r>
            <w:r>
              <w:rPr>
                <w:rFonts w:hint="eastAsia" w:ascii="宋体" w:hAnsi="宋体" w:eastAsia="宋体" w:cs="宋体"/>
                <w:color w:val="000000"/>
              </w:rPr>
              <w:t>4针连接器接线，直径12mm×总长70mm</w:t>
            </w:r>
            <w:r>
              <w:rPr>
                <w:rFonts w:hint="eastAsia" w:ascii="宋体" w:hAnsi="宋体" w:cs="宋体"/>
                <w:color w:val="000000"/>
                <w:lang w:eastAsia="zh-CN"/>
              </w:rPr>
              <w:t>；</w:t>
            </w:r>
          </w:p>
          <w:p w14:paraId="1047F153">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2）</w:t>
            </w:r>
            <w:r>
              <w:rPr>
                <w:rFonts w:hint="eastAsia" w:ascii="宋体" w:hAnsi="宋体" w:eastAsia="宋体" w:cs="宋体"/>
                <w:color w:val="000000"/>
              </w:rPr>
              <w:t>电感式接近传感器1个，规格DC6</w:t>
            </w:r>
            <w:r>
              <w:rPr>
                <w:rFonts w:hint="eastAsia" w:ascii="宋体" w:hAnsi="宋体" w:cs="宋体"/>
                <w:color w:val="000000"/>
                <w:lang w:val="en-US" w:eastAsia="zh-CN"/>
              </w:rPr>
              <w:t>-</w:t>
            </w:r>
            <w:r>
              <w:rPr>
                <w:rFonts w:hint="eastAsia" w:ascii="宋体" w:hAnsi="宋体" w:eastAsia="宋体" w:cs="宋体"/>
                <w:color w:val="000000"/>
              </w:rPr>
              <w:t>36V NPN常开 三线制 感应4mm（M12），供电电压DC6</w:t>
            </w:r>
            <w:r>
              <w:rPr>
                <w:rFonts w:hint="eastAsia" w:ascii="宋体" w:hAnsi="宋体" w:cs="宋体"/>
                <w:color w:val="000000"/>
                <w:lang w:val="en-US" w:eastAsia="zh-CN"/>
              </w:rPr>
              <w:t>-</w:t>
            </w:r>
            <w:r>
              <w:rPr>
                <w:rFonts w:hint="eastAsia" w:ascii="宋体" w:hAnsi="宋体" w:eastAsia="宋体" w:cs="宋体"/>
                <w:color w:val="000000"/>
              </w:rPr>
              <w:t>36V，输出电流≤200mA，NPN常开，三线制，感应距离4mm；安装方式为M12螺纹圆柱埋入/非埋入安装，引线式，直径12mm×总长52mm，引线长1.5m</w:t>
            </w:r>
            <w:r>
              <w:rPr>
                <w:rFonts w:hint="eastAsia" w:ascii="宋体" w:hAnsi="宋体" w:cs="宋体"/>
                <w:color w:val="000000"/>
                <w:lang w:eastAsia="zh-CN"/>
              </w:rPr>
              <w:t>；</w:t>
            </w:r>
          </w:p>
          <w:p w14:paraId="20ACE315">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3）</w:t>
            </w:r>
            <w:r>
              <w:rPr>
                <w:rFonts w:hint="eastAsia" w:ascii="宋体" w:hAnsi="宋体" w:eastAsia="宋体" w:cs="宋体"/>
                <w:color w:val="000000"/>
              </w:rPr>
              <w:t>漫反射激光传感器1个，微小型圆柱螺纹结构，壳体直径M12，采用漫反射激光/红外光电检测原理，检测距离按型号规格覆盖30</w:t>
            </w:r>
            <w:r>
              <w:rPr>
                <w:rFonts w:hint="eastAsia" w:ascii="宋体" w:hAnsi="宋体" w:cs="宋体"/>
                <w:color w:val="000000"/>
                <w:lang w:val="en-US" w:eastAsia="zh-CN"/>
              </w:rPr>
              <w:t>-</w:t>
            </w:r>
            <w:r>
              <w:rPr>
                <w:rFonts w:hint="eastAsia" w:ascii="宋体" w:hAnsi="宋体" w:eastAsia="宋体" w:cs="宋体"/>
                <w:color w:val="000000"/>
              </w:rPr>
              <w:t>100mm可调，供电DC10</w:t>
            </w:r>
            <w:r>
              <w:rPr>
                <w:rFonts w:hint="eastAsia" w:ascii="宋体" w:hAnsi="宋体" w:cs="宋体"/>
                <w:color w:val="000000"/>
                <w:lang w:val="en-US" w:eastAsia="zh-CN"/>
              </w:rPr>
              <w:t>-</w:t>
            </w:r>
            <w:r>
              <w:rPr>
                <w:rFonts w:hint="eastAsia" w:ascii="宋体" w:hAnsi="宋体" w:eastAsia="宋体" w:cs="宋体"/>
                <w:color w:val="000000"/>
              </w:rPr>
              <w:t>30V，PNP输出，响应时间≤1ms，带动作指示灯，适用于微小物体检测、精密定位与自动化产线感应识别等实训场景</w:t>
            </w:r>
            <w:r>
              <w:rPr>
                <w:rFonts w:hint="eastAsia" w:ascii="宋体" w:hAnsi="宋体" w:cs="宋体"/>
                <w:color w:val="000000"/>
                <w:lang w:eastAsia="zh-CN"/>
              </w:rPr>
              <w:t>；</w:t>
            </w:r>
          </w:p>
          <w:p w14:paraId="5727F5D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lang w:eastAsia="zh-CN"/>
              </w:rPr>
            </w:pPr>
            <w:r>
              <w:rPr>
                <w:rFonts w:hint="eastAsia" w:ascii="宋体" w:hAnsi="宋体" w:cs="宋体"/>
                <w:color w:val="000000"/>
                <w:lang w:val="en-US" w:eastAsia="zh-CN"/>
              </w:rPr>
              <w:t>4）</w:t>
            </w:r>
            <w:r>
              <w:rPr>
                <w:rFonts w:hint="eastAsia" w:ascii="宋体" w:hAnsi="宋体" w:eastAsia="宋体" w:cs="宋体"/>
                <w:color w:val="000000"/>
              </w:rPr>
              <w:t>光栅传感器1个，采用对射式红外检测原理，由发光器与受光器配对组成，输出类型为常闭；供电DC12</w:t>
            </w:r>
            <w:r>
              <w:rPr>
                <w:rFonts w:hint="eastAsia" w:ascii="宋体" w:hAnsi="宋体" w:cs="宋体"/>
                <w:color w:val="000000"/>
                <w:lang w:val="en-US" w:eastAsia="zh-CN"/>
              </w:rPr>
              <w:t>-</w:t>
            </w:r>
            <w:r>
              <w:rPr>
                <w:rFonts w:hint="eastAsia" w:ascii="宋体" w:hAnsi="宋体" w:eastAsia="宋体" w:cs="宋体"/>
                <w:color w:val="000000"/>
              </w:rPr>
              <w:t>24V，响应时间≤10ms，用于物体通过检测、定位与安全防护教学中，配套安装支架与线缆</w:t>
            </w:r>
            <w:r>
              <w:rPr>
                <w:rFonts w:hint="eastAsia" w:ascii="宋体" w:hAnsi="宋体" w:cs="宋体"/>
                <w:color w:val="000000"/>
                <w:lang w:eastAsia="zh-CN"/>
              </w:rPr>
              <w:t>；</w:t>
            </w:r>
          </w:p>
          <w:p w14:paraId="3E17A1EA">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5）</w:t>
            </w:r>
            <w:r>
              <w:rPr>
                <w:rFonts w:hint="eastAsia" w:ascii="宋体" w:hAnsi="宋体" w:eastAsia="宋体" w:cs="宋体"/>
                <w:color w:val="000000"/>
              </w:rPr>
              <w:t>传感器可调支架4个，规格L型铝合</w:t>
            </w:r>
            <w:r>
              <w:rPr>
                <w:rFonts w:hint="eastAsia" w:ascii="宋体" w:hAnsi="宋体" w:eastAsia="宋体" w:cs="宋体"/>
                <w:color w:val="000000"/>
                <w:highlight w:val="none"/>
              </w:rPr>
              <w:t>金定制，</w:t>
            </w:r>
            <w:r>
              <w:rPr>
                <w:rFonts w:hint="eastAsia" w:ascii="宋体" w:hAnsi="宋体" w:eastAsia="宋体" w:cs="宋体"/>
                <w:color w:val="000000"/>
              </w:rPr>
              <w:t>无源机械结构，无电气参数；材质6061铝合金，阳极氧化处理；安装方式为底座螺钉固定、传感器螺纹锁紧，高度调节50-200mm，俯仰±90°，适配M12/M18传感器</w:t>
            </w:r>
            <w:r>
              <w:rPr>
                <w:rFonts w:hint="eastAsia" w:ascii="宋体" w:hAnsi="宋体" w:cs="宋体"/>
                <w:color w:val="000000"/>
                <w:lang w:eastAsia="zh-CN"/>
              </w:rPr>
              <w:t>；</w:t>
            </w:r>
          </w:p>
          <w:p w14:paraId="52DCA05A">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②</w:t>
            </w:r>
            <w:r>
              <w:rPr>
                <w:rFonts w:hint="eastAsia" w:ascii="宋体" w:hAnsi="宋体" w:eastAsia="宋体" w:cs="宋体"/>
                <w:color w:val="000000"/>
              </w:rPr>
              <w:t>人机交互单元</w:t>
            </w:r>
          </w:p>
          <w:p w14:paraId="79D18AF8">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蜂鸣器1个，规格DC24V 红色闪光蜂鸣，额定工作电压DC24V，工作电流≤30mA，闪光蜂鸣一体，音量≥80dB。</w:t>
            </w:r>
          </w:p>
          <w:p w14:paraId="4AD68C10">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rPr>
              <w:t>触摸屏1个（四个工位共用一个），规格≥7寸</w:t>
            </w:r>
            <w:r>
              <w:rPr>
                <w:rFonts w:hint="eastAsia" w:ascii="宋体" w:hAnsi="宋体" w:cs="宋体"/>
                <w:color w:val="000000"/>
                <w:lang w:val="en-US" w:eastAsia="zh-CN"/>
              </w:rPr>
              <w:t>彩屏，</w:t>
            </w:r>
            <w:r>
              <w:rPr>
                <w:rFonts w:hint="eastAsia" w:ascii="宋体" w:hAnsi="宋体" w:eastAsia="宋体" w:cs="宋体"/>
                <w:color w:val="000000"/>
              </w:rPr>
              <w:t>供电DC24V，功耗≤4.8W；24路数字输入、16路继电器输出+12路晶体管输出、4AI/2AO；1路RS485支持Modbus-RTU；面板IP65，开孔19</w:t>
            </w:r>
            <w:r>
              <w:rPr>
                <w:rFonts w:hint="eastAsia" w:ascii="宋体" w:hAnsi="宋体" w:cs="宋体"/>
                <w:color w:val="000000"/>
                <w:lang w:val="en-US" w:eastAsia="zh-CN"/>
              </w:rPr>
              <w:t>2</w:t>
            </w:r>
            <w:r>
              <w:rPr>
                <w:rFonts w:hint="eastAsia" w:ascii="宋体" w:hAnsi="宋体" w:eastAsia="宋体" w:cs="宋体"/>
                <w:color w:val="000000"/>
              </w:rPr>
              <w:t>mm×138mm</w:t>
            </w:r>
            <w:r>
              <w:rPr>
                <w:rFonts w:hint="eastAsia" w:ascii="宋体" w:hAnsi="宋体" w:cs="宋体"/>
                <w:color w:val="000000"/>
                <w:lang w:eastAsia="zh-CN"/>
              </w:rPr>
              <w:t>；</w:t>
            </w:r>
          </w:p>
          <w:p w14:paraId="149105A0">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（4）电气安全检修实训模块（四工位），每个工位需包含以下器件：</w:t>
            </w:r>
          </w:p>
          <w:p w14:paraId="2ED0638A">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①</w:t>
            </w:r>
            <w:r>
              <w:rPr>
                <w:rFonts w:hint="eastAsia" w:ascii="宋体" w:hAnsi="宋体" w:eastAsia="宋体" w:cs="宋体"/>
                <w:color w:val="000000"/>
              </w:rPr>
              <w:t>家庭配电单元</w:t>
            </w:r>
          </w:p>
          <w:p w14:paraId="2C5DEDC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1）</w:t>
            </w:r>
            <w:r>
              <w:rPr>
                <w:rFonts w:hint="eastAsia" w:ascii="宋体" w:hAnsi="宋体" w:eastAsia="宋体" w:cs="宋体"/>
                <w:color w:val="000000"/>
              </w:rPr>
              <w:t>照明分路断路器1个，规格1P C10，额定工作电压AC230V、额定绝缘电压AC500V，额定电流10A，C型脱扣，额定分断能力6kA</w:t>
            </w:r>
            <w:r>
              <w:rPr>
                <w:rFonts w:hint="eastAsia" w:ascii="宋体" w:hAnsi="宋体" w:cs="宋体"/>
                <w:color w:val="000000"/>
                <w:lang w:eastAsia="zh-CN"/>
              </w:rPr>
              <w:t>；</w:t>
            </w:r>
          </w:p>
          <w:p w14:paraId="532049AB">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lang w:eastAsia="zh-CN"/>
              </w:rPr>
            </w:pPr>
            <w:r>
              <w:rPr>
                <w:rFonts w:hint="eastAsia" w:ascii="宋体" w:hAnsi="宋体" w:cs="宋体"/>
                <w:color w:val="000000"/>
                <w:lang w:val="en-US" w:eastAsia="zh-CN"/>
              </w:rPr>
              <w:t>2）</w:t>
            </w:r>
            <w:r>
              <w:rPr>
                <w:rFonts w:hint="eastAsia" w:ascii="宋体" w:hAnsi="宋体" w:eastAsia="宋体" w:cs="宋体"/>
                <w:color w:val="000000"/>
              </w:rPr>
              <w:t>插座分路断路器1个，规格1P C16，额定工作电压AC230V、额定绝缘电压AC500V，额定电流16A，C型脱扣，额定分断能力6kA</w:t>
            </w:r>
            <w:r>
              <w:rPr>
                <w:rFonts w:hint="eastAsia" w:ascii="宋体" w:hAnsi="宋体" w:cs="宋体"/>
                <w:color w:val="000000"/>
                <w:lang w:eastAsia="zh-CN"/>
              </w:rPr>
              <w:t>；</w:t>
            </w:r>
          </w:p>
          <w:p w14:paraId="694458E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3）</w:t>
            </w:r>
            <w:r>
              <w:rPr>
                <w:rFonts w:hint="eastAsia" w:ascii="宋体" w:hAnsi="宋体" w:eastAsia="宋体" w:cs="宋体"/>
                <w:color w:val="000000"/>
              </w:rPr>
              <w:t>大功率分路断路器1个，规格1P C20，额定工作电压AC230V、额定绝缘电压AC500V，额定电流20A，C型脱扣，额定分断能力6kA</w:t>
            </w:r>
            <w:r>
              <w:rPr>
                <w:rFonts w:hint="eastAsia" w:ascii="宋体" w:hAnsi="宋体" w:cs="宋体"/>
                <w:color w:val="000000"/>
                <w:lang w:eastAsia="zh-CN"/>
              </w:rPr>
              <w:t>；</w:t>
            </w:r>
          </w:p>
          <w:p w14:paraId="590D3ADD">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②</w:t>
            </w:r>
            <w:r>
              <w:rPr>
                <w:rFonts w:hint="eastAsia" w:ascii="宋体" w:hAnsi="宋体" w:eastAsia="宋体" w:cs="宋体"/>
                <w:color w:val="000000"/>
              </w:rPr>
              <w:t>家庭负载单元</w:t>
            </w:r>
          </w:p>
          <w:p w14:paraId="7FF2202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1）</w:t>
            </w:r>
            <w:r>
              <w:rPr>
                <w:rFonts w:hint="eastAsia" w:ascii="宋体" w:hAnsi="宋体" w:eastAsia="宋体" w:cs="宋体"/>
                <w:color w:val="000000"/>
              </w:rPr>
              <w:t>标准三孔插座1个，规格10A 250V五孔，额定工作电压AC250V，额定电流10A。</w:t>
            </w:r>
          </w:p>
          <w:p w14:paraId="03F8A236">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2）</w:t>
            </w:r>
            <w:r>
              <w:rPr>
                <w:rFonts w:hint="eastAsia" w:ascii="宋体" w:hAnsi="宋体" w:eastAsia="宋体" w:cs="宋体"/>
                <w:color w:val="000000"/>
              </w:rPr>
              <w:t>标准三孔插座（带开关）1个，规格10A 250V一开五孔，额定工作电压AC250V，插座额定电流10A，开关额定电流10A。</w:t>
            </w:r>
          </w:p>
          <w:p w14:paraId="7BEDA5BA">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3）</w:t>
            </w:r>
            <w:r>
              <w:rPr>
                <w:rFonts w:hint="eastAsia" w:ascii="宋体" w:hAnsi="宋体" w:eastAsia="宋体" w:cs="宋体"/>
                <w:color w:val="000000"/>
              </w:rPr>
              <w:t>灯座1个，规格E27螺口AC250V 4A，额定工作电压AC250V，额定电流4A，适配E27螺口灯泡。</w:t>
            </w:r>
          </w:p>
          <w:p w14:paraId="07FA1CBC">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4）</w:t>
            </w:r>
            <w:r>
              <w:rPr>
                <w:rFonts w:hint="eastAsia" w:ascii="宋体" w:hAnsi="宋体" w:eastAsia="宋体" w:cs="宋体"/>
                <w:color w:val="000000"/>
              </w:rPr>
              <w:t>白炽灯泡1个，规格E27 40W AC220V，额定工作电压AC220V 50Hz，额定功率40W，额定电流约0.18A，E27螺口。</w:t>
            </w:r>
          </w:p>
          <w:p w14:paraId="010C989B">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cs="宋体"/>
                <w:color w:val="000000"/>
                <w:lang w:val="en-US" w:eastAsia="zh-CN"/>
              </w:rPr>
              <w:t>5）</w:t>
            </w:r>
            <w:r>
              <w:rPr>
                <w:rFonts w:hint="eastAsia" w:ascii="宋体" w:hAnsi="宋体" w:eastAsia="宋体" w:cs="宋体"/>
                <w:color w:val="000000"/>
              </w:rPr>
              <w:t>可调电阻器（家庭）1个，规格1000W可调AC220V风冷，额定工作电压AC220V，额定功率1000W，功率0-1000W可调，步进100W，强制风冷。</w:t>
            </w:r>
          </w:p>
          <w:p w14:paraId="26AD53A8">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（5）智能家居实训模块，每套设备需包含以下器件：</w:t>
            </w:r>
          </w:p>
          <w:p w14:paraId="5D2FBF7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①</w:t>
            </w:r>
            <w:r>
              <w:rPr>
                <w:rFonts w:hint="eastAsia" w:ascii="宋体" w:hAnsi="宋体" w:eastAsia="宋体" w:cs="宋体"/>
                <w:color w:val="000000"/>
              </w:rPr>
              <w:t>配电单元</w:t>
            </w:r>
          </w:p>
          <w:p w14:paraId="2589393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微型断路器（空开）1个，规格1P/2P AC220V C型脱扣，额定工作电压AC230/400V，额定电流按回路10A/16A/25A配置，C型脱扣曲线，额定分断能力≥6kA，极数1P/2P，导轨安装。</w:t>
            </w:r>
          </w:p>
          <w:p w14:paraId="6455427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②</w:t>
            </w:r>
            <w:r>
              <w:rPr>
                <w:rFonts w:hint="eastAsia" w:ascii="宋体" w:hAnsi="宋体" w:eastAsia="宋体" w:cs="宋体"/>
                <w:color w:val="000000"/>
              </w:rPr>
              <w:t>智能网关</w:t>
            </w:r>
          </w:p>
          <w:p w14:paraId="488CC56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highlight w:val="none"/>
                <w:lang w:eastAsia="zh-CN"/>
              </w:rPr>
            </w:pPr>
            <w:r>
              <w:rPr>
                <w:rFonts w:hint="eastAsia" w:ascii="宋体" w:hAnsi="宋体" w:eastAsia="宋体" w:cs="宋体"/>
                <w:color w:val="000000"/>
              </w:rPr>
              <w:t>智能控制网关</w:t>
            </w:r>
            <w:r>
              <w:rPr>
                <w:rFonts w:hint="eastAsia" w:ascii="宋体" w:hAnsi="宋体" w:eastAsia="宋体" w:cs="宋体"/>
                <w:color w:val="000000"/>
                <w:highlight w:val="none"/>
              </w:rPr>
              <w:t>1个，规格Zigbee/蓝牙Mesh/Wi-Fi多协议，支持Zigbee 3.0、蓝牙Mesh、Wi-Fi接入；具备本地场景引擎，断网可独立执行预设联动，作为全屋智能统一调度中枢</w:t>
            </w:r>
            <w:r>
              <w:rPr>
                <w:rFonts w:hint="eastAsia" w:ascii="宋体" w:hAnsi="宋体" w:cs="宋体"/>
                <w:color w:val="000000"/>
                <w:highlight w:val="none"/>
                <w:lang w:eastAsia="zh-CN"/>
              </w:rPr>
              <w:t>；</w:t>
            </w:r>
          </w:p>
          <w:p w14:paraId="56935C5A">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③</w:t>
            </w:r>
            <w:r>
              <w:rPr>
                <w:rFonts w:hint="eastAsia" w:ascii="宋体" w:hAnsi="宋体" w:eastAsia="宋体" w:cs="宋体"/>
                <w:color w:val="000000"/>
                <w:highlight w:val="none"/>
              </w:rPr>
              <w:t>控制与人机</w:t>
            </w:r>
          </w:p>
          <w:p w14:paraId="0D85B73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1）</w:t>
            </w:r>
            <w:r>
              <w:rPr>
                <w:rFonts w:hint="eastAsia" w:ascii="宋体" w:hAnsi="宋体" w:eastAsia="宋体" w:cs="宋体"/>
                <w:color w:val="000000"/>
              </w:rPr>
              <w:t>四寸触摸屏（HMI）1个，规</w:t>
            </w:r>
            <w:r>
              <w:rPr>
                <w:rFonts w:hint="eastAsia" w:ascii="宋体" w:hAnsi="宋体" w:eastAsia="宋体" w:cs="宋体"/>
                <w:color w:val="000000"/>
                <w:highlight w:val="none"/>
              </w:rPr>
              <w:t>格</w:t>
            </w:r>
            <w:r>
              <w:rPr>
                <w:rFonts w:hint="eastAsia"/>
                <w:b w:val="0"/>
                <w:bCs w:val="0"/>
                <w:color w:val="auto"/>
                <w:highlight w:val="none"/>
                <w:lang w:val="en-US" w:eastAsia="zh-CN"/>
              </w:rPr>
              <w:t>≥</w:t>
            </w:r>
            <w:r>
              <w:rPr>
                <w:rFonts w:hint="eastAsia" w:ascii="宋体" w:hAnsi="宋体" w:eastAsia="宋体" w:cs="宋体"/>
                <w:color w:val="000000"/>
                <w:highlight w:val="none"/>
              </w:rPr>
              <w:t>4寸</w:t>
            </w:r>
            <w:r>
              <w:rPr>
                <w:rFonts w:hint="eastAsia" w:ascii="宋体" w:hAnsi="宋体" w:cs="宋体"/>
                <w:color w:val="000000"/>
                <w:highlight w:val="none"/>
                <w:lang w:val="en-US" w:eastAsia="zh-CN"/>
              </w:rPr>
              <w:t>彩色</w:t>
            </w:r>
            <w:r>
              <w:rPr>
                <w:rFonts w:hint="eastAsia" w:ascii="宋体" w:hAnsi="宋体" w:eastAsia="宋体" w:cs="宋体"/>
                <w:color w:val="000000"/>
                <w:highlight w:val="none"/>
              </w:rPr>
              <w:t>触控</w:t>
            </w:r>
            <w:r>
              <w:rPr>
                <w:rFonts w:hint="eastAsia" w:ascii="宋体" w:hAnsi="宋体" w:cs="宋体"/>
                <w:color w:val="000000"/>
                <w:highlight w:val="none"/>
                <w:lang w:val="en-US" w:eastAsia="zh-CN"/>
              </w:rPr>
              <w:t>屏</w:t>
            </w:r>
            <w:r>
              <w:rPr>
                <w:rFonts w:hint="eastAsia" w:ascii="宋体" w:hAnsi="宋体" w:eastAsia="宋体" w:cs="宋体"/>
                <w:color w:val="000000"/>
                <w:highlight w:val="none"/>
              </w:rPr>
              <w:t>，分辨率≥480×480</w:t>
            </w:r>
            <w:r>
              <w:rPr>
                <w:rFonts w:hint="eastAsia" w:ascii="宋体" w:hAnsi="宋体" w:cs="宋体"/>
                <w:color w:val="000000"/>
                <w:highlight w:val="none"/>
                <w:lang w:val="en-US" w:eastAsia="zh-CN"/>
              </w:rPr>
              <w:t>像素</w:t>
            </w:r>
            <w:r>
              <w:rPr>
                <w:rFonts w:hint="eastAsia" w:ascii="宋体" w:hAnsi="宋体" w:eastAsia="宋体" w:cs="宋体"/>
                <w:color w:val="000000"/>
                <w:highlight w:val="none"/>
              </w:rPr>
              <w:t>，86型</w:t>
            </w:r>
            <w:r>
              <w:rPr>
                <w:rFonts w:hint="eastAsia" w:ascii="宋体" w:hAnsi="宋体" w:eastAsia="宋体" w:cs="宋体"/>
                <w:color w:val="000000"/>
              </w:rPr>
              <w:t>面板尺寸；用于人机交互、状态监视与场景控制，供电DC或POE</w:t>
            </w:r>
            <w:r>
              <w:rPr>
                <w:rFonts w:hint="eastAsia" w:ascii="宋体" w:hAnsi="宋体" w:cs="宋体"/>
                <w:color w:val="000000"/>
                <w:lang w:eastAsia="zh-CN"/>
              </w:rPr>
              <w:t>；</w:t>
            </w:r>
          </w:p>
          <w:p w14:paraId="0E26A97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cs="宋体"/>
                <w:color w:val="000000"/>
                <w:lang w:eastAsia="zh-CN"/>
              </w:rPr>
            </w:pPr>
            <w:r>
              <w:rPr>
                <w:rFonts w:hint="eastAsia" w:ascii="宋体" w:hAnsi="宋体" w:cs="宋体"/>
                <w:color w:val="000000"/>
                <w:lang w:val="en-US" w:eastAsia="zh-CN"/>
              </w:rPr>
              <w:t>2）</w:t>
            </w:r>
            <w:r>
              <w:rPr>
                <w:rFonts w:hint="eastAsia" w:ascii="宋体" w:hAnsi="宋体" w:eastAsia="宋体" w:cs="宋体"/>
                <w:color w:val="000000"/>
              </w:rPr>
              <w:t>四路控制器1个，规格4DI/4DO或智能四开控制，四路数字量输入加四路输出（继电器/晶体管）；支持图形化编程与网关逻辑联动，实现电机、照明等本地控制；由智能四开开关加中枢网关逻辑实现</w:t>
            </w:r>
            <w:r>
              <w:rPr>
                <w:rFonts w:hint="eastAsia" w:ascii="宋体" w:hAnsi="宋体" w:cs="宋体"/>
                <w:color w:val="000000"/>
                <w:lang w:eastAsia="zh-CN"/>
              </w:rPr>
              <w:t>；</w:t>
            </w:r>
          </w:p>
          <w:p w14:paraId="756C95F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3）</w:t>
            </w:r>
            <w:r>
              <w:rPr>
                <w:rFonts w:hint="eastAsia" w:ascii="宋体" w:hAnsi="宋体" w:eastAsia="宋体" w:cs="宋体"/>
                <w:color w:val="000000"/>
              </w:rPr>
              <w:t>灯带一体化电源1个，规格LED调光接入智能网关，支持LED调光（PWM/可控硅/0-10V），单路或多路输出；接入智能网关实现灯带、射灯无极调光与场景联动；采用智能调光模块</w:t>
            </w:r>
            <w:r>
              <w:rPr>
                <w:rFonts w:hint="eastAsia" w:ascii="宋体" w:hAnsi="宋体" w:cs="宋体"/>
                <w:color w:val="000000"/>
                <w:lang w:eastAsia="zh-CN"/>
              </w:rPr>
              <w:t>；</w:t>
            </w:r>
          </w:p>
          <w:p w14:paraId="57ABED14">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④</w:t>
            </w:r>
            <w:r>
              <w:rPr>
                <w:rFonts w:hint="eastAsia" w:ascii="宋体" w:hAnsi="宋体" w:eastAsia="宋体" w:cs="宋体"/>
                <w:color w:val="000000"/>
              </w:rPr>
              <w:t>照明与执行</w:t>
            </w:r>
          </w:p>
          <w:p w14:paraId="4A4812B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1）</w:t>
            </w:r>
            <w:r>
              <w:rPr>
                <w:rFonts w:hint="eastAsia" w:ascii="宋体" w:hAnsi="宋体" w:eastAsia="宋体" w:cs="宋体"/>
                <w:color w:val="000000"/>
              </w:rPr>
              <w:t>电动窗帘（电机+轨道）1个，规格单开合帘轨道</w:t>
            </w:r>
            <w:r>
              <w:rPr>
                <w:rFonts w:hint="eastAsia"/>
                <w:b w:val="0"/>
                <w:bCs w:val="0"/>
                <w:color w:val="auto"/>
                <w:lang w:val="en-US" w:eastAsia="zh-CN"/>
              </w:rPr>
              <w:t>≥</w:t>
            </w:r>
            <w:r>
              <w:rPr>
                <w:rFonts w:hint="eastAsia" w:ascii="宋体" w:hAnsi="宋体" w:eastAsia="宋体" w:cs="宋体"/>
                <w:b w:val="0"/>
                <w:bCs w:val="0"/>
                <w:color w:val="000000"/>
              </w:rPr>
              <w:t>500mm，开合帘电机加直轨，轨道长度</w:t>
            </w:r>
            <w:r>
              <w:rPr>
                <w:rFonts w:hint="eastAsia"/>
                <w:b w:val="0"/>
                <w:bCs w:val="0"/>
                <w:color w:val="auto"/>
                <w:lang w:val="en-US" w:eastAsia="zh-CN"/>
              </w:rPr>
              <w:t>≥</w:t>
            </w:r>
            <w:r>
              <w:rPr>
                <w:rFonts w:hint="eastAsia" w:ascii="宋体" w:hAnsi="宋体" w:eastAsia="宋体" w:cs="宋体"/>
                <w:b w:val="0"/>
                <w:bCs w:val="0"/>
                <w:color w:val="000000"/>
              </w:rPr>
              <w:t>5</w:t>
            </w:r>
            <w:r>
              <w:rPr>
                <w:rFonts w:hint="eastAsia" w:ascii="宋体" w:hAnsi="宋体" w:eastAsia="宋体" w:cs="宋体"/>
                <w:color w:val="000000"/>
              </w:rPr>
              <w:t>00mm；支持智能家居APP及语音控制，运行噪音≤30dB，承载≥5kg，用于窗帘自动开合演示</w:t>
            </w:r>
            <w:r>
              <w:rPr>
                <w:rFonts w:hint="eastAsia" w:ascii="宋体" w:hAnsi="宋体" w:cs="宋体"/>
                <w:color w:val="000000"/>
                <w:lang w:eastAsia="zh-CN"/>
              </w:rPr>
              <w:t>；</w:t>
            </w:r>
          </w:p>
          <w:p w14:paraId="7127D396">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2）</w:t>
            </w:r>
            <w:r>
              <w:rPr>
                <w:rFonts w:hint="eastAsia" w:ascii="宋体" w:hAnsi="宋体" w:eastAsia="宋体" w:cs="宋体"/>
                <w:color w:val="000000"/>
              </w:rPr>
              <w:t>LED灯带（含电源）1个，规格低压LED含一体化电源，低压（DC12/24V）LED灯带（COB/双色温），含低压一体化电源；安装于窗帘轨道下方，支持接入网关调光调色</w:t>
            </w:r>
            <w:r>
              <w:rPr>
                <w:rFonts w:hint="eastAsia" w:ascii="宋体" w:hAnsi="宋体" w:cs="宋体"/>
                <w:color w:val="000000"/>
                <w:lang w:eastAsia="zh-CN"/>
              </w:rPr>
              <w:t>；</w:t>
            </w:r>
          </w:p>
          <w:p w14:paraId="04F8A7F0">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cs="宋体"/>
                <w:color w:val="000000"/>
                <w:lang w:val="en-US" w:eastAsia="zh-CN"/>
              </w:rPr>
              <w:t>3）</w:t>
            </w:r>
            <w:r>
              <w:rPr>
                <w:rFonts w:hint="eastAsia" w:ascii="宋体" w:hAnsi="宋体" w:eastAsia="宋体" w:cs="宋体"/>
                <w:color w:val="000000"/>
              </w:rPr>
              <w:t>单头射灯1个，规</w:t>
            </w:r>
            <w:r>
              <w:rPr>
                <w:rFonts w:hint="eastAsia" w:ascii="宋体" w:hAnsi="宋体" w:eastAsia="宋体" w:cs="宋体"/>
                <w:color w:val="000000"/>
                <w:highlight w:val="none"/>
              </w:rPr>
              <w:t>格直径</w:t>
            </w:r>
            <w:r>
              <w:rPr>
                <w:rFonts w:hint="eastAsia"/>
                <w:lang w:val="en-US" w:eastAsia="zh-CN"/>
              </w:rPr>
              <w:t>≥</w:t>
            </w:r>
            <w:r>
              <w:rPr>
                <w:rFonts w:hint="eastAsia" w:ascii="宋体" w:hAnsi="宋体" w:eastAsia="宋体" w:cs="宋体"/>
                <w:color w:val="000000"/>
                <w:highlight w:val="none"/>
              </w:rPr>
              <w:t>180mm，LED光源，直径</w:t>
            </w:r>
            <w:r>
              <w:rPr>
                <w:rFonts w:hint="eastAsia"/>
                <w:lang w:val="en-US" w:eastAsia="zh-CN"/>
              </w:rPr>
              <w:t>≥</w:t>
            </w:r>
            <w:r>
              <w:rPr>
                <w:rFonts w:hint="eastAsia" w:ascii="宋体" w:hAnsi="宋体" w:eastAsia="宋体" w:cs="宋体"/>
                <w:color w:val="000000"/>
                <w:highlight w:val="none"/>
              </w:rPr>
              <w:t>180mm，嵌入</w:t>
            </w:r>
            <w:r>
              <w:rPr>
                <w:rFonts w:hint="eastAsia" w:ascii="宋体" w:hAnsi="宋体" w:eastAsia="宋体" w:cs="宋体"/>
                <w:color w:val="000000"/>
              </w:rPr>
              <w:t>式，显色指数Ra≥90，支持调光调色与人体存在联动</w:t>
            </w:r>
            <w:r>
              <w:rPr>
                <w:rFonts w:hint="eastAsia" w:ascii="宋体" w:hAnsi="宋体" w:cs="宋体"/>
                <w:color w:val="000000"/>
                <w:lang w:eastAsia="zh-CN"/>
              </w:rPr>
              <w:t>；</w:t>
            </w:r>
          </w:p>
          <w:p w14:paraId="791C4EB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lang w:val="en-US" w:eastAsia="zh-CN"/>
              </w:rPr>
              <w:t>⑤</w:t>
            </w:r>
            <w:r>
              <w:rPr>
                <w:rFonts w:hint="eastAsia" w:ascii="宋体" w:hAnsi="宋体" w:eastAsia="宋体" w:cs="宋体"/>
                <w:color w:val="000000"/>
              </w:rPr>
              <w:t>感知</w:t>
            </w:r>
          </w:p>
          <w:p w14:paraId="7D884C8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rPr>
              <w:t>人体存在传感器1个，规格毫米波雷达静态存在检测，毫米波雷达体制，可检测静态/动态人体存在；覆盖角度≥130°，感知距离静态≥4m、动态≥6m；电池供电，磁吸安装，能够接入控制系统实现无感联动</w:t>
            </w:r>
            <w:r>
              <w:rPr>
                <w:rFonts w:hint="eastAsia" w:ascii="宋体" w:hAnsi="宋体" w:cs="宋体"/>
                <w:color w:val="000000"/>
                <w:lang w:eastAsia="zh-CN"/>
              </w:rPr>
              <w:t>；</w:t>
            </w:r>
          </w:p>
          <w:p w14:paraId="63C68E2E">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eastAsia="宋体" w:cs="宋体"/>
                <w:color w:val="000000"/>
              </w:rPr>
            </w:pPr>
            <w:r>
              <w:rPr>
                <w:rFonts w:hint="eastAsia" w:ascii="宋体" w:hAnsi="宋体" w:eastAsia="宋体" w:cs="宋体"/>
                <w:color w:val="000000"/>
              </w:rPr>
              <w:t>（6）工具包（四工位），需包含以下器件：</w:t>
            </w:r>
          </w:p>
          <w:p w14:paraId="38ACEB7E">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①</w:t>
            </w:r>
            <w:r>
              <w:rPr>
                <w:rFonts w:hint="eastAsia" w:ascii="宋体" w:hAnsi="宋体" w:eastAsia="宋体" w:cs="宋体"/>
                <w:color w:val="000000"/>
              </w:rPr>
              <w:t>验电与测量仪表，每套设备配备一套</w:t>
            </w:r>
            <w:r>
              <w:rPr>
                <w:rFonts w:hint="eastAsia" w:ascii="宋体" w:hAnsi="宋体" w:cs="宋体"/>
                <w:color w:val="000000"/>
                <w:lang w:eastAsia="zh-CN"/>
              </w:rPr>
              <w:t>：</w:t>
            </w:r>
          </w:p>
          <w:p w14:paraId="2F19DA15">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rPr>
              <w:t>氖泡电笔1支，氖泡式，检测电压100-500VAC。数显电笔1支，数字显示，检测电压12-220V AC/DC。数字式万用表1台，可测量交直流电压、电流、电阻及通断，交直流电压量程≥600V，电流量程≥10A。钳形电流表1台，交流钳形，量程0-400A。兆欧摇表1台，绝缘电阻测量范围500MΩ，额定输出电压500V或以上</w:t>
            </w:r>
            <w:r>
              <w:rPr>
                <w:rFonts w:hint="eastAsia" w:ascii="宋体" w:hAnsi="宋体" w:cs="宋体"/>
                <w:color w:val="000000"/>
                <w:lang w:eastAsia="zh-CN"/>
              </w:rPr>
              <w:t>；</w:t>
            </w:r>
          </w:p>
          <w:p w14:paraId="322A08E4">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②</w:t>
            </w:r>
            <w:r>
              <w:rPr>
                <w:rFonts w:hint="eastAsia" w:ascii="宋体" w:hAnsi="宋体" w:eastAsia="宋体" w:cs="宋体"/>
                <w:color w:val="000000"/>
              </w:rPr>
              <w:t>旋具（螺丝刀），每个工位配备一套</w:t>
            </w:r>
            <w:r>
              <w:rPr>
                <w:rFonts w:hint="eastAsia" w:ascii="宋体" w:hAnsi="宋体" w:cs="宋体"/>
                <w:color w:val="000000"/>
                <w:lang w:eastAsia="zh-CN"/>
              </w:rPr>
              <w:t>：</w:t>
            </w:r>
          </w:p>
          <w:p w14:paraId="031BA5B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rPr>
              <w:t>平行一字螺丝刀2把，规格5.5×150mm。平行一字螺丝刀2把，规格3×100mm。十字螺丝刀2把，规格PH2×100mm。十字螺丝刀2把，规格PH0×75mm。米字螺丝刀2把，规格PZ2×100mm（6mm杆径）</w:t>
            </w:r>
            <w:r>
              <w:rPr>
                <w:rFonts w:hint="eastAsia" w:ascii="宋体" w:hAnsi="宋体" w:cs="宋体"/>
                <w:color w:val="000000"/>
                <w:lang w:eastAsia="zh-CN"/>
              </w:rPr>
              <w:t>；</w:t>
            </w:r>
          </w:p>
          <w:p w14:paraId="41EF879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③</w:t>
            </w:r>
            <w:r>
              <w:rPr>
                <w:rFonts w:hint="eastAsia" w:ascii="宋体" w:hAnsi="宋体" w:eastAsia="宋体" w:cs="宋体"/>
                <w:color w:val="000000"/>
              </w:rPr>
              <w:t>钳类工具，每个工位配备一套</w:t>
            </w:r>
            <w:r>
              <w:rPr>
                <w:rFonts w:hint="eastAsia" w:ascii="宋体" w:hAnsi="宋体" w:cs="宋体"/>
                <w:color w:val="000000"/>
                <w:lang w:eastAsia="zh-CN"/>
              </w:rPr>
              <w:t>：</w:t>
            </w:r>
          </w:p>
          <w:p w14:paraId="39C1B9A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rPr>
              <w:t>水口钳1把，6寸。剥线钳1把，适配0.6-2.6mm线径。尖嘴钳1把，6寸。管型端子压线钳1把，适用于管型端子0.5-6mm²冷压接。U型端子压线钳1把，适用于U型及</w:t>
            </w:r>
            <w:r>
              <w:rPr>
                <w:rFonts w:hint="eastAsia" w:ascii="宋体" w:hAnsi="宋体" w:cs="宋体"/>
                <w:color w:val="000000"/>
                <w:lang w:eastAsia="zh-CN"/>
              </w:rPr>
              <w:t>圆形</w:t>
            </w:r>
            <w:r>
              <w:rPr>
                <w:rFonts w:hint="eastAsia" w:ascii="宋体" w:hAnsi="宋体" w:eastAsia="宋体" w:cs="宋体"/>
                <w:color w:val="000000"/>
              </w:rPr>
              <w:t>裸端子冷压接</w:t>
            </w:r>
            <w:r>
              <w:rPr>
                <w:rFonts w:hint="eastAsia" w:ascii="宋体" w:hAnsi="宋体" w:cs="宋体"/>
                <w:color w:val="000000"/>
                <w:lang w:eastAsia="zh-CN"/>
              </w:rPr>
              <w:t>；</w:t>
            </w:r>
          </w:p>
          <w:p w14:paraId="5BB8A6FF">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lang w:eastAsia="zh-CN"/>
              </w:rPr>
            </w:pPr>
            <w:r>
              <w:rPr>
                <w:rFonts w:hint="eastAsia" w:ascii="宋体" w:hAnsi="宋体" w:eastAsia="宋体" w:cs="宋体"/>
                <w:color w:val="000000"/>
                <w:lang w:val="en-US" w:eastAsia="zh-CN"/>
              </w:rPr>
              <w:t>④</w:t>
            </w:r>
            <w:r>
              <w:rPr>
                <w:rFonts w:hint="eastAsia" w:ascii="宋体" w:hAnsi="宋体" w:eastAsia="宋体" w:cs="宋体"/>
                <w:color w:val="000000"/>
              </w:rPr>
              <w:t>其他工具，每个工位配备一套</w:t>
            </w:r>
            <w:r>
              <w:rPr>
                <w:rFonts w:hint="eastAsia" w:ascii="宋体" w:hAnsi="宋体" w:cs="宋体"/>
                <w:color w:val="000000"/>
                <w:lang w:eastAsia="zh-CN"/>
              </w:rPr>
              <w:t>：</w:t>
            </w:r>
          </w:p>
          <w:p w14:paraId="7E203D6E">
            <w:pPr>
              <w:pStyle w:val="3"/>
              <w:keepNext w:val="0"/>
              <w:keepLines w:val="0"/>
              <w:pageBreakBefore w:val="0"/>
              <w:widowControl w:val="0"/>
              <w:kinsoku/>
              <w:wordWrap/>
              <w:overflowPunct/>
              <w:topLinePunct w:val="0"/>
              <w:autoSpaceDE/>
              <w:autoSpaceDN/>
              <w:bidi w:val="0"/>
              <w:adjustRightInd/>
              <w:snapToGrid/>
              <w:spacing w:after="0" w:line="500" w:lineRule="exact"/>
              <w:ind w:firstLine="0" w:firstLineChars="0"/>
              <w:jc w:val="left"/>
              <w:textAlignment w:val="auto"/>
              <w:rPr>
                <w:rFonts w:hint="eastAsia" w:ascii="宋体" w:hAnsi="宋体" w:cs="宋体"/>
                <w:color w:val="000000"/>
                <w:sz w:val="24"/>
                <w:szCs w:val="24"/>
                <w:lang w:val="en-US" w:eastAsia="zh-CN"/>
              </w:rPr>
            </w:pPr>
            <w:r>
              <w:rPr>
                <w:rFonts w:hint="eastAsia" w:ascii="宋体" w:hAnsi="宋体" w:eastAsia="宋体" w:cs="宋体"/>
                <w:color w:val="000000"/>
              </w:rPr>
              <w:t>活络扳手1把，8寸200mm。便携式工具包1套，含收纳分区，用于工具整体携带与存放</w:t>
            </w:r>
            <w:r>
              <w:rPr>
                <w:rFonts w:hint="eastAsia" w:ascii="宋体" w:hAnsi="宋体" w:cs="宋体"/>
                <w:color w:val="000000"/>
                <w:lang w:eastAsia="zh-CN"/>
              </w:rPr>
              <w:t>；</w:t>
            </w:r>
          </w:p>
          <w:p w14:paraId="092290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16.</w:t>
            </w:r>
            <w:r>
              <w:rPr>
                <w:rFonts w:hint="eastAsia" w:ascii="宋体" w:hAnsi="宋体" w:eastAsia="宋体" w:cs="宋体"/>
                <w:color w:val="000000"/>
                <w:sz w:val="24"/>
                <w:szCs w:val="24"/>
                <w:highlight w:val="none"/>
                <w:lang w:val="en-US" w:eastAsia="zh-CN"/>
              </w:rPr>
              <w:t>电源与使用环境参数</w:t>
            </w:r>
          </w:p>
          <w:p w14:paraId="79ADD19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进线电源类型：单相AC220V（L+N+PE），三线制工业进线</w:t>
            </w:r>
            <w:r>
              <w:rPr>
                <w:rFonts w:hint="eastAsia" w:ascii="宋体" w:hAnsi="宋体" w:cs="宋体"/>
                <w:color w:val="000000"/>
                <w:sz w:val="24"/>
                <w:szCs w:val="24"/>
                <w:lang w:val="en-US" w:eastAsia="zh-CN"/>
              </w:rPr>
              <w:t>；</w:t>
            </w:r>
          </w:p>
          <w:p w14:paraId="2D54F8F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额定电压：</w:t>
            </w:r>
            <w:r>
              <w:rPr>
                <w:rFonts w:hint="eastAsia" w:ascii="宋体" w:hAnsi="宋体" w:eastAsia="宋体" w:cs="宋体"/>
                <w:color w:val="000000"/>
                <w:sz w:val="24"/>
                <w:szCs w:val="24"/>
                <w:highlight w:val="none"/>
                <w:lang w:val="en-US" w:eastAsia="zh-CN"/>
              </w:rPr>
              <w:t>AC220V；电压允许波动范围198</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242V（±10%）内整机稳定运行</w:t>
            </w:r>
            <w:r>
              <w:rPr>
                <w:rFonts w:hint="eastAsia" w:ascii="宋体" w:hAnsi="宋体" w:cs="宋体"/>
                <w:color w:val="000000"/>
                <w:sz w:val="24"/>
                <w:szCs w:val="24"/>
                <w:highlight w:val="none"/>
                <w:lang w:val="en-US" w:eastAsia="zh-CN"/>
              </w:rPr>
              <w:t>；</w:t>
            </w:r>
          </w:p>
          <w:p w14:paraId="6BAC9D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额定频率：50Hz；</w:t>
            </w:r>
            <w:r>
              <w:rPr>
                <w:rFonts w:hint="eastAsia" w:ascii="宋体" w:hAnsi="宋体" w:eastAsia="宋体" w:cs="宋体"/>
                <w:color w:val="000000"/>
                <w:sz w:val="24"/>
                <w:szCs w:val="24"/>
                <w:lang w:val="en-US" w:eastAsia="zh-CN"/>
              </w:rPr>
              <w:t>频率允许波动范围49</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51Hz（±2%）内整机稳定</w:t>
            </w:r>
            <w:r>
              <w:rPr>
                <w:rFonts w:hint="eastAsia" w:ascii="宋体" w:hAnsi="宋体" w:cs="宋体"/>
                <w:color w:val="000000"/>
                <w:sz w:val="24"/>
                <w:szCs w:val="24"/>
                <w:lang w:val="en-US" w:eastAsia="zh-CN"/>
              </w:rPr>
              <w:t>运</w:t>
            </w:r>
            <w:r>
              <w:rPr>
                <w:rFonts w:hint="eastAsia" w:ascii="宋体" w:hAnsi="宋体" w:eastAsia="宋体" w:cs="宋体"/>
                <w:color w:val="000000"/>
                <w:sz w:val="24"/>
                <w:szCs w:val="24"/>
                <w:lang w:val="en-US" w:eastAsia="zh-CN"/>
              </w:rPr>
              <w:t>行</w:t>
            </w:r>
            <w:r>
              <w:rPr>
                <w:rFonts w:hint="eastAsia" w:ascii="宋体" w:hAnsi="宋体" w:cs="宋体"/>
                <w:color w:val="000000"/>
                <w:sz w:val="24"/>
                <w:szCs w:val="24"/>
                <w:lang w:val="en-US" w:eastAsia="zh-CN"/>
              </w:rPr>
              <w:t>；</w:t>
            </w:r>
          </w:p>
          <w:p w14:paraId="2E3F50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整机功率：</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kW（按四工位同时开展电动机控制、变频器调速、PLC控制等典型负载工况测算）</w:t>
            </w:r>
            <w:r>
              <w:rPr>
                <w:rFonts w:hint="eastAsia" w:ascii="宋体" w:hAnsi="宋体" w:cs="宋体"/>
                <w:color w:val="000000"/>
                <w:sz w:val="24"/>
                <w:szCs w:val="24"/>
                <w:lang w:val="en-US" w:eastAsia="zh-CN"/>
              </w:rPr>
              <w:t>；</w:t>
            </w:r>
          </w:p>
          <w:p w14:paraId="729072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额定电流：</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8A</w:t>
            </w:r>
            <w:r>
              <w:rPr>
                <w:rFonts w:hint="eastAsia" w:ascii="宋体" w:hAnsi="宋体" w:cs="宋体"/>
                <w:color w:val="000000"/>
                <w:sz w:val="24"/>
                <w:szCs w:val="24"/>
                <w:lang w:val="en-US" w:eastAsia="zh-CN"/>
              </w:rPr>
              <w:t>；</w:t>
            </w:r>
          </w:p>
          <w:p w14:paraId="3E5229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进线端子规格：按</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highlight w:val="none"/>
                <w:lang w:val="en-US" w:eastAsia="zh-CN"/>
              </w:rPr>
              <w:t>6mm²</w:t>
            </w:r>
            <w:r>
              <w:rPr>
                <w:rFonts w:hint="eastAsia" w:ascii="宋体" w:hAnsi="宋体" w:eastAsia="宋体" w:cs="宋体"/>
                <w:color w:val="000000"/>
                <w:sz w:val="24"/>
                <w:szCs w:val="24"/>
                <w:lang w:val="en-US" w:eastAsia="zh-CN"/>
              </w:rPr>
              <w:t>截面积铜导线配置；接地端子独立标识，黄绿双色</w:t>
            </w:r>
            <w:r>
              <w:rPr>
                <w:rFonts w:hint="eastAsia" w:ascii="宋体" w:hAnsi="宋体" w:cs="宋体"/>
                <w:color w:val="000000"/>
                <w:sz w:val="24"/>
                <w:szCs w:val="24"/>
                <w:lang w:val="en-US" w:eastAsia="zh-CN"/>
              </w:rPr>
              <w:t>；</w:t>
            </w:r>
          </w:p>
          <w:p w14:paraId="4717FF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工作温度：-5℃</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+60℃</w:t>
            </w:r>
            <w:r>
              <w:rPr>
                <w:rFonts w:hint="eastAsia" w:ascii="宋体" w:hAnsi="宋体" w:cs="宋体"/>
                <w:color w:val="000000"/>
                <w:sz w:val="24"/>
                <w:szCs w:val="24"/>
                <w:lang w:val="en-US" w:eastAsia="zh-CN"/>
              </w:rPr>
              <w:t>；</w:t>
            </w:r>
          </w:p>
          <w:p w14:paraId="727E21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储运温度：-20℃</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+70℃</w:t>
            </w:r>
            <w:r>
              <w:rPr>
                <w:rFonts w:hint="eastAsia" w:ascii="宋体" w:hAnsi="宋体" w:cs="宋体"/>
                <w:color w:val="000000"/>
                <w:sz w:val="24"/>
                <w:szCs w:val="24"/>
                <w:lang w:val="en-US" w:eastAsia="zh-CN"/>
              </w:rPr>
              <w:t>；</w:t>
            </w:r>
          </w:p>
          <w:p w14:paraId="746C531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相对湿度：</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90%（25℃，无凝露）</w:t>
            </w:r>
            <w:r>
              <w:rPr>
                <w:rFonts w:hint="eastAsia" w:ascii="宋体" w:hAnsi="宋体" w:cs="宋体"/>
                <w:color w:val="000000"/>
                <w:sz w:val="24"/>
                <w:szCs w:val="24"/>
                <w:lang w:val="en-US" w:eastAsia="zh-CN"/>
              </w:rPr>
              <w:t>；</w:t>
            </w:r>
          </w:p>
          <w:p w14:paraId="2E7547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使用海拔：</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2000m</w:t>
            </w:r>
            <w:r>
              <w:rPr>
                <w:rFonts w:hint="eastAsia" w:ascii="宋体" w:hAnsi="宋体" w:cs="宋体"/>
                <w:color w:val="000000"/>
                <w:sz w:val="24"/>
                <w:szCs w:val="24"/>
                <w:lang w:val="en-US" w:eastAsia="zh-CN"/>
              </w:rPr>
              <w:t>；</w:t>
            </w:r>
          </w:p>
          <w:p w14:paraId="6A2473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eastAsia="宋体" w:cs="宋体"/>
                <w:color w:val="000000"/>
                <w:sz w:val="24"/>
                <w:szCs w:val="24"/>
                <w:lang w:val="en-US" w:eastAsia="zh-CN"/>
              </w:rPr>
              <w:t>整机绝缘电阻：</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10MΩ（DC500V兆欧表测量）</w:t>
            </w:r>
            <w:r>
              <w:rPr>
                <w:rFonts w:hint="eastAsia" w:ascii="宋体" w:hAnsi="宋体" w:cs="宋体"/>
                <w:color w:val="000000"/>
                <w:sz w:val="24"/>
                <w:szCs w:val="24"/>
                <w:lang w:val="en-US" w:eastAsia="zh-CN"/>
              </w:rPr>
              <w:t>；</w:t>
            </w:r>
          </w:p>
          <w:p w14:paraId="227A4F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lang w:val="en-US" w:eastAsia="zh-CN"/>
              </w:rPr>
              <w:t>整机耐压能力：AC1500V/1min工频耐压试验通过，无击穿、无飞弧，漏电流</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5mA</w:t>
            </w:r>
            <w:r>
              <w:rPr>
                <w:rFonts w:hint="eastAsia" w:ascii="宋体" w:hAnsi="宋体" w:cs="宋体"/>
                <w:color w:val="000000"/>
                <w:sz w:val="24"/>
                <w:szCs w:val="24"/>
                <w:lang w:val="en-US" w:eastAsia="zh-CN"/>
              </w:rPr>
              <w:t>；</w:t>
            </w:r>
          </w:p>
          <w:p w14:paraId="40FD8B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lang w:val="en-US" w:eastAsia="zh-CN"/>
              </w:rPr>
              <w:t>安全防护技术参数</w:t>
            </w:r>
          </w:p>
          <w:p w14:paraId="5778936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整机按</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人身安全优先、设备安全保障、操作过程可控</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原则，构建覆盖工位级、电源接口级、系统级的多层级电气安全防护体系，应同时满足GB/T5226.1-2019标准要求</w:t>
            </w:r>
            <w:r>
              <w:rPr>
                <w:rFonts w:hint="eastAsia" w:ascii="宋体" w:hAnsi="宋体" w:cs="宋体"/>
                <w:color w:val="000000"/>
                <w:sz w:val="24"/>
                <w:szCs w:val="24"/>
                <w:lang w:val="en-US" w:eastAsia="zh-CN"/>
              </w:rPr>
              <w:t>；</w:t>
            </w:r>
          </w:p>
          <w:p w14:paraId="75595C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接地保护（PE保护）：所有金属外壳、网孔板、电气单元、底柜、实训面等可触及金属部位均通过</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4mm²黄绿双色铜导线可靠接入PE端子，构建完整等电位连接系统；接地导通电阻</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0.1Ω；接地装置接地电阻</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4Ω</w:t>
            </w:r>
            <w:r>
              <w:rPr>
                <w:rFonts w:hint="eastAsia" w:ascii="宋体" w:hAnsi="宋体" w:cs="宋体"/>
                <w:color w:val="000000"/>
                <w:sz w:val="24"/>
                <w:szCs w:val="24"/>
                <w:lang w:val="en-US" w:eastAsia="zh-CN"/>
              </w:rPr>
              <w:t>；</w:t>
            </w:r>
          </w:p>
          <w:p w14:paraId="17F58D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短路保护：由进线断路器与控制回路熔断器构成双重短路保护；进线断路器短路分断能力</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6kA；熔断器分断能力</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1kA</w:t>
            </w:r>
            <w:r>
              <w:rPr>
                <w:rFonts w:hint="eastAsia" w:ascii="宋体" w:hAnsi="宋体" w:cs="宋体"/>
                <w:color w:val="000000"/>
                <w:sz w:val="24"/>
                <w:szCs w:val="24"/>
                <w:lang w:val="en-US" w:eastAsia="zh-CN"/>
              </w:rPr>
              <w:t>；</w:t>
            </w:r>
          </w:p>
          <w:p w14:paraId="60BD10F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4</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漏电保护：每工位独立漏电保护模块，剩余电流动作值</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30mA、动作时间</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0.1s</w:t>
            </w:r>
            <w:r>
              <w:rPr>
                <w:rFonts w:hint="eastAsia" w:ascii="宋体" w:hAnsi="宋体" w:cs="宋体"/>
                <w:color w:val="000000"/>
                <w:sz w:val="24"/>
                <w:szCs w:val="24"/>
                <w:lang w:val="en-US" w:eastAsia="zh-CN"/>
              </w:rPr>
              <w:t>；</w:t>
            </w:r>
          </w:p>
          <w:p w14:paraId="3C640E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过载保护：进线断路器内置热磁脱扣机构，C型脱扣（5</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10In），过载条件下定时延时脱扣</w:t>
            </w:r>
            <w:r>
              <w:rPr>
                <w:rFonts w:hint="eastAsia" w:ascii="宋体" w:hAnsi="宋体" w:cs="宋体"/>
                <w:color w:val="000000"/>
                <w:sz w:val="24"/>
                <w:szCs w:val="24"/>
                <w:lang w:val="en-US" w:eastAsia="zh-CN"/>
              </w:rPr>
              <w:t>；</w:t>
            </w:r>
          </w:p>
          <w:p w14:paraId="477634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急停保护：每工位独立配置硬接线急停回路；急停按钮直接串入主电源回路，不依赖电子元件或PLC软件逻辑；按下后整工位电源完全切断，应符合</w:t>
            </w:r>
            <w:r>
              <w:rPr>
                <w:rFonts w:ascii="宋体" w:hAnsi="宋体" w:eastAsia="宋体" w:cs="宋体"/>
                <w:sz w:val="24"/>
                <w:szCs w:val="24"/>
              </w:rPr>
              <w:t>GB/T5226.1-2019</w:t>
            </w:r>
            <w:r>
              <w:rPr>
                <w:rFonts w:hint="eastAsia" w:ascii="宋体" w:hAnsi="宋体" w:eastAsia="宋体" w:cs="宋体"/>
                <w:sz w:val="24"/>
                <w:szCs w:val="24"/>
                <w:lang w:eastAsia="zh-CN"/>
              </w:rPr>
              <w:t>，</w:t>
            </w:r>
            <w:r>
              <w:rPr>
                <w:rFonts w:hint="eastAsia" w:ascii="宋体" w:hAnsi="宋体" w:eastAsia="宋体" w:cs="宋体"/>
                <w:color w:val="000000"/>
                <w:sz w:val="24"/>
                <w:szCs w:val="24"/>
                <w:highlight w:val="none"/>
                <w:lang w:val="en-US" w:eastAsia="zh-CN"/>
              </w:rPr>
              <w:t>停机</w:t>
            </w:r>
            <w:r>
              <w:rPr>
                <w:rFonts w:hint="eastAsia" w:ascii="宋体" w:hAnsi="宋体" w:eastAsia="宋体" w:cs="宋体"/>
                <w:color w:val="000000"/>
                <w:sz w:val="24"/>
                <w:szCs w:val="24"/>
                <w:lang w:val="en-US" w:eastAsia="zh-CN"/>
              </w:rPr>
              <w:t>类别0</w:t>
            </w:r>
            <w:r>
              <w:rPr>
                <w:rFonts w:hint="eastAsia" w:ascii="宋体" w:hAnsi="宋体" w:cs="宋体"/>
                <w:color w:val="000000"/>
                <w:sz w:val="24"/>
                <w:szCs w:val="24"/>
                <w:lang w:val="en-US" w:eastAsia="zh-CN"/>
              </w:rPr>
              <w:t>类</w:t>
            </w:r>
            <w:r>
              <w:rPr>
                <w:rFonts w:hint="eastAsia" w:ascii="宋体" w:hAnsi="宋体" w:eastAsia="宋体" w:cs="宋体"/>
                <w:color w:val="000000"/>
                <w:sz w:val="24"/>
                <w:szCs w:val="24"/>
                <w:lang w:val="en-US" w:eastAsia="zh-CN"/>
              </w:rPr>
              <w:t>要求</w:t>
            </w:r>
            <w:r>
              <w:rPr>
                <w:rFonts w:hint="eastAsia" w:ascii="宋体" w:hAnsi="宋体" w:cs="宋体"/>
                <w:color w:val="000000"/>
                <w:sz w:val="24"/>
                <w:szCs w:val="24"/>
                <w:lang w:val="en-US" w:eastAsia="zh-CN"/>
              </w:rPr>
              <w:t>；</w:t>
            </w:r>
          </w:p>
          <w:p w14:paraId="0BABD3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绝缘防护：带电体采用绝缘外壳防护，端子按规范覆盖防护盖板；元件绝缘等级</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II级；整机绝缘电阻</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10MΩ</w:t>
            </w:r>
            <w:r>
              <w:rPr>
                <w:rFonts w:hint="eastAsia" w:ascii="宋体" w:hAnsi="宋体" w:cs="宋体"/>
                <w:color w:val="000000"/>
                <w:sz w:val="24"/>
                <w:szCs w:val="24"/>
                <w:lang w:val="en-US" w:eastAsia="zh-CN"/>
              </w:rPr>
              <w:t>；</w:t>
            </w:r>
          </w:p>
          <w:p w14:paraId="61D67EF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耐压防护：出厂前通过AC1500V/1min工频耐压试验，无击穿、无飞弧，漏电流</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5mA</w:t>
            </w:r>
            <w:r>
              <w:rPr>
                <w:rFonts w:hint="eastAsia" w:ascii="宋体" w:hAnsi="宋体" w:cs="宋体"/>
                <w:color w:val="000000"/>
                <w:sz w:val="24"/>
                <w:szCs w:val="24"/>
                <w:lang w:val="en-US" w:eastAsia="zh-CN"/>
              </w:rPr>
              <w:t>；</w:t>
            </w:r>
          </w:p>
          <w:p w14:paraId="20CFCC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lang w:val="en-US" w:eastAsia="zh-CN"/>
              </w:rPr>
              <w:t>缺相保护：通过U/V/W三相电源指示灯（LED）实时显示进线相位状态，缺相条件下任一指示灯熄灭</w:t>
            </w:r>
            <w:r>
              <w:rPr>
                <w:rFonts w:hint="eastAsia" w:ascii="宋体" w:hAnsi="宋体" w:cs="宋体"/>
                <w:color w:val="000000"/>
                <w:sz w:val="24"/>
                <w:szCs w:val="24"/>
                <w:lang w:val="en-US" w:eastAsia="zh-CN"/>
              </w:rPr>
              <w:t>；</w:t>
            </w:r>
          </w:p>
          <w:p w14:paraId="60709D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eastAsia="宋体" w:cs="宋体"/>
                <w:color w:val="000000"/>
                <w:sz w:val="24"/>
                <w:szCs w:val="24"/>
                <w:lang w:val="en-US" w:eastAsia="zh-CN"/>
              </w:rPr>
              <w:t>过电压防护：进线侧预留浪涌保护器（SPD）扩展接口</w:t>
            </w:r>
            <w:r>
              <w:rPr>
                <w:rFonts w:hint="eastAsia" w:ascii="宋体" w:hAnsi="宋体" w:cs="宋体"/>
                <w:color w:val="000000"/>
                <w:sz w:val="24"/>
                <w:szCs w:val="24"/>
                <w:lang w:val="en-US" w:eastAsia="zh-CN"/>
              </w:rPr>
              <w:t>；</w:t>
            </w:r>
          </w:p>
          <w:p w14:paraId="3C7127A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11</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安全色与警示标识：按</w:t>
            </w:r>
            <w:r>
              <w:rPr>
                <w:rFonts w:hint="eastAsia" w:ascii="宋体" w:hAnsi="宋体" w:eastAsia="宋体" w:cs="宋体"/>
                <w:color w:val="auto"/>
                <w:sz w:val="24"/>
                <w:szCs w:val="24"/>
                <w:lang w:val="en-US" w:eastAsia="zh-CN"/>
              </w:rPr>
              <w:t>工业</w:t>
            </w:r>
            <w:r>
              <w:rPr>
                <w:rFonts w:hint="eastAsia" w:ascii="宋体" w:hAnsi="宋体" w:eastAsia="宋体" w:cs="宋体"/>
                <w:color w:val="000000"/>
                <w:sz w:val="24"/>
                <w:szCs w:val="24"/>
                <w:lang w:val="en-US" w:eastAsia="zh-CN"/>
              </w:rPr>
              <w:t>安全色规范配置</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红色（急停按钮、紧急切断）、黄绿双色（保护接地）、黑色（火线）、蓝色（中性线）；关键部位设警示标签，标签耐磨、耐刮、不褪色</w:t>
            </w:r>
            <w:r>
              <w:rPr>
                <w:rFonts w:hint="eastAsia" w:ascii="宋体" w:hAnsi="宋体" w:cs="宋体"/>
                <w:color w:val="000000"/>
                <w:sz w:val="24"/>
                <w:szCs w:val="24"/>
                <w:lang w:val="en-US" w:eastAsia="zh-CN"/>
              </w:rPr>
              <w:t>；</w:t>
            </w:r>
          </w:p>
          <w:p w14:paraId="664470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12</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机械安全：整机棱边均做R</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1mm圆角处理；门板、抽屉、合页等活动部件无锐边、无夹手风险</w:t>
            </w:r>
            <w:r>
              <w:rPr>
                <w:rFonts w:hint="eastAsia" w:ascii="宋体" w:hAnsi="宋体" w:cs="宋体"/>
                <w:color w:val="000000"/>
                <w:sz w:val="24"/>
                <w:szCs w:val="24"/>
                <w:lang w:val="en-US" w:eastAsia="zh-CN"/>
              </w:rPr>
              <w:t>；</w:t>
            </w:r>
          </w:p>
          <w:p w14:paraId="58B289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（13）</w:t>
            </w:r>
            <w:r>
              <w:rPr>
                <w:rFonts w:hint="eastAsia" w:ascii="宋体" w:hAnsi="宋体" w:eastAsia="宋体" w:cs="宋体"/>
                <w:color w:val="000000"/>
                <w:sz w:val="24"/>
                <w:szCs w:val="24"/>
                <w:lang w:val="en-US" w:eastAsia="zh-CN"/>
              </w:rPr>
              <w:t>工位级故障隔离：单工位发生短路、过载、漏电、误操作、急停等任一故障时，仅本工位电源被切断，其他工位继续正常运行</w:t>
            </w:r>
            <w:r>
              <w:rPr>
                <w:rFonts w:hint="eastAsia" w:ascii="宋体" w:hAnsi="宋体" w:cs="宋体"/>
                <w:color w:val="000000"/>
                <w:sz w:val="24"/>
                <w:szCs w:val="24"/>
                <w:lang w:val="en-US" w:eastAsia="zh-CN"/>
              </w:rPr>
              <w:t>；</w:t>
            </w:r>
          </w:p>
          <w:p w14:paraId="42642384">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18.智能能效管理系统（1套）</w:t>
            </w:r>
          </w:p>
          <w:p w14:paraId="7D75A707">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rPr>
            </w:pPr>
            <w:r>
              <w:rPr>
                <w:rFonts w:hint="eastAsia" w:ascii="宋体" w:hAnsi="宋体" w:eastAsia="宋体" w:cs="宋体"/>
                <w:color w:val="000000"/>
                <w:kern w:val="2"/>
                <w:szCs w:val="24"/>
              </w:rPr>
              <w:t>实训台须集成实训室能效管理能力，可对整体实训室用电进行计量、监测、统计与远程控制，并作为实训教学内容融入相关工程场景。</w:t>
            </w:r>
          </w:p>
          <w:p w14:paraId="00A16294">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lang w:eastAsia="zh-CN"/>
              </w:rPr>
            </w:pPr>
            <w:r>
              <w:rPr>
                <w:rFonts w:hint="eastAsia" w:ascii="宋体" w:hAnsi="宋体" w:eastAsia="宋体" w:cs="宋体"/>
                <w:color w:val="000000"/>
                <w:kern w:val="2"/>
                <w:szCs w:val="24"/>
              </w:rPr>
              <w:t>（1）智能远程空开：设备顶部进线侧配置智能远程控制断路器，支持WiFi或以太网接入管理平台，教师可通过管理平台远程对单台或多台设备进行通电/断电操作，实现课前统一供电、课后统一断电管理。智能空开本体须自带液晶或数码显示面板，可实时显示当前电压、电流、有功功率、累计用电量等数据，便于学生在实训现场直接读取能耗参数</w:t>
            </w:r>
            <w:r>
              <w:rPr>
                <w:rFonts w:hint="eastAsia" w:ascii="宋体" w:hAnsi="宋体" w:cs="宋体"/>
                <w:color w:val="000000"/>
                <w:kern w:val="2"/>
                <w:szCs w:val="24"/>
                <w:lang w:eastAsia="zh-CN"/>
              </w:rPr>
              <w:t>；</w:t>
            </w:r>
          </w:p>
          <w:p w14:paraId="3A6D6403">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lang w:eastAsia="zh-CN"/>
              </w:rPr>
            </w:pPr>
            <w:r>
              <w:rPr>
                <w:rFonts w:hint="eastAsia" w:ascii="宋体" w:hAnsi="宋体" w:eastAsia="宋体" w:cs="宋体"/>
                <w:color w:val="000000"/>
                <w:kern w:val="2"/>
                <w:szCs w:val="24"/>
              </w:rPr>
              <w:t>（2）用电计量：具备单台总用电计量能力，可实时采集并上传电压、电流、有功功率、累计用电量等数据，计量精度不低于1.0级</w:t>
            </w:r>
            <w:r>
              <w:rPr>
                <w:rFonts w:hint="eastAsia" w:ascii="宋体" w:hAnsi="宋体" w:cs="宋体"/>
                <w:color w:val="000000"/>
                <w:kern w:val="2"/>
                <w:szCs w:val="24"/>
                <w:lang w:eastAsia="zh-CN"/>
              </w:rPr>
              <w:t>；</w:t>
            </w:r>
          </w:p>
          <w:p w14:paraId="1E352D54">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lang w:eastAsia="zh-CN"/>
              </w:rPr>
            </w:pPr>
            <w:r>
              <w:rPr>
                <w:rFonts w:hint="eastAsia" w:ascii="宋体" w:hAnsi="宋体" w:eastAsia="宋体" w:cs="宋体"/>
                <w:color w:val="000000"/>
                <w:kern w:val="2"/>
                <w:szCs w:val="24"/>
              </w:rPr>
              <w:t>（3）能效监测与统计：管理平台可查看每台设备及整体实训室的实时功率、分时用电曲线、日/月用电统计与能耗排名，支持超载、长时间待机预警；平台展示数据应与智能空开面板显示数据一致，便于现场与远程对比校验</w:t>
            </w:r>
            <w:r>
              <w:rPr>
                <w:rFonts w:hint="eastAsia" w:ascii="宋体" w:hAnsi="宋体" w:cs="宋体"/>
                <w:color w:val="000000"/>
                <w:kern w:val="2"/>
                <w:szCs w:val="24"/>
                <w:lang w:eastAsia="zh-CN"/>
              </w:rPr>
              <w:t>；</w:t>
            </w:r>
          </w:p>
          <w:p w14:paraId="57DDA679">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cs="宋体"/>
                <w:color w:val="000000"/>
                <w:kern w:val="2"/>
                <w:szCs w:val="24"/>
                <w:lang w:eastAsia="zh-CN"/>
              </w:rPr>
            </w:pPr>
            <w:r>
              <w:rPr>
                <w:rFonts w:hint="eastAsia" w:ascii="宋体" w:hAnsi="宋体" w:eastAsia="宋体" w:cs="宋体"/>
                <w:color w:val="000000"/>
                <w:kern w:val="2"/>
                <w:szCs w:val="24"/>
              </w:rPr>
              <w:t>（4）实训融合（重要参数）：能效计量与远程控制功能须融入智能家居控制、电气安全检修实训项目，学生可在实训中利用空开面板直接观察电能、电流、电压数据，同时结合管理平台开展用电计量、能耗分析、远程通断等实操，实现</w:t>
            </w:r>
            <w:r>
              <w:rPr>
                <w:rFonts w:hint="eastAsia" w:ascii="宋体" w:hAnsi="宋体" w:cs="宋体"/>
                <w:color w:val="000000"/>
                <w:kern w:val="2"/>
                <w:szCs w:val="24"/>
                <w:lang w:eastAsia="zh-CN"/>
              </w:rPr>
              <w:t>“</w:t>
            </w:r>
            <w:r>
              <w:rPr>
                <w:rFonts w:hint="eastAsia" w:ascii="宋体" w:hAnsi="宋体" w:eastAsia="宋体" w:cs="宋体"/>
                <w:color w:val="000000"/>
                <w:kern w:val="2"/>
                <w:szCs w:val="24"/>
              </w:rPr>
              <w:t>端-云</w:t>
            </w:r>
            <w:r>
              <w:rPr>
                <w:rFonts w:hint="eastAsia" w:ascii="宋体" w:hAnsi="宋体" w:cs="宋体"/>
                <w:color w:val="000000"/>
                <w:kern w:val="2"/>
                <w:szCs w:val="24"/>
                <w:lang w:eastAsia="zh-CN"/>
              </w:rPr>
              <w:t>”</w:t>
            </w:r>
            <w:r>
              <w:rPr>
                <w:rFonts w:hint="eastAsia" w:ascii="宋体" w:hAnsi="宋体" w:eastAsia="宋体" w:cs="宋体"/>
                <w:color w:val="000000"/>
                <w:kern w:val="2"/>
                <w:szCs w:val="24"/>
              </w:rPr>
              <w:t>联动的能效教学。可实现实验室配电的数字化管理，实现每一个开关在配电网络中的快速定位，实现每个开关的负载在线显示，开合状态在线显示，详细用电数据查询。实现配电系统可视化</w:t>
            </w:r>
            <w:r>
              <w:rPr>
                <w:rFonts w:hint="eastAsia" w:ascii="宋体" w:hAnsi="宋体" w:cs="宋体"/>
                <w:color w:val="000000"/>
                <w:kern w:val="2"/>
                <w:szCs w:val="24"/>
                <w:lang w:eastAsia="zh-CN"/>
              </w:rPr>
              <w:t>；</w:t>
            </w:r>
          </w:p>
          <w:p w14:paraId="6DC9DF66">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rPr>
            </w:pPr>
            <w:r>
              <w:rPr>
                <w:rFonts w:hint="eastAsia" w:ascii="宋体" w:hAnsi="宋体" w:eastAsia="宋体" w:cs="宋体"/>
                <w:color w:val="000000"/>
                <w:kern w:val="2"/>
                <w:szCs w:val="24"/>
              </w:rPr>
              <w:t>（5）终端显示模块：</w:t>
            </w:r>
          </w:p>
          <w:p w14:paraId="30065FEA">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000000"/>
                <w:kern w:val="2"/>
                <w:szCs w:val="24"/>
              </w:rPr>
            </w:pPr>
            <w:r>
              <w:rPr>
                <w:rFonts w:hint="eastAsia" w:ascii="宋体" w:hAnsi="宋体" w:eastAsia="宋体" w:cs="宋体"/>
                <w:color w:val="000000"/>
                <w:kern w:val="2"/>
                <w:szCs w:val="24"/>
              </w:rPr>
              <w:t>采用TFT-LCD 液晶模组，单屏尺寸≥55英寸，2×2共4块单元。2行2列拼接，组成整屏显示面积≥2400mm×1350mm（含拼缝），单元间平整对齐。分辨率：单屏≥1920×1080像素，整屏≥3840×2160像素，16:9。</w:t>
            </w:r>
          </w:p>
          <w:p w14:paraId="6DB813DF">
            <w:pPr>
              <w:pStyle w:val="4"/>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lang w:eastAsia="zh-CN"/>
              </w:rPr>
            </w:pPr>
            <w:r>
              <w:rPr>
                <w:rFonts w:hint="eastAsia" w:ascii="宋体" w:hAnsi="宋体" w:eastAsia="宋体" w:cs="宋体"/>
                <w:color w:val="000000"/>
              </w:rPr>
              <w:t>（6）无线路由器4个，规格Wi-Fi 6双频千兆Mesh，无线标准802.11ax（Wi-Fi 6），双频2.4G/5G，千兆WAN/LAN口，支持Mesh组网，为网关与设备提供稳定局域网。</w:t>
            </w:r>
          </w:p>
        </w:tc>
        <w:tc>
          <w:tcPr>
            <w:tcW w:w="423" w:type="pct"/>
            <w:noWrap w:val="0"/>
            <w:vAlign w:val="center"/>
          </w:tcPr>
          <w:p w14:paraId="560FA0B7">
            <w:pPr>
              <w:keepNext w:val="0"/>
              <w:keepLines w:val="0"/>
              <w:pageBreakBefore w:val="0"/>
              <w:widowControl w:val="0"/>
              <w:kinsoku/>
              <w:wordWrap w:val="0"/>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highlight w:val="none"/>
                <w:vertAlign w:val="baseline"/>
                <w:lang w:val="en-US" w:eastAsia="zh-CN"/>
              </w:rPr>
              <w:t>工业</w:t>
            </w:r>
          </w:p>
        </w:tc>
      </w:tr>
    </w:tbl>
    <w:p w14:paraId="673A9AA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sz w:val="24"/>
          <w:szCs w:val="24"/>
        </w:rPr>
      </w:pPr>
      <w:bookmarkStart w:id="0" w:name="OLE_LINK6"/>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二</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服务</w:t>
      </w:r>
      <w:r>
        <w:rPr>
          <w:rFonts w:hint="eastAsia" w:ascii="宋体" w:hAnsi="宋体" w:eastAsia="宋体" w:cs="宋体"/>
          <w:color w:val="000000"/>
          <w:sz w:val="24"/>
          <w:szCs w:val="24"/>
        </w:rPr>
        <w:t>方案</w:t>
      </w:r>
    </w:p>
    <w:p w14:paraId="4ADC0091">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本</w:t>
      </w:r>
      <w:r>
        <w:rPr>
          <w:rFonts w:hint="eastAsia" w:ascii="宋体" w:hAnsi="宋体" w:eastAsia="宋体" w:cs="宋体"/>
          <w:color w:val="000000"/>
          <w:sz w:val="24"/>
          <w:szCs w:val="24"/>
        </w:rPr>
        <w:t>项目规模较大，系统需求复杂，涉及部门、环节多，为了保证实施过程顺利有序，</w:t>
      </w:r>
      <w:r>
        <w:rPr>
          <w:rFonts w:hint="eastAsia" w:ascii="宋体" w:hAnsi="宋体" w:eastAsia="宋体" w:cs="宋体"/>
          <w:color w:val="000000"/>
          <w:sz w:val="24"/>
          <w:szCs w:val="24"/>
          <w:highlight w:val="none"/>
        </w:rPr>
        <w:t>投标人必须作出详尽</w:t>
      </w:r>
      <w:r>
        <w:rPr>
          <w:rFonts w:hint="eastAsia" w:ascii="宋体" w:hAnsi="宋体" w:cs="宋体"/>
          <w:color w:val="000000"/>
          <w:sz w:val="24"/>
          <w:szCs w:val="24"/>
          <w:highlight w:val="none"/>
          <w:lang w:eastAsia="zh-CN"/>
        </w:rPr>
        <w:t>缜密</w:t>
      </w:r>
      <w:r>
        <w:rPr>
          <w:rFonts w:hint="eastAsia" w:ascii="宋体" w:hAnsi="宋体" w:eastAsia="宋体" w:cs="宋体"/>
          <w:color w:val="000000"/>
          <w:sz w:val="24"/>
          <w:szCs w:val="24"/>
          <w:highlight w:val="none"/>
        </w:rPr>
        <w:t>的</w:t>
      </w:r>
      <w:r>
        <w:rPr>
          <w:rFonts w:hint="eastAsia" w:ascii="宋体" w:hAnsi="宋体" w:cs="宋体"/>
          <w:color w:val="000000"/>
          <w:sz w:val="24"/>
          <w:szCs w:val="24"/>
          <w:highlight w:val="none"/>
          <w:lang w:val="en-US" w:eastAsia="zh-CN"/>
        </w:rPr>
        <w:t>服务</w:t>
      </w:r>
      <w:r>
        <w:rPr>
          <w:rFonts w:hint="eastAsia" w:ascii="宋体" w:hAnsi="宋体" w:eastAsia="宋体" w:cs="宋体"/>
          <w:color w:val="000000"/>
          <w:sz w:val="24"/>
          <w:szCs w:val="24"/>
          <w:highlight w:val="none"/>
        </w:rPr>
        <w:t>方案，主要内容应包括以下几</w:t>
      </w:r>
      <w:r>
        <w:rPr>
          <w:rFonts w:hint="eastAsia" w:ascii="宋体" w:hAnsi="宋体" w:eastAsia="宋体" w:cs="宋体"/>
          <w:color w:val="000000"/>
          <w:sz w:val="24"/>
          <w:szCs w:val="24"/>
        </w:rPr>
        <w:t>个方面：</w:t>
      </w:r>
    </w:p>
    <w:p w14:paraId="5768D639">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组织架构与职责</w:t>
      </w:r>
    </w:p>
    <w:p w14:paraId="77F8B7A8">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w:t>
      </w:r>
      <w:r>
        <w:rPr>
          <w:rFonts w:hint="eastAsia" w:ascii="宋体" w:hAnsi="宋体" w:cs="宋体"/>
          <w:color w:val="000000"/>
          <w:sz w:val="24"/>
          <w:szCs w:val="24"/>
          <w:lang w:eastAsia="zh-CN"/>
        </w:rPr>
        <w:t>）</w:t>
      </w:r>
      <w:r>
        <w:rPr>
          <w:rFonts w:hint="eastAsia" w:ascii="宋体" w:hAnsi="宋体" w:eastAsia="宋体" w:cs="宋体"/>
          <w:color w:val="000000"/>
          <w:sz w:val="24"/>
          <w:szCs w:val="24"/>
        </w:rPr>
        <w:t>描述项目成员的组成，以及成员的职责。</w:t>
      </w:r>
    </w:p>
    <w:p w14:paraId="5B4440C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w:t>
      </w:r>
      <w:r>
        <w:rPr>
          <w:rFonts w:hint="eastAsia" w:ascii="宋体" w:hAnsi="宋体" w:cs="宋体"/>
          <w:color w:val="000000"/>
          <w:sz w:val="24"/>
          <w:szCs w:val="24"/>
          <w:lang w:eastAsia="zh-CN"/>
        </w:rPr>
        <w:t>）</w:t>
      </w:r>
      <w:r>
        <w:rPr>
          <w:rFonts w:hint="eastAsia" w:ascii="宋体" w:hAnsi="宋体" w:eastAsia="宋体" w:cs="宋体"/>
          <w:color w:val="000000"/>
          <w:sz w:val="24"/>
          <w:szCs w:val="24"/>
        </w:rPr>
        <w:t>全程跟踪项目的开发与实施，直至该项目验收，并保证现场工作时间1年以上。</w:t>
      </w:r>
    </w:p>
    <w:p w14:paraId="28B457D9">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实施阶段划分</w:t>
      </w:r>
    </w:p>
    <w:p w14:paraId="3F2521B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描述各个实施阶段的工作范围、内容、人力投入、过程、责任、交付成果等。</w:t>
      </w:r>
    </w:p>
    <w:p w14:paraId="6B986C6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项目管理要求</w:t>
      </w:r>
    </w:p>
    <w:p w14:paraId="71195FF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投标</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必须提出对项目的建设进行科学严格的管理方案与措施，保证项目全面顺利实施。</w:t>
      </w:r>
    </w:p>
    <w:p w14:paraId="52BC54DA">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rPr>
        <w:t>项目配置管理</w:t>
      </w:r>
    </w:p>
    <w:p w14:paraId="0FB4DAB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在项目的建设过程中以及交付使用后，会产生大量文档和程序，如：需求分析说明、设计说明、可执行码、用户手册、测试用例、测试结果等技术性文档以及合同、计划、会议记录、报告等管理文档，而且文档的版本在不断变迁和修改中，势必产生一个庞大、动态的信息集合。因此，必须建设相应的配置管理系统，通过一系列技术、方法和手段来维护产品的历史、鉴别和定位产品独有的版本、在产品开发和发布阶段控制变化，制定规范的配置管理工作计划和流程，沟通交流配置管理工作情况，从而使管理制度化、有效减少重复性工作、保证产品的质量和效率和系统的后续升级和维护。</w:t>
      </w:r>
    </w:p>
    <w:p w14:paraId="61CA12C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rPr>
        <w:t>项目管理规范和手段</w:t>
      </w:r>
    </w:p>
    <w:p w14:paraId="29D2EA8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根据项目的实施方案，在实施过程中，为了保证</w:t>
      </w:r>
      <w:r>
        <w:rPr>
          <w:rFonts w:hint="eastAsia" w:ascii="宋体" w:hAnsi="宋体" w:eastAsia="宋体" w:cs="宋体"/>
          <w:color w:val="000000"/>
          <w:sz w:val="24"/>
          <w:szCs w:val="24"/>
          <w:lang w:val="en-US" w:eastAsia="zh-CN"/>
        </w:rPr>
        <w:t>采购人及投标人</w:t>
      </w:r>
      <w:r>
        <w:rPr>
          <w:rFonts w:hint="eastAsia" w:ascii="宋体" w:hAnsi="宋体" w:eastAsia="宋体" w:cs="宋体"/>
          <w:color w:val="000000"/>
          <w:sz w:val="24"/>
          <w:szCs w:val="24"/>
        </w:rPr>
        <w:t>等各方能够对项目建设实施进行监控，及时发现和解决的问题，必须建立相应的项目管理规范，包括项目执行监控流程、执行监控的方法、执行监控的责任等，使管理和监控工作流程化、规范化，管理和监控工作责任明确。</w:t>
      </w:r>
    </w:p>
    <w:p w14:paraId="69A646A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rPr>
        <w:t>项目管理控制</w:t>
      </w:r>
    </w:p>
    <w:p w14:paraId="465F980B">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项目的管理控制包含多个方面：项目范围、风险、进度、质量、变更管理控制，贯穿项目开发建设的始终，必须做到对项目建设范围准确定义，一旦范围发生变更，要有相应的变更控制和应对措施。</w:t>
      </w:r>
    </w:p>
    <w:p w14:paraId="6E71338A">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风险管理</w:t>
      </w:r>
    </w:p>
    <w:p w14:paraId="56FA27E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项目风险管理是对项目风险从识别到分析到应对措施的一个过程，包括风险识别、风险量化、风险对策、风险对策实施控制四个方面。项目在实施过程中会</w:t>
      </w:r>
      <w:r>
        <w:rPr>
          <w:rFonts w:hint="eastAsia" w:ascii="宋体" w:hAnsi="宋体" w:cs="宋体"/>
          <w:color w:val="000000"/>
          <w:sz w:val="24"/>
          <w:szCs w:val="24"/>
          <w:lang w:eastAsia="zh-CN"/>
        </w:rPr>
        <w:t>出现</w:t>
      </w:r>
      <w:r>
        <w:rPr>
          <w:rFonts w:hint="eastAsia" w:ascii="宋体" w:hAnsi="宋体" w:eastAsia="宋体" w:cs="宋体"/>
          <w:color w:val="000000"/>
          <w:sz w:val="24"/>
          <w:szCs w:val="24"/>
        </w:rPr>
        <w:t>各种各样的风险，必须做到充分、有效识别风险，应对风险和控制风险，在项目实施之初必须制定风险预测和规避风险的对策。</w:t>
      </w:r>
    </w:p>
    <w:p w14:paraId="7D08030A">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sz w:val="24"/>
          <w:szCs w:val="24"/>
        </w:rPr>
      </w:pPr>
      <w:bookmarkStart w:id="1" w:name="OLE_LINK4"/>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三</w:t>
      </w:r>
      <w:r>
        <w:rPr>
          <w:rFonts w:hint="eastAsia" w:ascii="宋体" w:hAnsi="宋体" w:eastAsia="宋体" w:cs="宋体"/>
          <w:color w:val="000000"/>
          <w:sz w:val="24"/>
          <w:szCs w:val="24"/>
        </w:rPr>
        <w:t>）</w:t>
      </w:r>
      <w:bookmarkEnd w:id="1"/>
      <w:r>
        <w:rPr>
          <w:rFonts w:hint="eastAsia" w:ascii="宋体" w:hAnsi="宋体" w:eastAsia="宋体" w:cs="宋体"/>
          <w:color w:val="000000"/>
          <w:sz w:val="24"/>
          <w:szCs w:val="24"/>
        </w:rPr>
        <w:t>验收交付要求</w:t>
      </w:r>
    </w:p>
    <w:p w14:paraId="52503732">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在本期项目的开发过程中和交付使用后，要求将各个阶段产生的全面、规范的成果和文档资料交付给采购</w:t>
      </w:r>
      <w:r>
        <w:rPr>
          <w:rFonts w:hint="eastAsia" w:ascii="宋体" w:hAnsi="宋体" w:cs="宋体"/>
          <w:color w:val="000000"/>
          <w:sz w:val="24"/>
          <w:szCs w:val="24"/>
          <w:lang w:val="en-US" w:eastAsia="zh-CN"/>
        </w:rPr>
        <w:t>人</w:t>
      </w:r>
      <w:r>
        <w:rPr>
          <w:rFonts w:hint="eastAsia" w:ascii="宋体" w:hAnsi="宋体" w:eastAsia="宋体" w:cs="宋体"/>
          <w:color w:val="000000"/>
          <w:sz w:val="24"/>
          <w:szCs w:val="24"/>
        </w:rPr>
        <w:t>，而且需要提供明确的交付清单。同时，成果和文档资料必须符合相关要求。要交付的成果和文档资料需要包括以下部分：</w:t>
      </w:r>
    </w:p>
    <w:p w14:paraId="00B361D6">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可运行的系统</w:t>
      </w:r>
    </w:p>
    <w:p w14:paraId="1DE1185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本次采购的各个系统功能都能正常使用，符合本次</w:t>
      </w:r>
      <w:r>
        <w:rPr>
          <w:rFonts w:hint="eastAsia" w:ascii="宋体" w:hAnsi="宋体" w:cs="宋体"/>
          <w:color w:val="000000"/>
          <w:sz w:val="24"/>
          <w:szCs w:val="24"/>
          <w:lang w:val="en-US" w:eastAsia="zh-CN"/>
        </w:rPr>
        <w:t>采购</w:t>
      </w:r>
      <w:r>
        <w:rPr>
          <w:rFonts w:hint="eastAsia" w:ascii="宋体" w:hAnsi="宋体" w:eastAsia="宋体" w:cs="宋体"/>
          <w:color w:val="000000"/>
          <w:sz w:val="24"/>
          <w:szCs w:val="24"/>
        </w:rPr>
        <w:t>要求。</w:t>
      </w:r>
    </w:p>
    <w:p w14:paraId="538A1809">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技术文档</w:t>
      </w:r>
    </w:p>
    <w:p w14:paraId="4D875FA1">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包括项目开发中的各种技术文档，如开发环境配置说明、软件工具清单、需求分析说明、变更说明、系统设计说明、用户手册、测试用例、测试结果、系统维护说明、系统培训资料以及有关系统接口的技术说明等。</w:t>
      </w:r>
    </w:p>
    <w:p w14:paraId="5BAAA29D">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管理文档</w:t>
      </w:r>
    </w:p>
    <w:p w14:paraId="38ABDAA9">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包括项目开发中的一些工作文档，如，计划、报告、讨论纲要、会议记录等。</w:t>
      </w:r>
    </w:p>
    <w:bookmarkEnd w:id="0"/>
    <w:p w14:paraId="0225CE8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四</w:t>
      </w:r>
      <w:r>
        <w:rPr>
          <w:rFonts w:hint="eastAsia" w:ascii="宋体" w:hAnsi="宋体" w:cs="宋体"/>
          <w:color w:val="000000"/>
          <w:sz w:val="24"/>
          <w:szCs w:val="24"/>
          <w:lang w:eastAsia="zh-CN"/>
        </w:rPr>
        <w:t>）</w:t>
      </w:r>
      <w:r>
        <w:rPr>
          <w:rFonts w:hint="eastAsia" w:ascii="宋体" w:hAnsi="宋体" w:eastAsia="宋体" w:cs="宋体"/>
          <w:color w:val="000000"/>
          <w:sz w:val="24"/>
          <w:szCs w:val="24"/>
        </w:rPr>
        <w:t>培训要求</w:t>
      </w:r>
    </w:p>
    <w:p w14:paraId="30ED6F6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rPr>
        <w:t>投标</w:t>
      </w:r>
      <w:r>
        <w:rPr>
          <w:rFonts w:hint="eastAsia" w:ascii="宋体" w:hAnsi="宋体" w:eastAsia="宋体" w:cs="宋体"/>
          <w:color w:val="000000"/>
          <w:sz w:val="24"/>
          <w:szCs w:val="24"/>
        </w:rPr>
        <w:t>人派出的培训教员应具有丰富的同类课程的教学经验和应用经验；所有的培训教员必须用中文授课；投标人必须为所有被培训人员提供培训用文字资料和讲义等相关材料。</w:t>
      </w:r>
    </w:p>
    <w:p w14:paraId="5DE9BF5B">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投标人应按合同规定安排培训时间和培训名额，在实施过程中，针对系统管理人员提供培训，保证培训的效果，让系统管理人员都能熟练掌握系统的使用方法，并掌握大部分系统的基本维护能力。</w:t>
      </w:r>
    </w:p>
    <w:p w14:paraId="5956628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五</w:t>
      </w:r>
      <w:r>
        <w:rPr>
          <w:rFonts w:hint="eastAsia" w:ascii="宋体" w:hAnsi="宋体" w:cs="宋体"/>
          <w:color w:val="000000"/>
          <w:sz w:val="24"/>
          <w:szCs w:val="24"/>
          <w:lang w:eastAsia="zh-CN"/>
        </w:rPr>
        <w:t>）</w:t>
      </w:r>
      <w:r>
        <w:rPr>
          <w:rFonts w:hint="eastAsia" w:ascii="宋体" w:hAnsi="宋体" w:eastAsia="宋体" w:cs="宋体"/>
          <w:color w:val="000000"/>
          <w:sz w:val="24"/>
          <w:szCs w:val="24"/>
        </w:rPr>
        <w:t>售后服务要求</w:t>
      </w:r>
    </w:p>
    <w:p w14:paraId="098E036B">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投标人应具备完整的售后服务保障能力，包含（但不限于）以下服务要求：</w:t>
      </w:r>
    </w:p>
    <w:p w14:paraId="0424761F">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w:t>
      </w:r>
      <w:r>
        <w:rPr>
          <w:rFonts w:hint="eastAsia" w:ascii="宋体" w:hAnsi="宋体" w:cs="宋体"/>
          <w:color w:val="000000"/>
          <w:sz w:val="24"/>
          <w:szCs w:val="24"/>
          <w:lang w:eastAsia="zh-CN"/>
        </w:rPr>
        <w:t>）</w:t>
      </w:r>
      <w:r>
        <w:rPr>
          <w:rFonts w:hint="eastAsia" w:ascii="宋体" w:hAnsi="宋体" w:eastAsia="宋体" w:cs="宋体"/>
          <w:color w:val="000000"/>
          <w:sz w:val="24"/>
          <w:szCs w:val="24"/>
        </w:rPr>
        <w:t>根据具体项目中的详细服务期限提供免费技术维护服务；</w:t>
      </w:r>
    </w:p>
    <w:p w14:paraId="2F4D42FF">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w:t>
      </w:r>
      <w:r>
        <w:rPr>
          <w:rFonts w:hint="eastAsia" w:ascii="宋体" w:hAnsi="宋体" w:cs="宋体"/>
          <w:color w:val="000000"/>
          <w:sz w:val="24"/>
          <w:szCs w:val="24"/>
          <w:lang w:eastAsia="zh-CN"/>
        </w:rPr>
        <w:t>）</w:t>
      </w:r>
      <w:r>
        <w:rPr>
          <w:rFonts w:hint="eastAsia" w:ascii="宋体" w:hAnsi="宋体" w:eastAsia="宋体" w:cs="宋体"/>
          <w:color w:val="000000"/>
          <w:sz w:val="24"/>
          <w:szCs w:val="24"/>
        </w:rPr>
        <w:t>须明确服务响应级别，并出具详细的方案和事件升级策略；</w:t>
      </w:r>
    </w:p>
    <w:p w14:paraId="418754AA">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3</w:t>
      </w:r>
      <w:r>
        <w:rPr>
          <w:rFonts w:hint="eastAsia" w:ascii="宋体" w:hAnsi="宋体" w:cs="宋体"/>
          <w:color w:val="000000"/>
          <w:sz w:val="24"/>
          <w:szCs w:val="24"/>
          <w:lang w:eastAsia="zh-CN"/>
        </w:rPr>
        <w:t>）</w:t>
      </w:r>
      <w:r>
        <w:rPr>
          <w:rFonts w:hint="eastAsia" w:ascii="宋体" w:hAnsi="宋体" w:eastAsia="宋体" w:cs="宋体"/>
          <w:color w:val="000000"/>
          <w:sz w:val="24"/>
          <w:szCs w:val="24"/>
        </w:rPr>
        <w:t>须提供多种服务受理通道，包括但不限于线上、电话、邮件等；</w:t>
      </w:r>
    </w:p>
    <w:p w14:paraId="5B981A1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4</w:t>
      </w:r>
      <w:r>
        <w:rPr>
          <w:rFonts w:hint="eastAsia" w:ascii="宋体" w:hAnsi="宋体" w:cs="宋体"/>
          <w:color w:val="000000"/>
          <w:sz w:val="24"/>
          <w:szCs w:val="24"/>
          <w:lang w:eastAsia="zh-CN"/>
        </w:rPr>
        <w:t>）</w:t>
      </w:r>
      <w:r>
        <w:rPr>
          <w:rFonts w:hint="eastAsia" w:ascii="宋体" w:hAnsi="宋体" w:eastAsia="宋体" w:cs="宋体"/>
          <w:color w:val="000000"/>
          <w:sz w:val="24"/>
          <w:szCs w:val="24"/>
        </w:rPr>
        <w:t>须提供详细的线上服务流程说明，线上报修须能够做到问题登记、问题处理、加急处理、问题关闭与评价，常见问题案例库，消息通知等。要求提供服务网站地址及各个模块的功能截图或功能演示。</w:t>
      </w:r>
    </w:p>
    <w:p w14:paraId="2AA3B6D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5</w:t>
      </w:r>
      <w:r>
        <w:rPr>
          <w:rFonts w:hint="eastAsia" w:ascii="宋体" w:hAnsi="宋体" w:cs="宋体"/>
          <w:color w:val="000000"/>
          <w:sz w:val="24"/>
          <w:szCs w:val="24"/>
          <w:lang w:eastAsia="zh-CN"/>
        </w:rPr>
        <w:t>）</w:t>
      </w:r>
      <w:r>
        <w:rPr>
          <w:rFonts w:hint="eastAsia" w:ascii="宋体" w:hAnsi="宋体" w:eastAsia="宋体" w:cs="宋体"/>
          <w:color w:val="000000"/>
          <w:sz w:val="24"/>
          <w:szCs w:val="24"/>
        </w:rPr>
        <w:t>要求在服务响应过程中，须有运营专员参与，全程跟踪服务过程，协调解决服务过程中的问题，须在方案中说明运营保障内容，提供详细服务方案。</w:t>
      </w:r>
    </w:p>
    <w:p w14:paraId="0E334152">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6</w:t>
      </w:r>
      <w:r>
        <w:rPr>
          <w:rFonts w:hint="eastAsia" w:ascii="宋体" w:hAnsi="宋体" w:cs="宋体"/>
          <w:color w:val="000000"/>
          <w:sz w:val="24"/>
          <w:szCs w:val="24"/>
          <w:lang w:eastAsia="zh-CN"/>
        </w:rPr>
        <w:t>）</w:t>
      </w:r>
      <w:r>
        <w:rPr>
          <w:rFonts w:hint="eastAsia" w:ascii="宋体" w:hAnsi="宋体" w:eastAsia="宋体" w:cs="宋体"/>
          <w:color w:val="000000"/>
          <w:sz w:val="24"/>
          <w:szCs w:val="24"/>
        </w:rPr>
        <w:t>须提供线上服务申诉通道，要求可针对服务人员、服务流程等进行投诉。须提供投诉的功能截图或演示材料。</w:t>
      </w:r>
    </w:p>
    <w:p w14:paraId="3524CC98">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w:t>
      </w:r>
      <w:r>
        <w:rPr>
          <w:rFonts w:hint="eastAsia" w:ascii="宋体" w:hAnsi="宋体" w:eastAsia="宋体" w:cs="宋体"/>
          <w:color w:val="000000"/>
          <w:sz w:val="24"/>
          <w:szCs w:val="24"/>
        </w:rPr>
        <w:t>须提供本项目服务团队组织说明，包含项目成员和职责。</w:t>
      </w:r>
    </w:p>
    <w:p w14:paraId="4A8341BF">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投标人应提供本次投标产品的售后服务，包含（但不限于）以下服务要求：</w:t>
      </w:r>
    </w:p>
    <w:p w14:paraId="4C61C7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1</w:t>
      </w:r>
      <w:r>
        <w:rPr>
          <w:rFonts w:hint="eastAsia" w:ascii="宋体" w:hAnsi="宋体" w:cs="宋体"/>
          <w:color w:val="000000"/>
          <w:sz w:val="24"/>
          <w:szCs w:val="24"/>
          <w:lang w:eastAsia="zh-CN"/>
        </w:rPr>
        <w:t>）</w:t>
      </w:r>
      <w:r>
        <w:rPr>
          <w:rFonts w:hint="eastAsia" w:ascii="宋体" w:hAnsi="宋体" w:eastAsia="宋体" w:cs="宋体"/>
          <w:color w:val="000000"/>
          <w:sz w:val="24"/>
          <w:szCs w:val="24"/>
        </w:rPr>
        <w:t>BUG处理：如投标人交付的业务系统存在BUG，投标人须提供修正与消缺服务，如有修复BUG的补丁，应提供升级服务。</w:t>
      </w:r>
    </w:p>
    <w:p w14:paraId="421ED7E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w:t>
      </w:r>
      <w:r>
        <w:rPr>
          <w:rFonts w:hint="eastAsia" w:ascii="宋体" w:hAnsi="宋体" w:cs="宋体"/>
          <w:color w:val="000000"/>
          <w:sz w:val="24"/>
          <w:szCs w:val="24"/>
          <w:lang w:eastAsia="zh-CN"/>
        </w:rPr>
        <w:t>）</w:t>
      </w:r>
      <w:r>
        <w:rPr>
          <w:rFonts w:hint="eastAsia" w:ascii="宋体" w:hAnsi="宋体" w:eastAsia="宋体" w:cs="宋体"/>
          <w:color w:val="000000"/>
          <w:sz w:val="24"/>
          <w:szCs w:val="24"/>
        </w:rPr>
        <w:t>故障处理：如投标人交付的系统上线运行时，出现问题导致业务中断时，</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应对故障进行处理。</w:t>
      </w:r>
    </w:p>
    <w:p w14:paraId="36D99BB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由于非计划掉电导致系统故障时，</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应配合系统恢复。</w:t>
      </w:r>
    </w:p>
    <w:p w14:paraId="2B87FC8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由于系统资源不足导致系统故障时，</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应配合学校系统恢复。</w:t>
      </w:r>
    </w:p>
    <w:p w14:paraId="238D65B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由于硬件故障时，</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应在学校数据还原后，配合学校系统恢复。</w:t>
      </w:r>
    </w:p>
    <w:p w14:paraId="51AC0CC2">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3</w:t>
      </w:r>
      <w:r>
        <w:rPr>
          <w:rFonts w:hint="eastAsia" w:ascii="宋体" w:hAnsi="宋体" w:cs="宋体"/>
          <w:color w:val="000000"/>
          <w:sz w:val="24"/>
          <w:szCs w:val="24"/>
          <w:lang w:eastAsia="zh-CN"/>
        </w:rPr>
        <w:t>）</w:t>
      </w:r>
      <w:r>
        <w:rPr>
          <w:rFonts w:hint="eastAsia" w:ascii="宋体" w:hAnsi="宋体" w:eastAsia="宋体" w:cs="宋体"/>
          <w:color w:val="000000"/>
          <w:sz w:val="24"/>
          <w:szCs w:val="24"/>
        </w:rPr>
        <w:t>运行支持：</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应对系统运行过程中系统管理员及业务管理员的问题提供解答和问题解决跟踪。</w:t>
      </w:r>
    </w:p>
    <w:p w14:paraId="6B7EFB34">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4</w:t>
      </w:r>
      <w:r>
        <w:rPr>
          <w:rFonts w:hint="eastAsia" w:ascii="宋体" w:hAnsi="宋体" w:cs="宋体"/>
          <w:color w:val="000000"/>
          <w:sz w:val="24"/>
          <w:szCs w:val="24"/>
          <w:lang w:eastAsia="zh-CN"/>
        </w:rPr>
        <w:t>）</w:t>
      </w:r>
      <w:r>
        <w:rPr>
          <w:rFonts w:hint="eastAsia" w:ascii="宋体" w:hAnsi="宋体" w:eastAsia="宋体" w:cs="宋体"/>
          <w:color w:val="000000"/>
          <w:sz w:val="24"/>
          <w:szCs w:val="24"/>
        </w:rPr>
        <w:t>在质保期内，因为软件系统本身原因导致系统不可用，</w:t>
      </w:r>
      <w:r>
        <w:rPr>
          <w:rFonts w:hint="eastAsia" w:ascii="宋体" w:hAnsi="宋体" w:cs="宋体"/>
          <w:color w:val="000000"/>
          <w:sz w:val="24"/>
          <w:szCs w:val="24"/>
          <w:lang w:eastAsia="zh-CN"/>
        </w:rPr>
        <w:t>投标人</w:t>
      </w:r>
      <w:r>
        <w:rPr>
          <w:rFonts w:hint="eastAsia" w:ascii="宋体" w:hAnsi="宋体" w:eastAsia="宋体" w:cs="宋体"/>
          <w:color w:val="000000"/>
          <w:sz w:val="24"/>
          <w:szCs w:val="24"/>
        </w:rPr>
        <w:t>应全程跟踪解决，确保问题快速解决，因为操作系</w:t>
      </w:r>
      <w:bookmarkStart w:id="2" w:name="_GoBack"/>
      <w:bookmarkEnd w:id="2"/>
      <w:r>
        <w:rPr>
          <w:rFonts w:hint="eastAsia" w:ascii="宋体" w:hAnsi="宋体" w:eastAsia="宋体" w:cs="宋体"/>
          <w:color w:val="000000"/>
          <w:sz w:val="24"/>
          <w:szCs w:val="24"/>
        </w:rPr>
        <w:t>统、服务器、网络设备及其他硬件设备导致系统不可用时，投标人应配合</w:t>
      </w:r>
      <w:r>
        <w:rPr>
          <w:rFonts w:hint="eastAsia" w:ascii="宋体" w:hAnsi="宋体" w:cs="宋体"/>
          <w:color w:val="000000"/>
          <w:sz w:val="24"/>
          <w:szCs w:val="24"/>
          <w:lang w:eastAsia="zh-CN"/>
        </w:rPr>
        <w:t>采购人</w:t>
      </w:r>
      <w:r>
        <w:rPr>
          <w:rFonts w:hint="eastAsia" w:ascii="宋体" w:hAnsi="宋体" w:eastAsia="宋体" w:cs="宋体"/>
          <w:color w:val="000000"/>
          <w:sz w:val="24"/>
          <w:szCs w:val="24"/>
        </w:rPr>
        <w:t>排查故障，提供解决方法供</w:t>
      </w:r>
      <w:r>
        <w:rPr>
          <w:rFonts w:hint="eastAsia" w:ascii="宋体" w:hAnsi="宋体" w:cs="宋体"/>
          <w:color w:val="000000"/>
          <w:sz w:val="24"/>
          <w:szCs w:val="24"/>
          <w:lang w:eastAsia="zh-CN"/>
        </w:rPr>
        <w:t>采购人</w:t>
      </w:r>
      <w:r>
        <w:rPr>
          <w:rFonts w:hint="eastAsia" w:ascii="宋体" w:hAnsi="宋体" w:eastAsia="宋体" w:cs="宋体"/>
          <w:color w:val="000000"/>
          <w:sz w:val="24"/>
          <w:szCs w:val="24"/>
        </w:rPr>
        <w:t>选择，配合</w:t>
      </w:r>
      <w:r>
        <w:rPr>
          <w:rFonts w:hint="eastAsia" w:ascii="宋体" w:hAnsi="宋体" w:cs="宋体"/>
          <w:color w:val="000000"/>
          <w:sz w:val="24"/>
          <w:szCs w:val="24"/>
          <w:lang w:eastAsia="zh-CN"/>
        </w:rPr>
        <w:t>采购人</w:t>
      </w:r>
      <w:r>
        <w:rPr>
          <w:rFonts w:hint="eastAsia" w:ascii="宋体" w:hAnsi="宋体" w:eastAsia="宋体" w:cs="宋体"/>
          <w:color w:val="000000"/>
          <w:sz w:val="24"/>
          <w:szCs w:val="24"/>
        </w:rPr>
        <w:t>解决问题。</w:t>
      </w:r>
    </w:p>
    <w:p w14:paraId="2BB4C827">
      <w:pPr>
        <w:pStyle w:val="3"/>
        <w:rPr>
          <w:rFonts w:hint="eastAsia"/>
          <w:lang w:eastAsia="zh-CN"/>
        </w:rPr>
      </w:pPr>
    </w:p>
    <w:p w14:paraId="3D617A89">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eastAsia" w:ascii="宋体" w:hAnsi="宋体" w:eastAsia="宋体" w:cs="宋体"/>
          <w:sz w:val="24"/>
        </w:rPr>
      </w:pPr>
      <w:r>
        <w:rPr>
          <w:rFonts w:hint="eastAsia" w:ascii="宋体" w:hAnsi="宋体" w:eastAsia="宋体" w:cs="宋体"/>
          <w:sz w:val="24"/>
        </w:rPr>
        <w:t>说明：</w:t>
      </w:r>
      <w:r>
        <w:rPr>
          <w:rFonts w:hint="eastAsia" w:ascii="宋体" w:hAnsi="宋体" w:eastAsia="宋体" w:cs="宋体"/>
          <w:sz w:val="24"/>
          <w:lang w:val="en-US" w:eastAsia="zh-CN"/>
        </w:rPr>
        <w:t>项目需求书</w:t>
      </w:r>
      <w:r>
        <w:rPr>
          <w:rFonts w:hint="eastAsia" w:ascii="宋体" w:hAnsi="宋体" w:eastAsia="宋体" w:cs="宋体"/>
          <w:sz w:val="24"/>
        </w:rPr>
        <w:t>中，带“★”标记的内容为实质性条款，投标人对标“★”内容不得有</w:t>
      </w:r>
      <w:r>
        <w:rPr>
          <w:rFonts w:hint="eastAsia" w:ascii="宋体" w:hAnsi="宋体" w:eastAsia="宋体" w:cs="宋体"/>
          <w:sz w:val="24"/>
          <w:lang w:val="en-US" w:eastAsia="zh-CN"/>
        </w:rPr>
        <w:t>负偏离</w:t>
      </w:r>
      <w:r>
        <w:rPr>
          <w:rFonts w:hint="eastAsia" w:ascii="宋体" w:hAnsi="宋体" w:eastAsia="宋体" w:cs="宋体"/>
          <w:sz w:val="24"/>
        </w:rPr>
        <w:t>，否则做无效</w:t>
      </w:r>
      <w:r>
        <w:rPr>
          <w:rFonts w:hint="eastAsia" w:ascii="宋体" w:hAnsi="宋体" w:eastAsia="宋体" w:cs="宋体"/>
          <w:sz w:val="24"/>
          <w:lang w:val="en-US" w:eastAsia="zh-CN"/>
        </w:rPr>
        <w:t>投标</w:t>
      </w:r>
      <w:r>
        <w:rPr>
          <w:rFonts w:hint="eastAsia" w:ascii="宋体" w:hAnsi="宋体" w:eastAsia="宋体" w:cs="宋体"/>
          <w:sz w:val="24"/>
        </w:rPr>
        <w:t>处理。招标文件中的负偏离是指投标人所提交</w:t>
      </w:r>
      <w:r>
        <w:rPr>
          <w:rFonts w:hint="eastAsia" w:ascii="宋体" w:hAnsi="宋体" w:eastAsia="宋体" w:cs="宋体"/>
          <w:sz w:val="24"/>
          <w:lang w:val="en-US" w:eastAsia="zh-CN"/>
        </w:rPr>
        <w:t>投标</w:t>
      </w:r>
      <w:r>
        <w:rPr>
          <w:rFonts w:hint="eastAsia" w:ascii="宋体" w:hAnsi="宋体" w:eastAsia="宋体" w:cs="宋体"/>
          <w:sz w:val="24"/>
        </w:rPr>
        <w:t>文件的内容劣于或经评审委员会认定不满足招标文件的情形。</w:t>
      </w:r>
    </w:p>
    <w:p w14:paraId="2A07013F">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right="0" w:rightChars="0" w:firstLine="480" w:firstLineChars="200"/>
        <w:jc w:val="both"/>
        <w:textAlignment w:val="auto"/>
        <w:outlineLvl w:val="9"/>
        <w:rPr>
          <w:rFonts w:hint="eastAsia" w:ascii="宋体" w:hAnsi="宋体" w:eastAsia="宋体" w:cs="宋体"/>
          <w:sz w:val="24"/>
          <w:lang w:val="en-US" w:eastAsia="zh-CN"/>
        </w:rPr>
      </w:pPr>
      <w:r>
        <w:rPr>
          <w:rFonts w:hint="eastAsia" w:ascii="宋体" w:hAnsi="宋体" w:eastAsia="宋体" w:cs="宋体"/>
          <w:sz w:val="24"/>
          <w:lang w:val="en-US" w:eastAsia="zh-CN"/>
        </w:rPr>
        <w:t>加注“▲”号的产品为核心产品，任意一种核心产品为同一品牌时，按照本项目招标文件第二部分五、评标方法及中标人的产生办法中第（七）款执行。</w:t>
      </w:r>
    </w:p>
    <w:p w14:paraId="4C2469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B736E"/>
    <w:rsid w:val="26E61C8B"/>
    <w:rsid w:val="46150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4"/>
      <w:szCs w:val="24"/>
      <w:lang w:val="en-US" w:eastAsia="zh-CN" w:bidi="ar-SA"/>
    </w:rPr>
  </w:style>
  <w:style w:type="paragraph" w:styleId="2">
    <w:name w:val="heading 2"/>
    <w:basedOn w:val="1"/>
    <w:next w:val="1"/>
    <w:qFormat/>
    <w:uiPriority w:val="0"/>
    <w:pPr>
      <w:keepNext/>
      <w:keepLines/>
      <w:spacing w:line="360" w:lineRule="auto"/>
      <w:ind w:left="100" w:leftChars="100" w:right="100" w:rightChars="100"/>
      <w:jc w:val="left"/>
      <w:outlineLvl w:val="1"/>
    </w:pPr>
    <w:rPr>
      <w:rFonts w:ascii="Arial" w:hAnsi="Arial" w:eastAsia="宋体"/>
      <w:b/>
      <w:sz w:val="24"/>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10825</Words>
  <Characters>12930</Characters>
  <Lines>0</Lines>
  <Paragraphs>0</Paragraphs>
  <TotalTime>0</TotalTime>
  <ScaleCrop>false</ScaleCrop>
  <LinksUpToDate>false</LinksUpToDate>
  <CharactersWithSpaces>12979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2026-07-10T10:50:00Z</dcterms:created>
  <dc:creator>DELL</dc:creator>
  <cp:lastModifiedBy>D</cp:lastModifiedBy>
  <dcterms:modified xsi:type="dcterms:W3CDTF">2026-07-29T10:43:55Z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AD537540661049AC9CE2995F40BCD12D_12</vt:lpwstr>
  </property>
  <property fmtid="{D5CDD505-2E9C-101B-9397-08002B2CF9AE}" pid="4" name="KSOTemplateDocerSaveRecord">
    <vt:lpwstr>eyJoZGlkIjoiOTgyOTMxZjRlYzc2NDQxZDJjZDk5OWNiMDAwY2QxMmQiLCJ1c2VySWQiOiI2OTkxODMzMjYifQ==</vt:lpwstr>
  </property>
</Properties>
</file>