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00E6B">
      <w:pPr>
        <w:adjustRightInd w:val="0"/>
        <w:snapToGrid w:val="0"/>
        <w:spacing w:afterLines="50" w:line="360" w:lineRule="auto"/>
        <w:jc w:val="center"/>
        <w:outlineLvl w:val="0"/>
        <w:rPr>
          <w:rFonts w:ascii="黑体" w:eastAsia="黑体"/>
          <w:b/>
          <w:kern w:val="44"/>
          <w:sz w:val="48"/>
          <w:szCs w:val="20"/>
        </w:rPr>
      </w:pPr>
      <w:bookmarkStart w:id="0" w:name="_Toc129880039"/>
      <w:bookmarkStart w:id="1" w:name="_Toc512937852"/>
      <w:bookmarkStart w:id="64" w:name="_GoBack"/>
      <w:bookmarkEnd w:id="64"/>
      <w:r>
        <w:rPr>
          <w:rFonts w:hint="eastAsia" w:ascii="宋体" w:hAnsi="宋体"/>
          <w:b/>
          <w:sz w:val="30"/>
          <w:szCs w:val="30"/>
        </w:rPr>
        <w:t>第八部分 采购需求</w:t>
      </w:r>
      <w:bookmarkEnd w:id="0"/>
    </w:p>
    <w:bookmarkEnd w:id="1"/>
    <w:p w14:paraId="4371A9BF">
      <w:pPr>
        <w:adjustRightInd w:val="0"/>
        <w:snapToGrid w:val="0"/>
        <w:spacing w:beforeLines="50" w:afterLines="50" w:line="360" w:lineRule="auto"/>
        <w:jc w:val="center"/>
        <w:rPr>
          <w:rFonts w:ascii="宋体" w:hAnsi="宋体"/>
          <w:b/>
          <w:sz w:val="24"/>
        </w:rPr>
      </w:pPr>
    </w:p>
    <w:p w14:paraId="6AE30BD5">
      <w:pPr>
        <w:adjustRightInd w:val="0"/>
        <w:snapToGrid w:val="0"/>
        <w:spacing w:beforeLines="50" w:afterLines="50" w:line="360" w:lineRule="auto"/>
        <w:jc w:val="center"/>
        <w:rPr>
          <w:rFonts w:ascii="宋体" w:hAnsi="宋体"/>
          <w:b/>
          <w:sz w:val="24"/>
        </w:rPr>
      </w:pPr>
      <w:r>
        <w:rPr>
          <w:rFonts w:hint="eastAsia" w:ascii="宋体" w:hAnsi="宋体"/>
          <w:b/>
          <w:sz w:val="24"/>
        </w:rPr>
        <w:t>一、需求一览表</w:t>
      </w:r>
    </w:p>
    <w:tbl>
      <w:tblPr>
        <w:tblStyle w:val="40"/>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894"/>
        <w:gridCol w:w="4630"/>
        <w:gridCol w:w="3597"/>
      </w:tblGrid>
      <w:tr w14:paraId="74A49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2" w:hRule="atLeast"/>
          <w:jc w:val="center"/>
        </w:trPr>
        <w:tc>
          <w:tcPr>
            <w:tcW w:w="490" w:type="pct"/>
            <w:noWrap/>
            <w:vAlign w:val="center"/>
          </w:tcPr>
          <w:p w14:paraId="529D8DB0">
            <w:pPr>
              <w:jc w:val="center"/>
              <w:rPr>
                <w:rFonts w:ascii="宋体" w:hAnsi="Bookman Old Style"/>
                <w:sz w:val="24"/>
              </w:rPr>
            </w:pPr>
            <w:r>
              <w:rPr>
                <w:rFonts w:hint="eastAsia" w:ascii="宋体" w:hAnsi="Bookman Old Style"/>
                <w:sz w:val="24"/>
              </w:rPr>
              <w:t>包号</w:t>
            </w:r>
          </w:p>
        </w:tc>
        <w:tc>
          <w:tcPr>
            <w:tcW w:w="2537" w:type="pct"/>
            <w:noWrap/>
            <w:vAlign w:val="center"/>
          </w:tcPr>
          <w:p w14:paraId="22B4091D">
            <w:pPr>
              <w:jc w:val="center"/>
              <w:rPr>
                <w:rFonts w:ascii="宋体" w:hAnsi="Bookman Old Style"/>
                <w:sz w:val="24"/>
              </w:rPr>
            </w:pPr>
            <w:r>
              <w:rPr>
                <w:rFonts w:hint="eastAsia" w:ascii="宋体" w:hAnsi="Bookman Old Style"/>
                <w:sz w:val="24"/>
              </w:rPr>
              <w:t>采购内容</w:t>
            </w:r>
          </w:p>
        </w:tc>
        <w:tc>
          <w:tcPr>
            <w:tcW w:w="1971" w:type="pct"/>
            <w:noWrap/>
            <w:vAlign w:val="center"/>
          </w:tcPr>
          <w:p w14:paraId="26D490C4">
            <w:pPr>
              <w:jc w:val="center"/>
              <w:rPr>
                <w:rFonts w:ascii="宋体" w:hAnsi="Bookman Old Style"/>
                <w:sz w:val="24"/>
              </w:rPr>
            </w:pPr>
            <w:r>
              <w:rPr>
                <w:rFonts w:hint="eastAsia" w:ascii="宋体" w:hAnsi="Bookman Old Style"/>
                <w:sz w:val="24"/>
              </w:rPr>
              <w:t>服务期限</w:t>
            </w:r>
          </w:p>
        </w:tc>
      </w:tr>
      <w:tr w14:paraId="2D672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3" w:hRule="atLeast"/>
          <w:jc w:val="center"/>
        </w:trPr>
        <w:tc>
          <w:tcPr>
            <w:tcW w:w="490" w:type="pct"/>
            <w:noWrap/>
            <w:vAlign w:val="center"/>
          </w:tcPr>
          <w:p w14:paraId="3F74CC98">
            <w:pPr>
              <w:jc w:val="center"/>
              <w:rPr>
                <w:rFonts w:ascii="宋体"/>
                <w:sz w:val="24"/>
              </w:rPr>
            </w:pPr>
            <w:r>
              <w:rPr>
                <w:rFonts w:hint="eastAsia" w:ascii="宋体"/>
                <w:sz w:val="24"/>
              </w:rPr>
              <w:t>1</w:t>
            </w:r>
          </w:p>
        </w:tc>
        <w:tc>
          <w:tcPr>
            <w:tcW w:w="4630" w:type="dxa"/>
            <w:noWrap/>
            <w:vAlign w:val="center"/>
          </w:tcPr>
          <w:p w14:paraId="6D20488B">
            <w:pPr>
              <w:jc w:val="center"/>
              <w:rPr>
                <w:rFonts w:ascii="Bookman Old Style" w:hAnsi="Bookman Old Style"/>
                <w:sz w:val="24"/>
              </w:rPr>
            </w:pPr>
            <w:r>
              <w:rPr>
                <w:rFonts w:hint="eastAsia" w:ascii="宋体" w:hAnsi="宋体"/>
                <w:sz w:val="24"/>
              </w:rPr>
              <w:t>2026年中国科学技术信息研究所数字资源建设与服务</w:t>
            </w:r>
          </w:p>
        </w:tc>
        <w:tc>
          <w:tcPr>
            <w:tcW w:w="3597" w:type="dxa"/>
            <w:noWrap/>
            <w:vAlign w:val="center"/>
          </w:tcPr>
          <w:p w14:paraId="40AD7BC0">
            <w:pPr>
              <w:jc w:val="center"/>
              <w:rPr>
                <w:rFonts w:ascii="宋体" w:hAnsi="Bookman Old Style"/>
                <w:sz w:val="24"/>
              </w:rPr>
            </w:pPr>
            <w:r>
              <w:rPr>
                <w:rFonts w:hint="eastAsia" w:ascii="宋体" w:hAnsi="宋体"/>
                <w:sz w:val="24"/>
              </w:rPr>
              <w:t>自合同签署日起为期1年</w:t>
            </w:r>
          </w:p>
        </w:tc>
      </w:tr>
    </w:tbl>
    <w:p w14:paraId="6E202A6B">
      <w:pPr>
        <w:adjustRightInd w:val="0"/>
        <w:snapToGrid w:val="0"/>
        <w:jc w:val="center"/>
        <w:rPr>
          <w:rFonts w:ascii="宋体" w:hAnsi="宋体"/>
          <w:b/>
          <w:sz w:val="30"/>
          <w:szCs w:val="30"/>
        </w:rPr>
      </w:pPr>
    </w:p>
    <w:p w14:paraId="2173B808">
      <w:pPr>
        <w:adjustRightInd w:val="0"/>
        <w:snapToGrid w:val="0"/>
        <w:jc w:val="center"/>
        <w:rPr>
          <w:rFonts w:ascii="宋体" w:hAnsi="宋体"/>
          <w:b/>
          <w:sz w:val="30"/>
          <w:szCs w:val="30"/>
        </w:rPr>
      </w:pPr>
    </w:p>
    <w:p w14:paraId="218EE609">
      <w:pPr>
        <w:rPr>
          <w:rFonts w:ascii="Bookman Old Style" w:hAnsi="Bookman Old Style"/>
          <w:sz w:val="24"/>
        </w:rPr>
      </w:pPr>
      <w:r>
        <w:rPr>
          <w:rFonts w:hint="eastAsia"/>
          <w:sz w:val="24"/>
        </w:rPr>
        <w:t>注：投标人须对上述投标内容中完整的一包进行投标，</w:t>
      </w:r>
      <w:r>
        <w:rPr>
          <w:rFonts w:hint="eastAsia" w:ascii="Bookman Old Style" w:hAnsi="Bookman Old Style"/>
          <w:sz w:val="24"/>
        </w:rPr>
        <w:t>不完整的投标将视为非响应性投标予以拒绝。</w:t>
      </w:r>
    </w:p>
    <w:p w14:paraId="0FDB6DBF">
      <w:pPr>
        <w:adjustRightInd w:val="0"/>
        <w:snapToGrid w:val="0"/>
        <w:rPr>
          <w:rFonts w:ascii="宋体" w:hAnsi="宋体"/>
          <w:szCs w:val="21"/>
        </w:rPr>
      </w:pPr>
    </w:p>
    <w:p w14:paraId="552BC41E">
      <w:pPr>
        <w:adjustRightInd w:val="0"/>
        <w:snapToGrid w:val="0"/>
        <w:rPr>
          <w:rFonts w:ascii="宋体" w:hAnsi="宋体"/>
          <w:szCs w:val="21"/>
        </w:rPr>
      </w:pPr>
    </w:p>
    <w:p w14:paraId="35CC7AD9">
      <w:pPr>
        <w:adjustRightInd w:val="0"/>
        <w:snapToGrid w:val="0"/>
        <w:rPr>
          <w:rFonts w:ascii="宋体" w:hAnsi="宋体"/>
          <w:szCs w:val="21"/>
        </w:rPr>
      </w:pPr>
    </w:p>
    <w:p w14:paraId="1BCC0BDA">
      <w:pPr>
        <w:spacing w:line="360" w:lineRule="auto"/>
        <w:rPr>
          <w:rFonts w:ascii="inherit" w:hAnsi="inherit" w:cs="宋体"/>
          <w:kern w:val="0"/>
          <w:sz w:val="24"/>
        </w:rPr>
      </w:pPr>
      <w:r>
        <w:rPr>
          <w:rFonts w:ascii="宋体" w:hAnsi="宋体"/>
          <w:b/>
          <w:sz w:val="30"/>
          <w:szCs w:val="30"/>
        </w:rPr>
        <w:br w:type="page"/>
      </w:r>
    </w:p>
    <w:p w14:paraId="7D351FB6">
      <w:pPr>
        <w:pStyle w:val="3"/>
        <w:rPr>
          <w:rFonts w:ascii="仿宋" w:hAnsi="仿宋" w:eastAsia="仿宋" w:cs="仿宋"/>
          <w:szCs w:val="30"/>
        </w:rPr>
      </w:pPr>
      <w:bookmarkStart w:id="2" w:name="_Toc4262"/>
      <w:bookmarkStart w:id="3" w:name="_Toc20793"/>
      <w:bookmarkStart w:id="4" w:name="_Toc9180"/>
      <w:bookmarkStart w:id="5" w:name="_Toc154591787"/>
      <w:bookmarkStart w:id="6" w:name="_Toc27372"/>
      <w:bookmarkStart w:id="7" w:name="_Toc20268"/>
      <w:bookmarkStart w:id="8" w:name="_Toc2680"/>
      <w:bookmarkStart w:id="9" w:name="_Toc204352977"/>
      <w:r>
        <w:rPr>
          <w:rFonts w:hint="eastAsia" w:ascii="仿宋" w:hAnsi="仿宋" w:eastAsia="仿宋" w:cs="仿宋"/>
          <w:szCs w:val="30"/>
        </w:rPr>
        <w:t>二、项目要求</w:t>
      </w:r>
      <w:bookmarkEnd w:id="2"/>
      <w:bookmarkEnd w:id="3"/>
      <w:bookmarkEnd w:id="4"/>
      <w:bookmarkEnd w:id="5"/>
      <w:bookmarkEnd w:id="6"/>
      <w:bookmarkEnd w:id="7"/>
      <w:bookmarkEnd w:id="8"/>
      <w:bookmarkEnd w:id="9"/>
    </w:p>
    <w:p w14:paraId="60C82EE5">
      <w:pPr>
        <w:pStyle w:val="3"/>
        <w:autoSpaceDE/>
        <w:autoSpaceDN/>
        <w:adjustRightInd/>
        <w:spacing w:after="120" w:line="360" w:lineRule="auto"/>
        <w:ind w:firstLine="482" w:firstLineChars="200"/>
        <w:jc w:val="left"/>
        <w:textAlignment w:val="baseline"/>
        <w:rPr>
          <w:rFonts w:ascii="楷体" w:hAnsi="黑体"/>
          <w:bCs/>
          <w:kern w:val="2"/>
          <w:sz w:val="24"/>
          <w:szCs w:val="24"/>
        </w:rPr>
      </w:pPr>
      <w:r>
        <w:rPr>
          <w:rFonts w:hint="eastAsia" w:ascii="楷体" w:hAnsi="黑体"/>
          <w:bCs/>
          <w:kern w:val="2"/>
          <w:sz w:val="24"/>
          <w:szCs w:val="24"/>
        </w:rPr>
        <w:t>1 项目概况</w:t>
      </w:r>
    </w:p>
    <w:p w14:paraId="7B655C70">
      <w:pPr>
        <w:pStyle w:val="5"/>
        <w:spacing w:before="0" w:after="0" w:line="360" w:lineRule="auto"/>
        <w:ind w:firstLine="482" w:firstLineChars="200"/>
        <w:textAlignment w:val="baseline"/>
        <w:rPr>
          <w:rFonts w:hAnsi="宋体"/>
          <w:sz w:val="24"/>
        </w:rPr>
      </w:pPr>
      <w:r>
        <w:rPr>
          <w:rFonts w:hint="eastAsia" w:hAnsi="宋体"/>
          <w:sz w:val="24"/>
        </w:rPr>
        <w:t>1.1 项目背景</w:t>
      </w:r>
    </w:p>
    <w:p w14:paraId="7B4749D1">
      <w:pPr>
        <w:tabs>
          <w:tab w:val="left" w:pos="0"/>
        </w:tabs>
        <w:spacing w:line="360" w:lineRule="auto"/>
        <w:ind w:firstLine="480" w:firstLineChars="200"/>
        <w:rPr>
          <w:rFonts w:ascii="宋体" w:hAnsi="宋体"/>
          <w:bCs/>
          <w:sz w:val="24"/>
        </w:rPr>
      </w:pPr>
      <w:r>
        <w:rPr>
          <w:rFonts w:hint="eastAsia" w:ascii="宋体" w:hAnsi="宋体"/>
          <w:bCs/>
          <w:sz w:val="24"/>
        </w:rPr>
        <w:t>中国科学技术信息研究所为开展数字资源建设与服务相关工作，需要资源分析遴选、资源采集加工、文献编目登到、数据规范质检、词表词汇收集整理、数据仓储管理、系统开发维护、用户服务管理等方面的服务。</w:t>
      </w:r>
    </w:p>
    <w:p w14:paraId="204E4F7A">
      <w:pPr>
        <w:pStyle w:val="5"/>
        <w:spacing w:before="0" w:after="0" w:line="360" w:lineRule="auto"/>
        <w:ind w:firstLine="482" w:firstLineChars="200"/>
        <w:textAlignment w:val="baseline"/>
        <w:rPr>
          <w:rFonts w:hAnsi="宋体"/>
          <w:sz w:val="24"/>
        </w:rPr>
      </w:pPr>
      <w:r>
        <w:rPr>
          <w:rFonts w:hAnsi="宋体"/>
          <w:sz w:val="24"/>
        </w:rPr>
        <w:t>1.</w:t>
      </w:r>
      <w:r>
        <w:rPr>
          <w:rFonts w:hint="eastAsia" w:hAnsi="宋体"/>
          <w:sz w:val="24"/>
        </w:rPr>
        <w:t>2项目政策要求</w:t>
      </w:r>
    </w:p>
    <w:p w14:paraId="6B4505B3">
      <w:pPr>
        <w:spacing w:line="360" w:lineRule="auto"/>
        <w:ind w:firstLine="480" w:firstLineChars="200"/>
        <w:rPr>
          <w:rFonts w:ascii="Calibri" w:hAnsi="Calibri"/>
          <w:sz w:val="24"/>
          <w:szCs w:val="22"/>
        </w:rPr>
      </w:pPr>
      <w:r>
        <w:rPr>
          <w:rFonts w:hint="eastAsia" w:ascii="Calibri" w:hAnsi="Calibri"/>
          <w:sz w:val="24"/>
        </w:rPr>
        <w:t>本项目不专门面向中小企业进行招标。由于此项目为数据加工项目，数据总量较大，项目进度要求较高，按照《政府采购促进中小企业发展管理办法》第六条“（三）按照本办法规定预留采购份额无法确保充分供应、充分竞争，或者存在可能影响政府采购目标实现的情形；”的说明，中小企业预留采购份额可能影响政府采购目标实现，因此无法满足《政府采购促进中小企业发展管理办法》对中小企业的政策支持要求。</w:t>
      </w:r>
    </w:p>
    <w:p w14:paraId="7188DE40">
      <w:pPr>
        <w:pStyle w:val="5"/>
        <w:spacing w:before="0" w:after="0" w:line="360" w:lineRule="auto"/>
        <w:ind w:firstLine="482" w:firstLineChars="200"/>
        <w:textAlignment w:val="baseline"/>
        <w:rPr>
          <w:rFonts w:hAnsi="宋体"/>
          <w:sz w:val="24"/>
        </w:rPr>
      </w:pPr>
      <w:r>
        <w:rPr>
          <w:rFonts w:hint="eastAsia" w:hAnsi="宋体"/>
          <w:sz w:val="24"/>
        </w:rPr>
        <w:t>1.3 项目标准要求</w:t>
      </w:r>
    </w:p>
    <w:p w14:paraId="2F312BA0">
      <w:pPr>
        <w:tabs>
          <w:tab w:val="left" w:pos="0"/>
        </w:tabs>
        <w:spacing w:line="360" w:lineRule="auto"/>
        <w:ind w:firstLine="480" w:firstLineChars="200"/>
        <w:rPr>
          <w:rFonts w:ascii="宋体" w:hAnsi="宋体"/>
          <w:bCs/>
          <w:sz w:val="24"/>
        </w:rPr>
      </w:pPr>
      <w:r>
        <w:rPr>
          <w:rFonts w:hint="eastAsia" w:ascii="宋体" w:hAnsi="宋体"/>
          <w:bCs/>
          <w:sz w:val="24"/>
        </w:rPr>
        <w:t>采购需求引用相关国家标准、行业标准、地方标准等标准、规范。</w:t>
      </w:r>
    </w:p>
    <w:p w14:paraId="1C6B6489">
      <w:pPr>
        <w:pStyle w:val="5"/>
        <w:spacing w:before="0" w:after="0" w:line="360" w:lineRule="auto"/>
        <w:ind w:firstLine="482" w:firstLineChars="200"/>
        <w:textAlignment w:val="baseline"/>
        <w:rPr>
          <w:rFonts w:hAnsi="宋体"/>
          <w:sz w:val="24"/>
        </w:rPr>
      </w:pPr>
      <w:r>
        <w:rPr>
          <w:rFonts w:hint="eastAsia" w:hAnsi="宋体"/>
          <w:sz w:val="24"/>
        </w:rPr>
        <w:t>1.4服务地点与期限</w:t>
      </w:r>
    </w:p>
    <w:p w14:paraId="678D9EFD">
      <w:pPr>
        <w:tabs>
          <w:tab w:val="left" w:pos="0"/>
        </w:tabs>
        <w:spacing w:line="360" w:lineRule="auto"/>
        <w:ind w:firstLine="480" w:firstLineChars="200"/>
        <w:rPr>
          <w:rFonts w:ascii="宋体" w:hAnsi="宋体"/>
          <w:bCs/>
          <w:sz w:val="24"/>
        </w:rPr>
      </w:pPr>
      <w:r>
        <w:rPr>
          <w:rFonts w:hint="eastAsia" w:ascii="宋体" w:hAnsi="宋体"/>
          <w:bCs/>
          <w:sz w:val="24"/>
        </w:rPr>
        <w:t>服务地点：采购方住所地</w:t>
      </w:r>
    </w:p>
    <w:p w14:paraId="58D2BD80">
      <w:pPr>
        <w:tabs>
          <w:tab w:val="left" w:pos="0"/>
        </w:tabs>
        <w:spacing w:line="360" w:lineRule="auto"/>
        <w:ind w:firstLine="480" w:firstLineChars="200"/>
        <w:rPr>
          <w:rFonts w:ascii="宋体" w:hAnsi="宋体"/>
          <w:bCs/>
          <w:sz w:val="24"/>
        </w:rPr>
      </w:pPr>
      <w:r>
        <w:rPr>
          <w:rFonts w:hint="eastAsia" w:ascii="宋体" w:hAnsi="宋体"/>
          <w:bCs/>
          <w:sz w:val="24"/>
        </w:rPr>
        <w:t>服务期限：自合同签署日起为期1年。</w:t>
      </w:r>
    </w:p>
    <w:p w14:paraId="2A222309">
      <w:pPr>
        <w:pStyle w:val="3"/>
        <w:autoSpaceDE/>
        <w:autoSpaceDN/>
        <w:adjustRightInd/>
        <w:spacing w:after="120" w:line="360" w:lineRule="auto"/>
        <w:ind w:firstLine="482" w:firstLineChars="200"/>
        <w:jc w:val="left"/>
        <w:textAlignment w:val="baseline"/>
        <w:rPr>
          <w:rFonts w:ascii="楷体" w:hAnsi="黑体"/>
          <w:bCs/>
          <w:kern w:val="2"/>
          <w:sz w:val="24"/>
          <w:szCs w:val="24"/>
        </w:rPr>
      </w:pPr>
      <w:bookmarkStart w:id="10" w:name="_Toc204352983"/>
      <w:r>
        <w:rPr>
          <w:rFonts w:hint="eastAsia" w:ascii="楷体" w:hAnsi="黑体"/>
          <w:bCs/>
          <w:kern w:val="2"/>
          <w:sz w:val="24"/>
          <w:szCs w:val="24"/>
        </w:rPr>
        <w:t>2服务需求</w:t>
      </w:r>
      <w:bookmarkEnd w:id="10"/>
    </w:p>
    <w:p w14:paraId="0EE93429">
      <w:pPr>
        <w:spacing w:line="360" w:lineRule="auto"/>
        <w:ind w:left="60" w:firstLine="420"/>
        <w:rPr>
          <w:rFonts w:ascii="宋体" w:hAnsi="宋体"/>
          <w:bCs/>
          <w:sz w:val="24"/>
        </w:rPr>
      </w:pPr>
      <w:r>
        <w:rPr>
          <w:rFonts w:hint="eastAsia" w:ascii="宋体" w:hAnsi="宋体"/>
          <w:bCs/>
          <w:sz w:val="24"/>
        </w:rPr>
        <w:t>中标供应商应派出符合采购人业务要求的服务队伍，按采购人的服务需求，开展各项相关工作，内容与要求具体如下：</w:t>
      </w:r>
    </w:p>
    <w:p w14:paraId="43EC552C">
      <w:pPr>
        <w:pStyle w:val="5"/>
        <w:spacing w:before="0" w:after="0" w:line="360" w:lineRule="auto"/>
        <w:ind w:firstLine="482" w:firstLineChars="200"/>
        <w:textAlignment w:val="baseline"/>
        <w:rPr>
          <w:rFonts w:hAnsi="宋体"/>
          <w:sz w:val="24"/>
        </w:rPr>
      </w:pPr>
      <w:bookmarkStart w:id="11" w:name="_Toc204352984"/>
      <w:bookmarkStart w:id="12" w:name="_Toc533799782"/>
      <w:r>
        <w:rPr>
          <w:rFonts w:hint="eastAsia" w:hAnsi="宋体"/>
          <w:sz w:val="24"/>
        </w:rPr>
        <w:t>2.1 资源分析遴选</w:t>
      </w:r>
      <w:bookmarkEnd w:id="11"/>
      <w:bookmarkEnd w:id="12"/>
    </w:p>
    <w:p w14:paraId="34FE97E7">
      <w:pPr>
        <w:pStyle w:val="5"/>
        <w:spacing w:before="0" w:after="0" w:line="360" w:lineRule="auto"/>
        <w:ind w:firstLine="482" w:firstLineChars="200"/>
        <w:textAlignment w:val="baseline"/>
        <w:rPr>
          <w:rFonts w:hAnsi="宋体"/>
          <w:sz w:val="24"/>
        </w:rPr>
      </w:pPr>
      <w:bookmarkStart w:id="13" w:name="_Toc204352985"/>
      <w:r>
        <w:rPr>
          <w:rFonts w:hint="eastAsia" w:hAnsi="宋体"/>
          <w:sz w:val="24"/>
        </w:rPr>
        <w:t>2.1.1主要工作内容</w:t>
      </w:r>
      <w:bookmarkEnd w:id="13"/>
    </w:p>
    <w:p w14:paraId="1966EFF6">
      <w:pPr>
        <w:spacing w:line="360" w:lineRule="auto"/>
        <w:ind w:left="60" w:firstLine="420"/>
        <w:rPr>
          <w:rFonts w:ascii="宋体" w:hAnsi="宋体"/>
          <w:bCs/>
          <w:sz w:val="24"/>
        </w:rPr>
      </w:pPr>
      <w:r>
        <w:rPr>
          <w:rFonts w:hint="eastAsia" w:ascii="宋体" w:hAnsi="宋体"/>
          <w:bCs/>
          <w:sz w:val="24"/>
        </w:rPr>
        <w:t>跟踪国外主要科技信息资源发展动态，特别关注是数字资源以及开放资源（OA资源）的出版形式、使用权限、服务方式等发展趋势；发现、收集、准确描述资源对象，并将加载到资源遴选数据库；在资源遴选数据库中根据资源评价遴选指标，结合数字图书馆用户实际需求，协助甲方对数字资源进行分析评价，遴选符合用户需求的资源品种，并确定数字资源采集策略。</w:t>
      </w:r>
    </w:p>
    <w:p w14:paraId="1DBF0DEB">
      <w:pPr>
        <w:pStyle w:val="5"/>
        <w:spacing w:before="0" w:after="0" w:line="360" w:lineRule="auto"/>
        <w:ind w:firstLine="482" w:firstLineChars="200"/>
        <w:textAlignment w:val="baseline"/>
        <w:rPr>
          <w:rFonts w:hAnsi="宋体"/>
          <w:sz w:val="24"/>
        </w:rPr>
      </w:pPr>
      <w:bookmarkStart w:id="14" w:name="_Toc204352986"/>
      <w:r>
        <w:rPr>
          <w:rFonts w:hint="eastAsia" w:hAnsi="宋体"/>
          <w:sz w:val="24"/>
        </w:rPr>
        <w:t>2.1.2主要工作要求</w:t>
      </w:r>
      <w:bookmarkEnd w:id="14"/>
    </w:p>
    <w:p w14:paraId="44B1B4B2">
      <w:pPr>
        <w:spacing w:line="360" w:lineRule="auto"/>
        <w:ind w:left="60" w:firstLine="420"/>
        <w:rPr>
          <w:rFonts w:ascii="宋体" w:hAnsi="宋体"/>
          <w:bCs/>
          <w:sz w:val="24"/>
        </w:rPr>
      </w:pPr>
      <w:r>
        <w:rPr>
          <w:rFonts w:hint="eastAsia" w:ascii="宋体" w:hAnsi="宋体"/>
          <w:bCs/>
          <w:sz w:val="24"/>
        </w:rPr>
        <w:t>每年新增或维护科技资源品种总量不少于6000条，所涉及的资源类型包括OA或非OA的期刊、会议、学位、报告等，载体类型包括印本、胶片、光盘、网络等；对加载到遴选数据库中的资源描述准确规范，不能出现相同资源重复加载。</w:t>
      </w:r>
    </w:p>
    <w:p w14:paraId="7DC5E32B">
      <w:pPr>
        <w:pStyle w:val="5"/>
        <w:spacing w:before="0" w:after="0" w:line="360" w:lineRule="auto"/>
        <w:ind w:firstLine="482" w:firstLineChars="200"/>
        <w:textAlignment w:val="baseline"/>
        <w:rPr>
          <w:rFonts w:hAnsi="宋体"/>
          <w:sz w:val="24"/>
        </w:rPr>
      </w:pPr>
      <w:bookmarkStart w:id="15" w:name="_Toc204352987"/>
      <w:bookmarkStart w:id="16" w:name="_Hlk533015401"/>
      <w:r>
        <w:rPr>
          <w:rFonts w:hint="eastAsia" w:hAnsi="宋体"/>
          <w:sz w:val="24"/>
        </w:rPr>
        <w:t>2.1.3相关人员要求</w:t>
      </w:r>
      <w:bookmarkEnd w:id="15"/>
    </w:p>
    <w:bookmarkEnd w:id="16"/>
    <w:p w14:paraId="76F63572">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2</w:t>
      </w:r>
      <w:r>
        <w:rPr>
          <w:rFonts w:hint="eastAsia" w:ascii="宋体" w:hAnsi="宋体"/>
          <w:bCs/>
          <w:sz w:val="24"/>
        </w:rPr>
        <w:t>人</w:t>
      </w:r>
    </w:p>
    <w:p w14:paraId="2F3D8E51">
      <w:pPr>
        <w:spacing w:line="360" w:lineRule="auto"/>
        <w:ind w:left="60" w:firstLine="420"/>
        <w:rPr>
          <w:rFonts w:ascii="宋体" w:hAnsi="宋体"/>
          <w:bCs/>
          <w:sz w:val="24"/>
        </w:rPr>
      </w:pPr>
      <w:r>
        <w:rPr>
          <w:rFonts w:hint="eastAsia" w:ascii="宋体" w:hAnsi="宋体"/>
          <w:bCs/>
          <w:sz w:val="24"/>
        </w:rPr>
        <w:t>学历要求：大学专科及以上学历，图书馆学、情报学专业优先。</w:t>
      </w:r>
    </w:p>
    <w:p w14:paraId="461A8012">
      <w:pPr>
        <w:spacing w:line="360" w:lineRule="auto"/>
        <w:ind w:left="60" w:firstLine="420"/>
        <w:rPr>
          <w:rFonts w:ascii="宋体" w:hAnsi="宋体"/>
          <w:bCs/>
          <w:sz w:val="24"/>
        </w:rPr>
      </w:pPr>
      <w:r>
        <w:rPr>
          <w:rFonts w:hint="eastAsia" w:ascii="宋体" w:hAnsi="宋体"/>
          <w:bCs/>
          <w:sz w:val="24"/>
        </w:rPr>
        <w:t>经验要求：具有1年以上相关工作经验；了解科技信息资源，特别是数字资源及开放资源（OA资源）的特点及发展趋势；具备相关工具（办公软件、统计分析软件等）的使用经验。</w:t>
      </w:r>
    </w:p>
    <w:p w14:paraId="4EA749A4">
      <w:pPr>
        <w:spacing w:line="360" w:lineRule="auto"/>
        <w:ind w:left="60" w:firstLine="420"/>
        <w:rPr>
          <w:rFonts w:ascii="宋体" w:hAnsi="宋体"/>
          <w:bCs/>
          <w:sz w:val="24"/>
        </w:rPr>
      </w:pPr>
      <w:r>
        <w:rPr>
          <w:rFonts w:hint="eastAsia" w:ascii="宋体" w:hAnsi="宋体"/>
          <w:bCs/>
          <w:sz w:val="24"/>
        </w:rPr>
        <w:t>能力素质：英语熟练；具备较强的独立分析问题、独立解决问题、沟通协调能力、语言表达能力及文字表达能力；服务意识强，责任心强，踏实敬业，工作认真细致、积极主动，具备良好的合作与协作精神。</w:t>
      </w:r>
    </w:p>
    <w:p w14:paraId="14B647F2">
      <w:pPr>
        <w:pStyle w:val="5"/>
        <w:spacing w:before="0" w:after="0" w:line="360" w:lineRule="auto"/>
        <w:ind w:firstLine="482" w:firstLineChars="200"/>
        <w:textAlignment w:val="baseline"/>
        <w:rPr>
          <w:rFonts w:hAnsi="宋体"/>
          <w:sz w:val="24"/>
        </w:rPr>
      </w:pPr>
      <w:bookmarkStart w:id="17" w:name="_Toc533799783"/>
      <w:bookmarkStart w:id="18" w:name="_Toc204352988"/>
      <w:r>
        <w:rPr>
          <w:rFonts w:hint="eastAsia" w:hAnsi="宋体"/>
          <w:sz w:val="24"/>
        </w:rPr>
        <w:t>2</w:t>
      </w:r>
      <w:r>
        <w:rPr>
          <w:rFonts w:hAnsi="宋体"/>
          <w:sz w:val="24"/>
        </w:rPr>
        <w:t>.</w:t>
      </w:r>
      <w:r>
        <w:rPr>
          <w:rFonts w:hint="eastAsia" w:hAnsi="宋体"/>
          <w:sz w:val="24"/>
        </w:rPr>
        <w:t>2资源采集加工</w:t>
      </w:r>
      <w:bookmarkEnd w:id="17"/>
      <w:bookmarkEnd w:id="18"/>
    </w:p>
    <w:p w14:paraId="6E8021A7">
      <w:pPr>
        <w:pStyle w:val="5"/>
        <w:spacing w:before="0" w:after="0" w:line="360" w:lineRule="auto"/>
        <w:ind w:firstLine="482" w:firstLineChars="200"/>
        <w:textAlignment w:val="baseline"/>
        <w:rPr>
          <w:rFonts w:hAnsi="宋体"/>
          <w:sz w:val="24"/>
        </w:rPr>
      </w:pPr>
      <w:bookmarkStart w:id="19" w:name="_Toc204352989"/>
      <w:r>
        <w:rPr>
          <w:rFonts w:hint="eastAsia" w:hAnsi="宋体"/>
          <w:sz w:val="24"/>
        </w:rPr>
        <w:t>2.2.1主要工作内容</w:t>
      </w:r>
      <w:bookmarkEnd w:id="19"/>
    </w:p>
    <w:p w14:paraId="28D134C5">
      <w:pPr>
        <w:spacing w:line="360" w:lineRule="auto"/>
        <w:ind w:left="60" w:firstLine="420"/>
        <w:rPr>
          <w:rFonts w:ascii="宋体" w:hAnsi="宋体"/>
          <w:bCs/>
          <w:sz w:val="24"/>
        </w:rPr>
      </w:pPr>
      <w:r>
        <w:rPr>
          <w:rFonts w:hint="eastAsia" w:ascii="宋体" w:hAnsi="宋体"/>
          <w:bCs/>
          <w:sz w:val="24"/>
        </w:rPr>
        <w:t>根据采购的工作安排，按照数字资源采集集略，</w:t>
      </w:r>
      <w:r>
        <w:rPr>
          <w:rFonts w:ascii="宋体" w:hAnsi="宋体"/>
          <w:bCs/>
          <w:sz w:val="24"/>
        </w:rPr>
        <w:t>使用</w:t>
      </w:r>
      <w:r>
        <w:rPr>
          <w:rFonts w:hint="eastAsia" w:ascii="宋体" w:hAnsi="宋体"/>
          <w:bCs/>
          <w:sz w:val="24"/>
        </w:rPr>
        <w:t>相关资源</w:t>
      </w:r>
      <w:r>
        <w:rPr>
          <w:rFonts w:ascii="宋体" w:hAnsi="宋体"/>
          <w:bCs/>
          <w:sz w:val="24"/>
        </w:rPr>
        <w:t>采集工具</w:t>
      </w:r>
      <w:r>
        <w:rPr>
          <w:rFonts w:hint="eastAsia" w:ascii="宋体" w:hAnsi="宋体"/>
          <w:bCs/>
          <w:sz w:val="24"/>
        </w:rPr>
        <w:t>定向采集指定的数字资源，包括期刊、会议、学位、报告等类型的数字资源；利用电子资源加工生产线系统对采集到的数字资源进行清洗规范、元数据解析与核对、标引分类、加工整理、全文链接、数字化保存等；将成品数据存入电子资源数据库。</w:t>
      </w:r>
    </w:p>
    <w:p w14:paraId="34FFFA71">
      <w:pPr>
        <w:pStyle w:val="5"/>
        <w:spacing w:before="0" w:after="0" w:line="360" w:lineRule="auto"/>
        <w:ind w:firstLine="482" w:firstLineChars="200"/>
        <w:textAlignment w:val="baseline"/>
        <w:rPr>
          <w:rFonts w:hAnsi="宋体"/>
          <w:sz w:val="24"/>
        </w:rPr>
      </w:pPr>
      <w:bookmarkStart w:id="20" w:name="_Toc204352990"/>
      <w:r>
        <w:rPr>
          <w:rFonts w:hint="eastAsia" w:hAnsi="宋体"/>
          <w:sz w:val="24"/>
        </w:rPr>
        <w:t>2.2.2主要工作要求</w:t>
      </w:r>
      <w:bookmarkEnd w:id="20"/>
    </w:p>
    <w:p w14:paraId="769ECBB8">
      <w:pPr>
        <w:spacing w:line="360" w:lineRule="auto"/>
        <w:ind w:left="60" w:firstLine="420"/>
        <w:rPr>
          <w:rFonts w:ascii="宋体" w:hAnsi="宋体"/>
          <w:bCs/>
          <w:sz w:val="24"/>
        </w:rPr>
      </w:pPr>
      <w:r>
        <w:rPr>
          <w:rFonts w:hint="eastAsia" w:ascii="宋体" w:hAnsi="宋体"/>
          <w:bCs/>
          <w:sz w:val="24"/>
        </w:rPr>
        <w:t>每年新增</w:t>
      </w:r>
      <w:bookmarkStart w:id="21" w:name="OLE_LINK61"/>
      <w:bookmarkStart w:id="22" w:name="OLE_LINK60"/>
      <w:r>
        <w:rPr>
          <w:rFonts w:hint="eastAsia" w:ascii="宋体" w:hAnsi="宋体"/>
          <w:bCs/>
          <w:sz w:val="24"/>
        </w:rPr>
        <w:t>科技项目数据</w:t>
      </w:r>
      <w:bookmarkEnd w:id="21"/>
      <w:bookmarkEnd w:id="22"/>
      <w:r>
        <w:rPr>
          <w:rFonts w:hint="eastAsia" w:ascii="宋体" w:hAnsi="宋体"/>
          <w:bCs/>
          <w:sz w:val="24"/>
        </w:rPr>
        <w:t>总量不少于200万条,数字资源数据质量需符合采购方相关质量要求。</w:t>
      </w:r>
    </w:p>
    <w:p w14:paraId="41B1E8C1">
      <w:pPr>
        <w:pStyle w:val="5"/>
        <w:spacing w:before="0" w:after="0" w:line="360" w:lineRule="auto"/>
        <w:ind w:firstLine="482" w:firstLineChars="200"/>
        <w:textAlignment w:val="baseline"/>
        <w:rPr>
          <w:rFonts w:hAnsi="宋体"/>
          <w:sz w:val="24"/>
        </w:rPr>
      </w:pPr>
      <w:bookmarkStart w:id="23" w:name="_Toc204352991"/>
      <w:r>
        <w:rPr>
          <w:rFonts w:hint="eastAsia" w:hAnsi="宋体"/>
          <w:sz w:val="24"/>
        </w:rPr>
        <w:t>2.2.3相关人员要求</w:t>
      </w:r>
      <w:bookmarkEnd w:id="23"/>
    </w:p>
    <w:p w14:paraId="01A5A246">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2</w:t>
      </w:r>
      <w:r>
        <w:rPr>
          <w:rFonts w:hint="eastAsia" w:ascii="宋体" w:hAnsi="宋体"/>
          <w:bCs/>
          <w:sz w:val="24"/>
        </w:rPr>
        <w:t>人</w:t>
      </w:r>
    </w:p>
    <w:p w14:paraId="126E2F39">
      <w:pPr>
        <w:spacing w:line="360" w:lineRule="auto"/>
        <w:ind w:left="60" w:firstLine="420"/>
        <w:rPr>
          <w:rFonts w:ascii="宋体" w:hAnsi="宋体"/>
          <w:bCs/>
          <w:sz w:val="24"/>
        </w:rPr>
      </w:pPr>
      <w:r>
        <w:rPr>
          <w:rFonts w:hint="eastAsia" w:ascii="宋体" w:hAnsi="宋体"/>
          <w:bCs/>
          <w:sz w:val="24"/>
        </w:rPr>
        <w:t>学历要求：大学专科及以上学历，信息管理、计算机应用专业或相关专业。</w:t>
      </w:r>
    </w:p>
    <w:p w14:paraId="7FE1283D">
      <w:pPr>
        <w:spacing w:line="360" w:lineRule="auto"/>
        <w:ind w:left="60" w:firstLine="420"/>
        <w:rPr>
          <w:rFonts w:ascii="宋体" w:hAnsi="宋体"/>
          <w:bCs/>
          <w:sz w:val="24"/>
        </w:rPr>
      </w:pPr>
      <w:r>
        <w:rPr>
          <w:rFonts w:hint="eastAsia" w:ascii="宋体" w:hAnsi="宋体"/>
          <w:bCs/>
          <w:sz w:val="24"/>
        </w:rPr>
        <w:t>经验要求：具有1年以上相关工作经验，具备相关工具（如常用的办公软件工具，数字化加工设备）的使用经验。</w:t>
      </w:r>
    </w:p>
    <w:p w14:paraId="2FD9DECD">
      <w:pPr>
        <w:spacing w:line="360" w:lineRule="auto"/>
        <w:ind w:left="60" w:firstLine="420"/>
        <w:rPr>
          <w:rFonts w:ascii="宋体" w:hAnsi="宋体"/>
          <w:bCs/>
          <w:sz w:val="24"/>
        </w:rPr>
      </w:pPr>
      <w:r>
        <w:rPr>
          <w:rFonts w:hint="eastAsia" w:ascii="宋体" w:hAnsi="宋体"/>
          <w:bCs/>
          <w:sz w:val="24"/>
        </w:rPr>
        <w:t>能力素质：具备初步的英语阅读能力，能够识别外文电子资源各主要数据项，具有一定的英文录入能力（不低于200字符/分钟）。责任心强，踏实敬业，工作认真细致、积极主动，具备良好的合作与协作精神。</w:t>
      </w:r>
    </w:p>
    <w:p w14:paraId="5B2AC677">
      <w:pPr>
        <w:pStyle w:val="5"/>
        <w:spacing w:before="0" w:after="0" w:line="360" w:lineRule="auto"/>
        <w:ind w:firstLine="482" w:firstLineChars="200"/>
        <w:textAlignment w:val="baseline"/>
        <w:rPr>
          <w:rFonts w:hAnsi="宋体"/>
          <w:sz w:val="24"/>
        </w:rPr>
      </w:pPr>
      <w:bookmarkStart w:id="24" w:name="_Toc533799784"/>
      <w:bookmarkStart w:id="25" w:name="_Toc204352992"/>
      <w:r>
        <w:rPr>
          <w:rFonts w:hint="eastAsia" w:hAnsi="宋体"/>
          <w:sz w:val="24"/>
        </w:rPr>
        <w:t>2</w:t>
      </w:r>
      <w:r>
        <w:rPr>
          <w:rFonts w:hAnsi="宋体"/>
          <w:sz w:val="24"/>
        </w:rPr>
        <w:t>.</w:t>
      </w:r>
      <w:r>
        <w:rPr>
          <w:rFonts w:hint="eastAsia" w:hAnsi="宋体"/>
          <w:sz w:val="24"/>
        </w:rPr>
        <w:t>3 文献编目登到</w:t>
      </w:r>
      <w:bookmarkEnd w:id="24"/>
      <w:bookmarkEnd w:id="25"/>
    </w:p>
    <w:p w14:paraId="56595811">
      <w:pPr>
        <w:pStyle w:val="5"/>
        <w:spacing w:before="0" w:after="0" w:line="360" w:lineRule="auto"/>
        <w:ind w:firstLine="482" w:firstLineChars="200"/>
        <w:textAlignment w:val="baseline"/>
        <w:rPr>
          <w:rFonts w:hAnsi="宋体"/>
          <w:sz w:val="24"/>
        </w:rPr>
      </w:pPr>
      <w:bookmarkStart w:id="26" w:name="_Toc204352993"/>
      <w:r>
        <w:rPr>
          <w:rFonts w:hint="eastAsia" w:hAnsi="宋体"/>
          <w:sz w:val="24"/>
        </w:rPr>
        <w:t>2.3.1主要工作内容</w:t>
      </w:r>
      <w:bookmarkEnd w:id="26"/>
    </w:p>
    <w:p w14:paraId="1793C225">
      <w:pPr>
        <w:spacing w:line="360" w:lineRule="auto"/>
        <w:ind w:left="60" w:firstLine="420"/>
        <w:rPr>
          <w:rFonts w:ascii="宋体" w:hAnsi="宋体"/>
          <w:bCs/>
          <w:sz w:val="24"/>
        </w:rPr>
      </w:pPr>
      <w:r>
        <w:rPr>
          <w:rFonts w:hint="eastAsia" w:ascii="宋体" w:hAnsi="宋体"/>
          <w:bCs/>
          <w:sz w:val="24"/>
        </w:rPr>
        <w:t>利用图书馆自动化系统，及时对新增品种的文献书目信息进行标引著录，文献到馆时，及时对文献书目数据的正确性进行核对，及时登到；跟踪监测各类期刊、会议等连续出版物的完整性、连续性，发现到货异常，协助采购人及时催缺。</w:t>
      </w:r>
    </w:p>
    <w:p w14:paraId="37C594BC">
      <w:pPr>
        <w:pStyle w:val="5"/>
        <w:spacing w:before="0" w:after="0" w:line="360" w:lineRule="auto"/>
        <w:ind w:firstLine="482" w:firstLineChars="200"/>
        <w:textAlignment w:val="baseline"/>
        <w:rPr>
          <w:rFonts w:hAnsi="宋体"/>
          <w:sz w:val="24"/>
        </w:rPr>
      </w:pPr>
      <w:bookmarkStart w:id="27" w:name="_Toc204352994"/>
      <w:r>
        <w:rPr>
          <w:rFonts w:hint="eastAsia" w:hAnsi="宋体"/>
          <w:sz w:val="24"/>
        </w:rPr>
        <w:t>2.3.2主要工作要求</w:t>
      </w:r>
      <w:bookmarkEnd w:id="27"/>
    </w:p>
    <w:p w14:paraId="08C154BD">
      <w:pPr>
        <w:spacing w:line="360" w:lineRule="auto"/>
        <w:ind w:left="60" w:firstLine="420"/>
        <w:rPr>
          <w:rFonts w:ascii="宋体" w:hAnsi="宋体"/>
          <w:bCs/>
          <w:sz w:val="24"/>
        </w:rPr>
      </w:pPr>
      <w:r>
        <w:rPr>
          <w:rFonts w:hint="eastAsia" w:ascii="宋体" w:hAnsi="宋体"/>
          <w:bCs/>
          <w:sz w:val="24"/>
        </w:rPr>
        <w:t>期刊编目：每年新增书目数据100条；期刊登到：每年登到数据22600条；文献编目：每年新增书目数据5000条；文献登到1500条。新增书目及登到数据要保证完整性、连续性和时效性。</w:t>
      </w:r>
    </w:p>
    <w:p w14:paraId="2D653B2E">
      <w:pPr>
        <w:pStyle w:val="5"/>
        <w:spacing w:before="0" w:after="0" w:line="360" w:lineRule="auto"/>
        <w:ind w:firstLine="482" w:firstLineChars="200"/>
        <w:textAlignment w:val="baseline"/>
        <w:rPr>
          <w:rFonts w:hAnsi="宋体"/>
          <w:sz w:val="24"/>
        </w:rPr>
      </w:pPr>
      <w:bookmarkStart w:id="28" w:name="_Toc204352995"/>
      <w:r>
        <w:rPr>
          <w:rFonts w:hint="eastAsia" w:hAnsi="宋体"/>
          <w:sz w:val="24"/>
        </w:rPr>
        <w:t>2.3.3相关人员要求</w:t>
      </w:r>
      <w:bookmarkEnd w:id="28"/>
    </w:p>
    <w:p w14:paraId="708B71E6">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6</w:t>
      </w:r>
      <w:r>
        <w:rPr>
          <w:rFonts w:hint="eastAsia" w:ascii="宋体" w:hAnsi="宋体"/>
          <w:bCs/>
          <w:sz w:val="24"/>
        </w:rPr>
        <w:t>人</w:t>
      </w:r>
    </w:p>
    <w:p w14:paraId="063140E1">
      <w:pPr>
        <w:spacing w:line="360" w:lineRule="auto"/>
        <w:ind w:left="60" w:firstLine="420"/>
        <w:rPr>
          <w:rFonts w:ascii="宋体" w:hAnsi="宋体"/>
          <w:bCs/>
          <w:sz w:val="24"/>
        </w:rPr>
      </w:pPr>
      <w:r>
        <w:rPr>
          <w:rFonts w:hint="eastAsia" w:ascii="宋体" w:hAnsi="宋体"/>
          <w:bCs/>
          <w:sz w:val="24"/>
        </w:rPr>
        <w:t>学历要求：大学专科及以上学历，图书馆学、情报学专业优先。</w:t>
      </w:r>
    </w:p>
    <w:p w14:paraId="52393497">
      <w:pPr>
        <w:spacing w:line="360" w:lineRule="auto"/>
        <w:ind w:left="60" w:firstLine="420"/>
        <w:rPr>
          <w:rFonts w:ascii="宋体" w:hAnsi="宋体"/>
          <w:bCs/>
          <w:sz w:val="24"/>
        </w:rPr>
      </w:pPr>
      <w:r>
        <w:rPr>
          <w:rFonts w:hint="eastAsia" w:ascii="宋体" w:hAnsi="宋体"/>
          <w:bCs/>
          <w:sz w:val="24"/>
        </w:rPr>
        <w:t>经验要求：具有2年以上图书馆相关工作经验，具备相关工具（图书馆自动化系统，办公软件等）的使用经验。</w:t>
      </w:r>
    </w:p>
    <w:p w14:paraId="7BF753DF">
      <w:pPr>
        <w:spacing w:line="360" w:lineRule="auto"/>
        <w:ind w:left="60" w:firstLine="420"/>
        <w:rPr>
          <w:rFonts w:ascii="宋体" w:hAnsi="宋体"/>
          <w:bCs/>
          <w:sz w:val="24"/>
        </w:rPr>
      </w:pPr>
      <w:r>
        <w:rPr>
          <w:rFonts w:hint="eastAsia" w:ascii="宋体" w:hAnsi="宋体"/>
          <w:bCs/>
          <w:sz w:val="24"/>
        </w:rPr>
        <w:t>能力素质：英语熟练；了解CNMARC等书目元数据著录标准，并准确识别书目元数据；能够利用中图分类法、汉语主题词表对文献进行标引著录；服务意识强，责任心强，踏实敬业，工作认真细致、积极主动，具备良好的合作与协作精神。</w:t>
      </w:r>
    </w:p>
    <w:p w14:paraId="02C4F049">
      <w:pPr>
        <w:pStyle w:val="5"/>
        <w:spacing w:before="0" w:after="0" w:line="360" w:lineRule="auto"/>
        <w:ind w:firstLine="482" w:firstLineChars="200"/>
        <w:textAlignment w:val="baseline"/>
        <w:rPr>
          <w:rFonts w:hAnsi="宋体"/>
          <w:sz w:val="24"/>
        </w:rPr>
      </w:pPr>
      <w:bookmarkStart w:id="29" w:name="_Toc533799785"/>
      <w:bookmarkStart w:id="30" w:name="_Toc204352996"/>
      <w:bookmarkStart w:id="31" w:name="OLE_LINK12"/>
      <w:r>
        <w:rPr>
          <w:rFonts w:hint="eastAsia" w:hAnsi="宋体"/>
          <w:sz w:val="24"/>
        </w:rPr>
        <w:t>2</w:t>
      </w:r>
      <w:r>
        <w:rPr>
          <w:rFonts w:hAnsi="宋体"/>
          <w:sz w:val="24"/>
        </w:rPr>
        <w:t>.</w:t>
      </w:r>
      <w:r>
        <w:rPr>
          <w:rFonts w:hint="eastAsia" w:hAnsi="宋体"/>
          <w:sz w:val="24"/>
        </w:rPr>
        <w:t>4数据规范质检</w:t>
      </w:r>
      <w:bookmarkEnd w:id="29"/>
      <w:bookmarkEnd w:id="30"/>
    </w:p>
    <w:p w14:paraId="0F8F233D">
      <w:pPr>
        <w:pStyle w:val="5"/>
        <w:spacing w:before="0" w:after="0" w:line="360" w:lineRule="auto"/>
        <w:ind w:firstLine="482" w:firstLineChars="200"/>
        <w:textAlignment w:val="baseline"/>
        <w:rPr>
          <w:rFonts w:hAnsi="宋体"/>
          <w:sz w:val="24"/>
        </w:rPr>
      </w:pPr>
      <w:bookmarkStart w:id="32" w:name="_Toc204352997"/>
      <w:r>
        <w:rPr>
          <w:rFonts w:hint="eastAsia" w:hAnsi="宋体"/>
          <w:sz w:val="24"/>
        </w:rPr>
        <w:t>2.4.1主要工作内容</w:t>
      </w:r>
      <w:bookmarkEnd w:id="32"/>
    </w:p>
    <w:p w14:paraId="0B015DD2">
      <w:pPr>
        <w:spacing w:line="360" w:lineRule="auto"/>
        <w:ind w:left="60" w:firstLine="420"/>
        <w:rPr>
          <w:rFonts w:ascii="宋体" w:hAnsi="宋体"/>
          <w:bCs/>
          <w:sz w:val="24"/>
        </w:rPr>
      </w:pPr>
      <w:r>
        <w:rPr>
          <w:rFonts w:hint="eastAsia" w:ascii="宋体" w:hAnsi="宋体"/>
          <w:bCs/>
          <w:sz w:val="24"/>
        </w:rPr>
        <w:t>按照相关标准与规范，对每年新到馆的中外期刊、会议、学位、报告等数字文献资源进行数据质量检验及规范，及时出具质检报告；针对数据质检发现的质量问题，及时反馈、及时处置、及时返工；定期对数据进行质量分析，编写数据质量分析报告。</w:t>
      </w:r>
    </w:p>
    <w:p w14:paraId="4CADD8B3">
      <w:pPr>
        <w:pStyle w:val="5"/>
        <w:spacing w:before="0" w:after="0" w:line="360" w:lineRule="auto"/>
        <w:ind w:firstLine="482" w:firstLineChars="200"/>
        <w:textAlignment w:val="baseline"/>
        <w:rPr>
          <w:rFonts w:hAnsi="宋体"/>
          <w:sz w:val="24"/>
        </w:rPr>
      </w:pPr>
      <w:bookmarkStart w:id="33" w:name="_Toc204352998"/>
      <w:r>
        <w:rPr>
          <w:rFonts w:hint="eastAsia" w:hAnsi="宋体"/>
          <w:sz w:val="24"/>
        </w:rPr>
        <w:t>2.4.2主要工作要求</w:t>
      </w:r>
      <w:bookmarkEnd w:id="33"/>
    </w:p>
    <w:p w14:paraId="303047AA">
      <w:pPr>
        <w:spacing w:line="360" w:lineRule="auto"/>
        <w:ind w:left="60" w:firstLine="420"/>
        <w:rPr>
          <w:rFonts w:ascii="宋体" w:hAnsi="宋体"/>
          <w:bCs/>
          <w:sz w:val="24"/>
        </w:rPr>
      </w:pPr>
      <w:r>
        <w:rPr>
          <w:rFonts w:hint="eastAsia" w:ascii="宋体" w:hAnsi="宋体"/>
          <w:bCs/>
          <w:sz w:val="24"/>
        </w:rPr>
        <w:t>以批次为单位进行数据质检，对元数据必备项进行全量检验，按照不少于10%的抽样率，对元数据其他数据项和对应的电子数字对象进行抽样检验，错误检出率、质检可信度、质检报告出具时间符合采购人的相关要求；向采购人提交月度质量分析报告和年度质量分析报告。</w:t>
      </w:r>
    </w:p>
    <w:p w14:paraId="69021ED6">
      <w:pPr>
        <w:pStyle w:val="5"/>
        <w:spacing w:before="0" w:after="0" w:line="360" w:lineRule="auto"/>
        <w:ind w:firstLine="482" w:firstLineChars="200"/>
        <w:textAlignment w:val="baseline"/>
        <w:rPr>
          <w:rFonts w:hAnsi="宋体"/>
          <w:sz w:val="24"/>
        </w:rPr>
      </w:pPr>
      <w:bookmarkStart w:id="34" w:name="_Toc204352999"/>
      <w:r>
        <w:rPr>
          <w:rFonts w:hint="eastAsia" w:hAnsi="宋体"/>
          <w:sz w:val="24"/>
        </w:rPr>
        <w:t>2.4.3相关人员要求</w:t>
      </w:r>
      <w:bookmarkEnd w:id="34"/>
    </w:p>
    <w:p w14:paraId="5ECD84F1">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6</w:t>
      </w:r>
      <w:r>
        <w:rPr>
          <w:rFonts w:hint="eastAsia" w:ascii="宋体" w:hAnsi="宋体"/>
          <w:bCs/>
          <w:sz w:val="24"/>
        </w:rPr>
        <w:t>人</w:t>
      </w:r>
    </w:p>
    <w:p w14:paraId="14DA4A00">
      <w:pPr>
        <w:spacing w:line="360" w:lineRule="auto"/>
        <w:ind w:left="60" w:firstLine="420"/>
        <w:rPr>
          <w:rFonts w:ascii="宋体" w:hAnsi="宋体"/>
          <w:bCs/>
          <w:sz w:val="24"/>
        </w:rPr>
      </w:pPr>
      <w:r>
        <w:rPr>
          <w:rFonts w:hint="eastAsia" w:ascii="宋体" w:hAnsi="宋体"/>
          <w:bCs/>
          <w:sz w:val="24"/>
        </w:rPr>
        <w:t>学历要求：大学专科及以上学历，信息管理、计算机应用专业及相关专业。</w:t>
      </w:r>
    </w:p>
    <w:p w14:paraId="5481D907">
      <w:pPr>
        <w:spacing w:line="360" w:lineRule="auto"/>
        <w:ind w:left="60" w:firstLine="420"/>
        <w:rPr>
          <w:rFonts w:ascii="宋体" w:hAnsi="宋体"/>
          <w:bCs/>
          <w:sz w:val="24"/>
        </w:rPr>
      </w:pPr>
      <w:r>
        <w:rPr>
          <w:rFonts w:hint="eastAsia" w:ascii="宋体" w:hAnsi="宋体"/>
          <w:bCs/>
          <w:sz w:val="24"/>
        </w:rPr>
        <w:t>经验要求：具有1年以上相关工作经验，具备相关工具（如常用的办公软件工具，ACCESS、SQL语言等）的使用经验。</w:t>
      </w:r>
    </w:p>
    <w:p w14:paraId="6D8879BB">
      <w:pPr>
        <w:spacing w:line="360" w:lineRule="auto"/>
        <w:ind w:left="60" w:firstLine="420"/>
        <w:rPr>
          <w:rFonts w:ascii="宋体" w:hAnsi="宋体"/>
          <w:bCs/>
          <w:sz w:val="24"/>
        </w:rPr>
      </w:pPr>
      <w:r>
        <w:rPr>
          <w:rFonts w:hint="eastAsia" w:ascii="宋体" w:hAnsi="宋体"/>
          <w:bCs/>
          <w:sz w:val="24"/>
        </w:rPr>
        <w:t>能力素质：英语熟练，能够识别外文数字资源各数据项，具有一定的数据敏感性，能够用SQL语言等工具对数据操作与分析；具备较强的独立分析与解决问题的能力，具有一定的沟通与表达能力，责任心强，踏实敬业，工作认真细致、积极主动，具备良好的合作与协作精神。</w:t>
      </w:r>
    </w:p>
    <w:p w14:paraId="125F8DD9">
      <w:pPr>
        <w:pStyle w:val="5"/>
        <w:spacing w:before="0" w:after="0" w:line="360" w:lineRule="auto"/>
        <w:ind w:firstLine="482" w:firstLineChars="200"/>
        <w:textAlignment w:val="baseline"/>
        <w:rPr>
          <w:rFonts w:hAnsi="宋体"/>
          <w:sz w:val="24"/>
        </w:rPr>
      </w:pPr>
      <w:bookmarkStart w:id="35" w:name="_Toc533799786"/>
      <w:bookmarkStart w:id="36" w:name="_Toc204353000"/>
      <w:r>
        <w:rPr>
          <w:rFonts w:hint="eastAsia" w:hAnsi="宋体"/>
          <w:sz w:val="24"/>
        </w:rPr>
        <w:t>2</w:t>
      </w:r>
      <w:r>
        <w:rPr>
          <w:rFonts w:hAnsi="宋体"/>
          <w:sz w:val="24"/>
        </w:rPr>
        <w:t>.</w:t>
      </w:r>
      <w:r>
        <w:rPr>
          <w:rFonts w:hint="eastAsia" w:hAnsi="宋体"/>
          <w:sz w:val="24"/>
        </w:rPr>
        <w:t>5词汇收集整理</w:t>
      </w:r>
      <w:bookmarkEnd w:id="35"/>
      <w:bookmarkEnd w:id="36"/>
    </w:p>
    <w:p w14:paraId="3FAC34FE">
      <w:pPr>
        <w:pStyle w:val="5"/>
        <w:spacing w:before="0" w:after="0" w:line="360" w:lineRule="auto"/>
        <w:ind w:firstLine="482" w:firstLineChars="200"/>
        <w:textAlignment w:val="baseline"/>
        <w:rPr>
          <w:rFonts w:hAnsi="宋体"/>
          <w:sz w:val="24"/>
        </w:rPr>
      </w:pPr>
      <w:bookmarkStart w:id="37" w:name="_Toc204353001"/>
      <w:r>
        <w:rPr>
          <w:rFonts w:hint="eastAsia" w:hAnsi="宋体"/>
          <w:sz w:val="24"/>
        </w:rPr>
        <w:t>2.5.1主要工作内容</w:t>
      </w:r>
      <w:bookmarkEnd w:id="37"/>
    </w:p>
    <w:p w14:paraId="1108CC75">
      <w:pPr>
        <w:spacing w:line="360" w:lineRule="auto"/>
        <w:ind w:left="60" w:firstLine="420"/>
        <w:rPr>
          <w:rFonts w:ascii="宋体" w:hAnsi="宋体"/>
          <w:bCs/>
          <w:sz w:val="24"/>
        </w:rPr>
      </w:pPr>
      <w:r>
        <w:rPr>
          <w:rFonts w:hint="eastAsia" w:ascii="宋体" w:hAnsi="宋体"/>
          <w:bCs/>
          <w:sz w:val="24"/>
        </w:rPr>
        <w:t>搜集整理汉语主题词表和英语超级词表基础词汇，对词表基础词汇进行清洗、归并、整理、规范、范畴标引、概念凝练、统计分析等处理，构建词表范畴体系，建立概念之间的各类关系，建立汉语主题词表和英语超级词表的相互映射，协助采购人开展相关理论与方法的研究。</w:t>
      </w:r>
    </w:p>
    <w:p w14:paraId="46A96718">
      <w:pPr>
        <w:pStyle w:val="5"/>
        <w:spacing w:before="0" w:after="0" w:line="360" w:lineRule="auto"/>
        <w:ind w:firstLine="482" w:firstLineChars="200"/>
        <w:textAlignment w:val="baseline"/>
        <w:rPr>
          <w:rFonts w:hAnsi="宋体"/>
          <w:sz w:val="24"/>
        </w:rPr>
      </w:pPr>
      <w:bookmarkStart w:id="38" w:name="_Toc204353002"/>
      <w:r>
        <w:rPr>
          <w:rFonts w:hint="eastAsia" w:hAnsi="宋体"/>
          <w:sz w:val="24"/>
        </w:rPr>
        <w:t>2.5.2主要工作要求</w:t>
      </w:r>
      <w:bookmarkEnd w:id="38"/>
    </w:p>
    <w:p w14:paraId="0BC7A3AB">
      <w:pPr>
        <w:spacing w:line="360" w:lineRule="auto"/>
        <w:ind w:left="60" w:firstLine="420"/>
        <w:rPr>
          <w:rFonts w:ascii="宋体" w:hAnsi="宋体"/>
          <w:bCs/>
          <w:sz w:val="24"/>
        </w:rPr>
      </w:pPr>
      <w:r>
        <w:rPr>
          <w:rFonts w:hint="eastAsia" w:ascii="宋体" w:hAnsi="宋体"/>
          <w:bCs/>
          <w:sz w:val="24"/>
        </w:rPr>
        <w:t>持续更新维护汉语主题词表和英语超级词表素材库和基础词汇库，满足两个词表研究与编制需求。结合数字资源功能变化和使用需求，积极探讨两个词表的使用方法并提出相关应用建议。</w:t>
      </w:r>
    </w:p>
    <w:p w14:paraId="0D585494">
      <w:pPr>
        <w:pStyle w:val="5"/>
        <w:spacing w:before="0" w:after="0" w:line="360" w:lineRule="auto"/>
        <w:ind w:firstLine="482" w:firstLineChars="200"/>
        <w:textAlignment w:val="baseline"/>
        <w:rPr>
          <w:rFonts w:hAnsi="宋体"/>
          <w:sz w:val="24"/>
        </w:rPr>
      </w:pPr>
      <w:bookmarkStart w:id="39" w:name="_Toc204353003"/>
      <w:r>
        <w:rPr>
          <w:rFonts w:hint="eastAsia" w:hAnsi="宋体"/>
          <w:sz w:val="24"/>
        </w:rPr>
        <w:t>2.5.3相关人员要求</w:t>
      </w:r>
      <w:bookmarkEnd w:id="39"/>
    </w:p>
    <w:p w14:paraId="298795A4">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1</w:t>
      </w:r>
      <w:r>
        <w:rPr>
          <w:rFonts w:hint="eastAsia" w:ascii="宋体" w:hAnsi="宋体"/>
          <w:bCs/>
          <w:sz w:val="24"/>
        </w:rPr>
        <w:t>人</w:t>
      </w:r>
    </w:p>
    <w:p w14:paraId="44583BBB">
      <w:pPr>
        <w:spacing w:line="360" w:lineRule="auto"/>
        <w:ind w:left="60" w:firstLine="420"/>
        <w:rPr>
          <w:rFonts w:ascii="宋体" w:hAnsi="宋体"/>
          <w:bCs/>
          <w:sz w:val="24"/>
        </w:rPr>
      </w:pPr>
      <w:r>
        <w:rPr>
          <w:rFonts w:hint="eastAsia" w:ascii="宋体" w:hAnsi="宋体"/>
          <w:bCs/>
          <w:sz w:val="24"/>
        </w:rPr>
        <w:t>学历要求：大学本科及以上学历，理工科专业背景。</w:t>
      </w:r>
    </w:p>
    <w:p w14:paraId="5CBD612C">
      <w:pPr>
        <w:spacing w:line="360" w:lineRule="auto"/>
        <w:ind w:left="60" w:firstLine="420"/>
        <w:rPr>
          <w:rFonts w:ascii="宋体" w:hAnsi="宋体"/>
          <w:bCs/>
          <w:sz w:val="24"/>
        </w:rPr>
      </w:pPr>
      <w:r>
        <w:rPr>
          <w:rFonts w:hint="eastAsia" w:ascii="宋体" w:hAnsi="宋体"/>
          <w:bCs/>
          <w:sz w:val="24"/>
        </w:rPr>
        <w:t>经验要求：大学本科人员要具有3年以上相关工作经验，硕士研究生及以上人员具有1年以上相关工作经验。具备相关工具（如常用的数据分析与处理工具软件、办公软件等）的使用经验，熟知词汇收集整理业务流程，掌握知识组织方面的理论知识和计算机数据分析与处理技术。</w:t>
      </w:r>
    </w:p>
    <w:p w14:paraId="74B2BF90">
      <w:pPr>
        <w:spacing w:line="360" w:lineRule="auto"/>
        <w:ind w:left="60" w:firstLine="420"/>
        <w:rPr>
          <w:rFonts w:ascii="宋体" w:hAnsi="宋体"/>
          <w:bCs/>
          <w:sz w:val="24"/>
        </w:rPr>
      </w:pPr>
      <w:r>
        <w:rPr>
          <w:rFonts w:hint="eastAsia" w:ascii="宋体" w:hAnsi="宋体"/>
          <w:bCs/>
          <w:sz w:val="24"/>
        </w:rPr>
        <w:t>能力素质：大学英语4级及以上；具备较强的独立分析与解决问题的能力；团队意识强，责任心强，踏实敬业，工作认真细致、积极主动，具备良好的合作与协作精神。</w:t>
      </w:r>
    </w:p>
    <w:p w14:paraId="09830E23">
      <w:pPr>
        <w:pStyle w:val="5"/>
        <w:spacing w:before="0" w:after="0" w:line="360" w:lineRule="auto"/>
        <w:ind w:firstLine="482" w:firstLineChars="200"/>
        <w:textAlignment w:val="baseline"/>
        <w:rPr>
          <w:rFonts w:hAnsi="宋体"/>
          <w:sz w:val="24"/>
        </w:rPr>
      </w:pPr>
      <w:bookmarkStart w:id="40" w:name="_Toc533799787"/>
      <w:bookmarkStart w:id="41" w:name="_Toc204353004"/>
      <w:r>
        <w:rPr>
          <w:rFonts w:hint="eastAsia" w:hAnsi="宋体"/>
          <w:sz w:val="24"/>
        </w:rPr>
        <w:t>2</w:t>
      </w:r>
      <w:r>
        <w:rPr>
          <w:rFonts w:hAnsi="宋体"/>
          <w:sz w:val="24"/>
        </w:rPr>
        <w:t>.</w:t>
      </w:r>
      <w:r>
        <w:rPr>
          <w:rFonts w:hint="eastAsia" w:hAnsi="宋体"/>
          <w:sz w:val="24"/>
        </w:rPr>
        <w:t>6数据仓储管理</w:t>
      </w:r>
      <w:bookmarkEnd w:id="40"/>
      <w:bookmarkEnd w:id="41"/>
    </w:p>
    <w:p w14:paraId="77CE7858">
      <w:pPr>
        <w:pStyle w:val="5"/>
        <w:spacing w:before="0" w:after="0" w:line="360" w:lineRule="auto"/>
        <w:ind w:firstLine="482" w:firstLineChars="200"/>
        <w:textAlignment w:val="baseline"/>
        <w:rPr>
          <w:rFonts w:hAnsi="宋体"/>
          <w:sz w:val="24"/>
        </w:rPr>
      </w:pPr>
      <w:bookmarkStart w:id="42" w:name="_Toc204353005"/>
      <w:r>
        <w:rPr>
          <w:rFonts w:hint="eastAsia" w:hAnsi="宋体"/>
          <w:sz w:val="24"/>
        </w:rPr>
        <w:t>2.6.1主要工作内容</w:t>
      </w:r>
      <w:bookmarkEnd w:id="42"/>
    </w:p>
    <w:p w14:paraId="72B1366A">
      <w:pPr>
        <w:spacing w:line="360" w:lineRule="auto"/>
        <w:ind w:left="60" w:firstLine="420"/>
        <w:rPr>
          <w:rFonts w:ascii="宋体" w:hAnsi="宋体"/>
          <w:bCs/>
          <w:sz w:val="24"/>
        </w:rPr>
      </w:pPr>
      <w:r>
        <w:rPr>
          <w:rFonts w:hint="eastAsia" w:ascii="宋体" w:hAnsi="宋体"/>
          <w:bCs/>
          <w:sz w:val="24"/>
        </w:rPr>
        <w:t>对元数据仓储和全文数字对象仓储进行管理维护，包括协助采购人制订仓储管理制度、管理流程、仓储规划、安全制度等；负责仓储出入仓管理、安全管理、数据管理、统计分析、访问行为跟踪与分析、数据备份恢复等。</w:t>
      </w:r>
    </w:p>
    <w:p w14:paraId="75884EC4">
      <w:pPr>
        <w:pStyle w:val="5"/>
        <w:spacing w:before="0" w:after="0" w:line="360" w:lineRule="auto"/>
        <w:ind w:firstLine="482" w:firstLineChars="200"/>
        <w:textAlignment w:val="baseline"/>
        <w:rPr>
          <w:rFonts w:hAnsi="宋体"/>
          <w:sz w:val="24"/>
        </w:rPr>
      </w:pPr>
      <w:bookmarkStart w:id="43" w:name="_Toc204353006"/>
      <w:r>
        <w:rPr>
          <w:rFonts w:hint="eastAsia" w:hAnsi="宋体"/>
          <w:sz w:val="24"/>
        </w:rPr>
        <w:t>2.6.2主要工作要求</w:t>
      </w:r>
      <w:bookmarkEnd w:id="43"/>
    </w:p>
    <w:p w14:paraId="336091BA">
      <w:pPr>
        <w:spacing w:line="360" w:lineRule="auto"/>
        <w:ind w:left="60" w:firstLine="420"/>
        <w:rPr>
          <w:rFonts w:ascii="宋体" w:hAnsi="宋体"/>
          <w:bCs/>
          <w:sz w:val="24"/>
        </w:rPr>
      </w:pPr>
      <w:r>
        <w:rPr>
          <w:rFonts w:hint="eastAsia" w:ascii="宋体" w:hAnsi="宋体"/>
          <w:bCs/>
          <w:sz w:val="24"/>
        </w:rPr>
        <w:t>按照仓储管理制度做好仓储管理工作，包括做好数据出入仓管理，监控出入仓数据质量，确保数据的有序性和准确性；定期对仓储数据进行清理，及时清除无效数据，确保数据的有效性；定期统计仓储各项指标，及时提出管理建议；定期对仓储日志进行分析，随时跟踪、监控异常访问行为，及时提出警告、报警，及时隔离、阻止；定期进行数据备份，确保数据绝对安全。</w:t>
      </w:r>
    </w:p>
    <w:p w14:paraId="201E4DB4">
      <w:pPr>
        <w:pStyle w:val="5"/>
        <w:spacing w:before="0" w:after="0" w:line="360" w:lineRule="auto"/>
        <w:ind w:firstLine="482" w:firstLineChars="200"/>
        <w:textAlignment w:val="baseline"/>
        <w:rPr>
          <w:rFonts w:hAnsi="宋体"/>
          <w:sz w:val="24"/>
        </w:rPr>
      </w:pPr>
      <w:bookmarkStart w:id="44" w:name="_Toc204353007"/>
      <w:r>
        <w:rPr>
          <w:rFonts w:hint="eastAsia" w:hAnsi="宋体"/>
          <w:sz w:val="24"/>
        </w:rPr>
        <w:t>2.6.3相关人员要求</w:t>
      </w:r>
      <w:bookmarkEnd w:id="44"/>
    </w:p>
    <w:p w14:paraId="2FBD0373">
      <w:pPr>
        <w:spacing w:line="360" w:lineRule="auto"/>
        <w:ind w:left="60" w:firstLine="420"/>
        <w:rPr>
          <w:rFonts w:ascii="宋体" w:hAnsi="宋体"/>
          <w:bCs/>
          <w:sz w:val="24"/>
        </w:rPr>
      </w:pPr>
      <w:r>
        <w:rPr>
          <w:rFonts w:hint="eastAsia" w:ascii="宋体" w:hAnsi="宋体"/>
          <w:bCs/>
          <w:sz w:val="24"/>
        </w:rPr>
        <w:t>人数要求：2人</w:t>
      </w:r>
    </w:p>
    <w:p w14:paraId="4CF83DAD">
      <w:pPr>
        <w:spacing w:line="360" w:lineRule="auto"/>
        <w:ind w:left="60" w:firstLine="420"/>
        <w:rPr>
          <w:rFonts w:ascii="宋体" w:hAnsi="宋体"/>
          <w:bCs/>
          <w:sz w:val="24"/>
        </w:rPr>
      </w:pPr>
      <w:r>
        <w:rPr>
          <w:rFonts w:hint="eastAsia" w:ascii="宋体" w:hAnsi="宋体"/>
          <w:bCs/>
          <w:sz w:val="24"/>
        </w:rPr>
        <w:t>学历要求：大学专科及以上，计算机应用专业及相关专业等。</w:t>
      </w:r>
    </w:p>
    <w:p w14:paraId="4CDA8787">
      <w:pPr>
        <w:spacing w:line="360" w:lineRule="auto"/>
        <w:ind w:left="60" w:firstLine="420"/>
        <w:rPr>
          <w:rFonts w:ascii="宋体" w:hAnsi="宋体"/>
          <w:bCs/>
          <w:sz w:val="24"/>
        </w:rPr>
      </w:pPr>
      <w:r>
        <w:rPr>
          <w:rFonts w:hint="eastAsia" w:ascii="宋体" w:hAnsi="宋体"/>
          <w:bCs/>
          <w:sz w:val="24"/>
        </w:rPr>
        <w:t>经验要求：大学专科3年以上，大学本科及以上1年以上相关工作经验。具备相关工具（如数据库管理工具，SQL语言等）的使用经验</w:t>
      </w:r>
    </w:p>
    <w:p w14:paraId="46A182C0">
      <w:pPr>
        <w:spacing w:line="360" w:lineRule="auto"/>
        <w:ind w:left="60" w:firstLine="420"/>
        <w:rPr>
          <w:rFonts w:ascii="宋体" w:hAnsi="宋体"/>
          <w:bCs/>
          <w:sz w:val="24"/>
        </w:rPr>
      </w:pPr>
      <w:r>
        <w:rPr>
          <w:rFonts w:hint="eastAsia" w:ascii="宋体" w:hAnsi="宋体"/>
          <w:bCs/>
          <w:sz w:val="24"/>
        </w:rPr>
        <w:t>能力素质：英语熟练，具备一定的独立分析问题和解决问题能力，具有较强的沟通协调与语言表达能力。服务意识强，责任心强，踏实敬业，工作认真细致、积极主动，具备良好的合作与协作精神。</w:t>
      </w:r>
    </w:p>
    <w:p w14:paraId="065E5A67">
      <w:pPr>
        <w:pStyle w:val="5"/>
        <w:spacing w:before="0" w:after="0" w:line="360" w:lineRule="auto"/>
        <w:ind w:firstLine="482" w:firstLineChars="200"/>
        <w:textAlignment w:val="baseline"/>
        <w:rPr>
          <w:rFonts w:hAnsi="宋体"/>
          <w:sz w:val="24"/>
        </w:rPr>
      </w:pPr>
      <w:bookmarkStart w:id="45" w:name="_Toc533799788"/>
      <w:bookmarkStart w:id="46" w:name="_Toc204353008"/>
      <w:r>
        <w:rPr>
          <w:rFonts w:hint="eastAsia" w:hAnsi="宋体"/>
          <w:sz w:val="24"/>
        </w:rPr>
        <w:t>2</w:t>
      </w:r>
      <w:r>
        <w:rPr>
          <w:rFonts w:hAnsi="宋体"/>
          <w:sz w:val="24"/>
        </w:rPr>
        <w:t>.</w:t>
      </w:r>
      <w:r>
        <w:rPr>
          <w:rFonts w:hint="eastAsia" w:hAnsi="宋体"/>
          <w:sz w:val="24"/>
        </w:rPr>
        <w:t>7系统开发维护</w:t>
      </w:r>
      <w:bookmarkEnd w:id="45"/>
      <w:bookmarkEnd w:id="46"/>
    </w:p>
    <w:p w14:paraId="3CD445FB">
      <w:pPr>
        <w:pStyle w:val="5"/>
        <w:spacing w:before="0" w:after="0" w:line="360" w:lineRule="auto"/>
        <w:ind w:firstLine="482" w:firstLineChars="200"/>
        <w:textAlignment w:val="baseline"/>
        <w:rPr>
          <w:rFonts w:hAnsi="宋体"/>
          <w:sz w:val="24"/>
        </w:rPr>
      </w:pPr>
      <w:bookmarkStart w:id="47" w:name="_Toc204353009"/>
      <w:r>
        <w:rPr>
          <w:rFonts w:hint="eastAsia" w:hAnsi="宋体"/>
          <w:sz w:val="24"/>
        </w:rPr>
        <w:t>2.7.1主要工作内容</w:t>
      </w:r>
      <w:bookmarkEnd w:id="47"/>
    </w:p>
    <w:p w14:paraId="6EC0398A">
      <w:pPr>
        <w:spacing w:line="360" w:lineRule="auto"/>
        <w:ind w:left="60" w:firstLine="420"/>
        <w:rPr>
          <w:rFonts w:ascii="宋体" w:hAnsi="宋体"/>
          <w:bCs/>
          <w:sz w:val="24"/>
        </w:rPr>
      </w:pPr>
      <w:r>
        <w:rPr>
          <w:rFonts w:hint="eastAsia" w:ascii="宋体" w:hAnsi="宋体"/>
          <w:bCs/>
          <w:sz w:val="24"/>
        </w:rPr>
        <w:t xml:space="preserve">根据采购人业务需求，进行系统需求调研、规划设计；根据系统规划设计，开展或组织开展系统开发测试与部署调试，实现系统设计，确保系统功能、性能达到设计指标；负责系统的监控管理、更新维护、安全防护、日常值守等工作，确保系统正常、持久、稳定运行。 </w:t>
      </w:r>
    </w:p>
    <w:p w14:paraId="6ED7D158">
      <w:pPr>
        <w:pStyle w:val="5"/>
        <w:spacing w:before="0" w:after="0" w:line="360" w:lineRule="auto"/>
        <w:ind w:firstLine="482" w:firstLineChars="200"/>
        <w:textAlignment w:val="baseline"/>
        <w:rPr>
          <w:rFonts w:hAnsi="宋体"/>
          <w:sz w:val="24"/>
        </w:rPr>
      </w:pPr>
      <w:bookmarkStart w:id="48" w:name="_Toc204353010"/>
      <w:r>
        <w:rPr>
          <w:rFonts w:hint="eastAsia" w:hAnsi="宋体"/>
          <w:sz w:val="24"/>
        </w:rPr>
        <w:t>2.7.2主要工作要求</w:t>
      </w:r>
      <w:bookmarkEnd w:id="48"/>
    </w:p>
    <w:p w14:paraId="1C3AEE35">
      <w:pPr>
        <w:spacing w:line="360" w:lineRule="auto"/>
        <w:ind w:left="60" w:firstLine="420"/>
        <w:rPr>
          <w:rFonts w:ascii="宋体" w:hAnsi="宋体"/>
          <w:bCs/>
          <w:sz w:val="24"/>
        </w:rPr>
      </w:pPr>
      <w:r>
        <w:rPr>
          <w:rFonts w:hint="eastAsia" w:ascii="宋体" w:hAnsi="宋体"/>
          <w:bCs/>
          <w:sz w:val="24"/>
        </w:rPr>
        <w:t>协助采购人开发或组织开发与数字资源建设与服务有关的系统；负责图书馆自动化、词表编制、资源遴选、用户分析、加工生产、加工监控、质量检验、词汇加工、资源服务、术语服务、汉表服务等系统的维护；对采购人各类计算机软硬件、网络设备、存储设备、办公设备等进行日常维护与保养。</w:t>
      </w:r>
    </w:p>
    <w:p w14:paraId="2AC26E60">
      <w:pPr>
        <w:pStyle w:val="5"/>
        <w:spacing w:before="0" w:after="0" w:line="360" w:lineRule="auto"/>
        <w:ind w:firstLine="482" w:firstLineChars="200"/>
        <w:textAlignment w:val="baseline"/>
        <w:rPr>
          <w:rFonts w:hAnsi="宋体"/>
          <w:sz w:val="24"/>
        </w:rPr>
      </w:pPr>
      <w:bookmarkStart w:id="49" w:name="_Toc204353011"/>
      <w:r>
        <w:rPr>
          <w:rFonts w:hint="eastAsia" w:hAnsi="宋体"/>
          <w:sz w:val="24"/>
        </w:rPr>
        <w:t>2.7.3相关人员要求</w:t>
      </w:r>
      <w:bookmarkEnd w:id="49"/>
    </w:p>
    <w:p w14:paraId="2B853482">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4</w:t>
      </w:r>
      <w:r>
        <w:rPr>
          <w:rFonts w:hint="eastAsia" w:ascii="宋体" w:hAnsi="宋体"/>
          <w:bCs/>
          <w:sz w:val="24"/>
        </w:rPr>
        <w:t>人</w:t>
      </w:r>
    </w:p>
    <w:p w14:paraId="5BAE8FCC">
      <w:pPr>
        <w:spacing w:line="360" w:lineRule="auto"/>
        <w:ind w:left="60" w:firstLine="420"/>
        <w:rPr>
          <w:rFonts w:ascii="宋体" w:hAnsi="宋体"/>
          <w:bCs/>
          <w:sz w:val="24"/>
        </w:rPr>
      </w:pPr>
      <w:r>
        <w:rPr>
          <w:rFonts w:hint="eastAsia" w:ascii="宋体" w:hAnsi="宋体"/>
          <w:bCs/>
          <w:sz w:val="24"/>
        </w:rPr>
        <w:t>学历要求：大学专科及以上，计算机应用等相关专业。</w:t>
      </w:r>
    </w:p>
    <w:p w14:paraId="1F8465AB">
      <w:pPr>
        <w:spacing w:line="360" w:lineRule="auto"/>
        <w:ind w:left="60" w:firstLine="420"/>
        <w:rPr>
          <w:rFonts w:ascii="宋体" w:hAnsi="宋体"/>
          <w:bCs/>
          <w:sz w:val="24"/>
        </w:rPr>
      </w:pPr>
      <w:r>
        <w:rPr>
          <w:rFonts w:hint="eastAsia" w:ascii="宋体" w:hAnsi="宋体"/>
          <w:bCs/>
          <w:sz w:val="24"/>
        </w:rPr>
        <w:t>经验要求：大学专科3年以上，大学本科1年以上，硕士及以上1年以上相关工作经验。具备相关工具（如常用开发工具，项目管理工具、测试工具等）的使用经验。运用软件工程、系统集成，信息管理、自动化，项目管理等知识开展数字图书馆业务系统的建设与维护工作。</w:t>
      </w:r>
    </w:p>
    <w:p w14:paraId="09EC0246">
      <w:pPr>
        <w:spacing w:line="360" w:lineRule="auto"/>
        <w:ind w:left="60" w:firstLine="420"/>
        <w:rPr>
          <w:rFonts w:ascii="宋体" w:hAnsi="宋体"/>
          <w:bCs/>
          <w:sz w:val="24"/>
        </w:rPr>
      </w:pPr>
      <w:r>
        <w:rPr>
          <w:rFonts w:hint="eastAsia" w:ascii="宋体" w:hAnsi="宋体"/>
          <w:bCs/>
          <w:sz w:val="24"/>
        </w:rPr>
        <w:t>能力素质：具备较强的独立分析与解决问题的能力，具有较强的沟通能力和表达能力。服务意识强，责任心强，吃苦耐劳、踏实敬业，工作认真细致、积极主动，具备良好的团队合作精神。</w:t>
      </w:r>
    </w:p>
    <w:bookmarkEnd w:id="31"/>
    <w:p w14:paraId="09075C37">
      <w:pPr>
        <w:pStyle w:val="5"/>
        <w:spacing w:before="0" w:after="0" w:line="360" w:lineRule="auto"/>
        <w:ind w:firstLine="482" w:firstLineChars="200"/>
        <w:textAlignment w:val="baseline"/>
        <w:rPr>
          <w:rFonts w:hAnsi="宋体"/>
          <w:sz w:val="24"/>
        </w:rPr>
      </w:pPr>
      <w:bookmarkStart w:id="50" w:name="_Toc533799789"/>
      <w:bookmarkStart w:id="51" w:name="_Toc204353012"/>
      <w:r>
        <w:rPr>
          <w:rFonts w:hint="eastAsia" w:hAnsi="宋体"/>
          <w:sz w:val="24"/>
        </w:rPr>
        <w:t>2</w:t>
      </w:r>
      <w:r>
        <w:rPr>
          <w:rFonts w:hAnsi="宋体"/>
          <w:sz w:val="24"/>
        </w:rPr>
        <w:t>.</w:t>
      </w:r>
      <w:r>
        <w:rPr>
          <w:rFonts w:hint="eastAsia" w:hAnsi="宋体"/>
          <w:sz w:val="24"/>
        </w:rPr>
        <w:t>8用户服务管理</w:t>
      </w:r>
      <w:bookmarkEnd w:id="50"/>
      <w:bookmarkEnd w:id="51"/>
    </w:p>
    <w:p w14:paraId="5B618FF5">
      <w:pPr>
        <w:pStyle w:val="5"/>
        <w:spacing w:before="0" w:after="0" w:line="360" w:lineRule="auto"/>
        <w:ind w:firstLine="482" w:firstLineChars="200"/>
        <w:textAlignment w:val="baseline"/>
        <w:rPr>
          <w:rFonts w:hAnsi="宋体"/>
          <w:sz w:val="24"/>
        </w:rPr>
      </w:pPr>
      <w:bookmarkStart w:id="52" w:name="_Toc204353013"/>
      <w:r>
        <w:rPr>
          <w:rFonts w:hint="eastAsia" w:hAnsi="宋体"/>
          <w:sz w:val="24"/>
        </w:rPr>
        <w:t>2.8.1主要工作内容</w:t>
      </w:r>
      <w:bookmarkEnd w:id="52"/>
    </w:p>
    <w:p w14:paraId="5930A24A">
      <w:pPr>
        <w:spacing w:line="360" w:lineRule="auto"/>
        <w:ind w:left="60" w:firstLine="420"/>
        <w:rPr>
          <w:rFonts w:ascii="宋体" w:hAnsi="宋体"/>
          <w:bCs/>
          <w:sz w:val="24"/>
        </w:rPr>
      </w:pPr>
      <w:r>
        <w:rPr>
          <w:rFonts w:hint="eastAsia" w:ascii="宋体" w:hAnsi="宋体"/>
          <w:bCs/>
          <w:sz w:val="24"/>
        </w:rPr>
        <w:t>运用图书馆学、情报学知识及数据库知识对到馆及互联网用户进行用户调查、文献传递、代查代借及扫描等服务；及时发现、跟踪并协助解决用户文献获取中遇到的问题，并及时向相关人员进行反馈。</w:t>
      </w:r>
    </w:p>
    <w:p w14:paraId="134D3788">
      <w:pPr>
        <w:pStyle w:val="5"/>
        <w:spacing w:before="0" w:after="0" w:line="360" w:lineRule="auto"/>
        <w:ind w:firstLine="482" w:firstLineChars="200"/>
        <w:textAlignment w:val="baseline"/>
        <w:rPr>
          <w:rFonts w:hAnsi="宋体"/>
          <w:sz w:val="24"/>
        </w:rPr>
      </w:pPr>
      <w:bookmarkStart w:id="53" w:name="_Toc204353014"/>
      <w:r>
        <w:rPr>
          <w:rFonts w:hint="eastAsia" w:hAnsi="宋体"/>
          <w:sz w:val="24"/>
        </w:rPr>
        <w:t>2.8.2主要工作要求</w:t>
      </w:r>
      <w:bookmarkEnd w:id="53"/>
    </w:p>
    <w:p w14:paraId="44CD6BF7">
      <w:pPr>
        <w:spacing w:line="360" w:lineRule="auto"/>
        <w:ind w:left="60" w:firstLine="420"/>
        <w:rPr>
          <w:rFonts w:ascii="宋体" w:hAnsi="宋体"/>
          <w:bCs/>
          <w:sz w:val="24"/>
        </w:rPr>
      </w:pPr>
      <w:r>
        <w:rPr>
          <w:rFonts w:hint="eastAsia" w:ascii="宋体" w:hAnsi="宋体"/>
          <w:bCs/>
          <w:sz w:val="24"/>
        </w:rPr>
        <w:t>履行和监督各项服务职责与服务承诺，按时完成用户服务请求，保证订单在规定时间内</w:t>
      </w:r>
      <w:r>
        <w:rPr>
          <w:rFonts w:ascii="宋体" w:hAnsi="宋体"/>
          <w:bCs/>
          <w:sz w:val="24"/>
        </w:rPr>
        <w:t>100%</w:t>
      </w:r>
      <w:r>
        <w:rPr>
          <w:rFonts w:hint="eastAsia" w:ascii="宋体" w:hAnsi="宋体"/>
          <w:bCs/>
          <w:sz w:val="24"/>
        </w:rPr>
        <w:t>处理，确保用户投诉率低于1%，文献提取错误率控制在馆藏资源的</w:t>
      </w:r>
      <w:r>
        <w:rPr>
          <w:rFonts w:ascii="宋体" w:hAnsi="宋体"/>
          <w:bCs/>
          <w:sz w:val="24"/>
        </w:rPr>
        <w:t>1%</w:t>
      </w:r>
      <w:r>
        <w:rPr>
          <w:rFonts w:hint="eastAsia" w:ascii="宋体" w:hAnsi="宋体"/>
          <w:bCs/>
          <w:sz w:val="24"/>
        </w:rPr>
        <w:t>以内；做好用户维护与拓展工作，要求每年用户数量在上年基础上提高不低于2</w:t>
      </w:r>
      <w:r>
        <w:rPr>
          <w:rFonts w:ascii="宋体" w:hAnsi="宋体"/>
          <w:bCs/>
          <w:sz w:val="24"/>
        </w:rPr>
        <w:t>%</w:t>
      </w:r>
      <w:r>
        <w:rPr>
          <w:rFonts w:hint="eastAsia" w:ascii="宋体" w:hAnsi="宋体"/>
          <w:bCs/>
          <w:sz w:val="24"/>
        </w:rPr>
        <w:t>。</w:t>
      </w:r>
    </w:p>
    <w:p w14:paraId="0B17655B">
      <w:pPr>
        <w:pStyle w:val="5"/>
        <w:spacing w:before="0" w:after="0" w:line="360" w:lineRule="auto"/>
        <w:ind w:firstLine="482" w:firstLineChars="200"/>
        <w:textAlignment w:val="baseline"/>
        <w:rPr>
          <w:rFonts w:hAnsi="宋体"/>
          <w:sz w:val="24"/>
        </w:rPr>
      </w:pPr>
      <w:bookmarkStart w:id="54" w:name="_Toc204353015"/>
      <w:r>
        <w:rPr>
          <w:rFonts w:hint="eastAsia" w:hAnsi="宋体"/>
          <w:sz w:val="24"/>
        </w:rPr>
        <w:t>2.8.3相关人员要求</w:t>
      </w:r>
      <w:bookmarkEnd w:id="54"/>
    </w:p>
    <w:p w14:paraId="041B1675">
      <w:pPr>
        <w:spacing w:line="360" w:lineRule="auto"/>
        <w:ind w:left="60" w:firstLine="420"/>
        <w:rPr>
          <w:rFonts w:ascii="宋体" w:hAnsi="宋体"/>
          <w:bCs/>
          <w:sz w:val="24"/>
        </w:rPr>
      </w:pPr>
      <w:r>
        <w:rPr>
          <w:rFonts w:hint="eastAsia" w:ascii="宋体" w:hAnsi="宋体"/>
          <w:bCs/>
          <w:sz w:val="24"/>
        </w:rPr>
        <w:t>人数要求：</w:t>
      </w:r>
      <w:r>
        <w:rPr>
          <w:rFonts w:ascii="宋体" w:hAnsi="宋体"/>
          <w:bCs/>
          <w:sz w:val="24"/>
        </w:rPr>
        <w:t>9</w:t>
      </w:r>
      <w:r>
        <w:rPr>
          <w:rFonts w:hint="eastAsia" w:ascii="宋体" w:hAnsi="宋体"/>
          <w:bCs/>
          <w:sz w:val="24"/>
        </w:rPr>
        <w:t>人</w:t>
      </w:r>
    </w:p>
    <w:p w14:paraId="38F265EB">
      <w:pPr>
        <w:spacing w:line="360" w:lineRule="auto"/>
        <w:ind w:left="60" w:firstLine="420"/>
        <w:rPr>
          <w:rFonts w:ascii="宋体" w:hAnsi="宋体"/>
          <w:bCs/>
          <w:sz w:val="24"/>
        </w:rPr>
      </w:pPr>
      <w:r>
        <w:rPr>
          <w:rFonts w:hint="eastAsia" w:ascii="宋体" w:hAnsi="宋体"/>
          <w:bCs/>
          <w:sz w:val="24"/>
        </w:rPr>
        <w:t>学历要求：大学专科及以上，图书馆学、情报学专业优先。</w:t>
      </w:r>
    </w:p>
    <w:p w14:paraId="1C44160A">
      <w:pPr>
        <w:spacing w:line="360" w:lineRule="auto"/>
        <w:ind w:left="60" w:firstLine="420"/>
        <w:rPr>
          <w:rFonts w:ascii="宋体" w:hAnsi="宋体"/>
          <w:bCs/>
          <w:sz w:val="24"/>
        </w:rPr>
      </w:pPr>
      <w:r>
        <w:rPr>
          <w:rFonts w:hint="eastAsia" w:ascii="宋体" w:hAnsi="宋体"/>
          <w:bCs/>
          <w:sz w:val="24"/>
        </w:rPr>
        <w:t xml:space="preserve">经验要求：具有1年以上图书馆或信息机构相关工作经验；具有学术数据库及国内外主流检索工具的使用经验。 </w:t>
      </w:r>
    </w:p>
    <w:p w14:paraId="6BC768C7">
      <w:pPr>
        <w:spacing w:line="360" w:lineRule="auto"/>
        <w:ind w:left="60" w:firstLine="420"/>
        <w:rPr>
          <w:rFonts w:ascii="宋体" w:hAnsi="宋体"/>
          <w:bCs/>
          <w:sz w:val="24"/>
        </w:rPr>
      </w:pPr>
      <w:r>
        <w:rPr>
          <w:rFonts w:hint="eastAsia" w:ascii="宋体" w:hAnsi="宋体"/>
          <w:bCs/>
          <w:sz w:val="24"/>
        </w:rPr>
        <w:t>能力素质：有基本的英语阅读及计算机操作能力，具备一定的独立分析问题的能力，具有较强的沟通协调能力和语言表达能力。服务意识强，责任心强，踏实敬业，工作认真细致、积极主动，具备良好的合作与协作精神。</w:t>
      </w:r>
    </w:p>
    <w:p w14:paraId="1FAA4871">
      <w:pPr>
        <w:pStyle w:val="3"/>
        <w:autoSpaceDE/>
        <w:autoSpaceDN/>
        <w:adjustRightInd/>
        <w:spacing w:after="120" w:line="360" w:lineRule="auto"/>
        <w:ind w:firstLine="482" w:firstLineChars="200"/>
        <w:jc w:val="left"/>
        <w:textAlignment w:val="baseline"/>
        <w:rPr>
          <w:rFonts w:ascii="楷体" w:hAnsi="黑体"/>
          <w:bCs/>
          <w:kern w:val="2"/>
          <w:sz w:val="24"/>
          <w:szCs w:val="24"/>
        </w:rPr>
      </w:pPr>
      <w:bookmarkStart w:id="55" w:name="_Toc204353016"/>
      <w:bookmarkStart w:id="56" w:name="_Toc353969942"/>
      <w:bookmarkStart w:id="57" w:name="_Toc533799790"/>
      <w:r>
        <w:rPr>
          <w:rFonts w:hint="eastAsia" w:ascii="楷体" w:hAnsi="黑体"/>
          <w:bCs/>
          <w:kern w:val="2"/>
          <w:sz w:val="24"/>
          <w:szCs w:val="24"/>
        </w:rPr>
        <w:t>3岗位要求</w:t>
      </w:r>
      <w:bookmarkEnd w:id="55"/>
      <w:bookmarkEnd w:id="56"/>
      <w:bookmarkEnd w:id="57"/>
    </w:p>
    <w:p w14:paraId="42F4C72B">
      <w:pPr>
        <w:pStyle w:val="5"/>
        <w:spacing w:before="0" w:after="0" w:line="360" w:lineRule="auto"/>
        <w:ind w:firstLine="482" w:firstLineChars="200"/>
        <w:textAlignment w:val="baseline"/>
        <w:rPr>
          <w:rFonts w:hAnsi="宋体"/>
          <w:sz w:val="24"/>
        </w:rPr>
      </w:pPr>
      <w:bookmarkStart w:id="58" w:name="_Toc204353017"/>
      <w:r>
        <w:rPr>
          <w:rFonts w:hint="eastAsia" w:hAnsi="宋体"/>
          <w:sz w:val="24"/>
        </w:rPr>
        <w:t>3.1岗前培训</w:t>
      </w:r>
      <w:bookmarkEnd w:id="58"/>
    </w:p>
    <w:p w14:paraId="2E74EE6F">
      <w:pPr>
        <w:spacing w:line="360" w:lineRule="auto"/>
        <w:ind w:left="60" w:firstLine="420"/>
        <w:rPr>
          <w:rFonts w:ascii="宋体" w:hAnsi="宋体"/>
          <w:bCs/>
          <w:sz w:val="24"/>
        </w:rPr>
      </w:pPr>
      <w:r>
        <w:rPr>
          <w:rFonts w:hint="eastAsia" w:ascii="宋体" w:hAnsi="宋体"/>
          <w:bCs/>
          <w:sz w:val="24"/>
        </w:rPr>
        <w:t>要求上岗前需经过培训，有培训记录，并有合格的考核成绩。</w:t>
      </w:r>
    </w:p>
    <w:p w14:paraId="1EB3EF46">
      <w:pPr>
        <w:pStyle w:val="5"/>
        <w:spacing w:before="0" w:after="0" w:line="360" w:lineRule="auto"/>
        <w:ind w:firstLine="482" w:firstLineChars="200"/>
        <w:textAlignment w:val="baseline"/>
        <w:rPr>
          <w:rFonts w:hAnsi="宋体"/>
          <w:sz w:val="24"/>
        </w:rPr>
      </w:pPr>
      <w:bookmarkStart w:id="59" w:name="_Toc204353018"/>
      <w:r>
        <w:rPr>
          <w:rFonts w:hint="eastAsia" w:hAnsi="宋体"/>
          <w:sz w:val="24"/>
        </w:rPr>
        <w:t>3.2文明礼仪</w:t>
      </w:r>
      <w:bookmarkEnd w:id="59"/>
    </w:p>
    <w:p w14:paraId="73F2AE6E">
      <w:pPr>
        <w:spacing w:line="360" w:lineRule="auto"/>
        <w:ind w:left="60" w:firstLine="420"/>
        <w:rPr>
          <w:rFonts w:ascii="宋体" w:hAnsi="宋体"/>
          <w:bCs/>
          <w:sz w:val="24"/>
        </w:rPr>
      </w:pPr>
      <w:r>
        <w:rPr>
          <w:rFonts w:hint="eastAsia" w:ascii="宋体" w:hAnsi="宋体"/>
          <w:bCs/>
          <w:sz w:val="24"/>
        </w:rPr>
        <w:t>1. 进入采购方办公场所内需着正装，佩戴胸牌。不得穿背心、短裤等过于暴露的衣物，不得穿拖鞋、高跟鞋。</w:t>
      </w:r>
    </w:p>
    <w:p w14:paraId="5EC13ACE">
      <w:pPr>
        <w:spacing w:line="360" w:lineRule="auto"/>
        <w:ind w:left="60" w:firstLine="420"/>
        <w:rPr>
          <w:rFonts w:ascii="宋体" w:hAnsi="宋体"/>
          <w:bCs/>
          <w:sz w:val="24"/>
        </w:rPr>
      </w:pPr>
      <w:r>
        <w:rPr>
          <w:rFonts w:hint="eastAsia" w:ascii="宋体" w:hAnsi="宋体"/>
          <w:bCs/>
          <w:sz w:val="24"/>
        </w:rPr>
        <w:t>2. 举止文明，言语清晰。具有良好的与人沟通能力和优秀的服务意识，不与他人争执口角或发生任何肢体冲突。</w:t>
      </w:r>
    </w:p>
    <w:p w14:paraId="3DFFCD0F">
      <w:pPr>
        <w:pStyle w:val="5"/>
        <w:spacing w:before="0" w:after="0" w:line="360" w:lineRule="auto"/>
        <w:ind w:firstLine="482" w:firstLineChars="200"/>
        <w:textAlignment w:val="baseline"/>
        <w:rPr>
          <w:rFonts w:hAnsi="宋体"/>
          <w:sz w:val="24"/>
        </w:rPr>
      </w:pPr>
      <w:bookmarkStart w:id="60" w:name="_Toc204353019"/>
      <w:r>
        <w:rPr>
          <w:rFonts w:hint="eastAsia" w:hAnsi="宋体"/>
          <w:sz w:val="24"/>
        </w:rPr>
        <w:t>3.3 供应商提供服务的在岗要求</w:t>
      </w:r>
      <w:bookmarkEnd w:id="60"/>
    </w:p>
    <w:p w14:paraId="15A5A571">
      <w:pPr>
        <w:numPr>
          <w:ilvl w:val="0"/>
          <w:numId w:val="1"/>
        </w:numPr>
        <w:spacing w:line="360" w:lineRule="auto"/>
        <w:ind w:left="0" w:firstLine="482"/>
        <w:rPr>
          <w:rFonts w:ascii="宋体" w:hAnsi="宋体"/>
          <w:bCs/>
          <w:sz w:val="24"/>
        </w:rPr>
      </w:pPr>
      <w:r>
        <w:rPr>
          <w:rFonts w:hint="eastAsia" w:ascii="宋体" w:hAnsi="宋体"/>
          <w:bCs/>
          <w:sz w:val="24"/>
        </w:rPr>
        <w:t>严格遵守采购方办公场所管理规定及采购方其他各项规定。</w:t>
      </w:r>
    </w:p>
    <w:p w14:paraId="290D431A">
      <w:pPr>
        <w:numPr>
          <w:ilvl w:val="0"/>
          <w:numId w:val="1"/>
        </w:numPr>
        <w:spacing w:line="360" w:lineRule="auto"/>
        <w:ind w:left="0" w:firstLine="482"/>
        <w:rPr>
          <w:rFonts w:ascii="宋体" w:hAnsi="宋体"/>
          <w:bCs/>
          <w:sz w:val="24"/>
        </w:rPr>
      </w:pPr>
      <w:r>
        <w:rPr>
          <w:rFonts w:hint="eastAsia" w:ascii="宋体" w:hAnsi="宋体"/>
          <w:bCs/>
          <w:sz w:val="24"/>
        </w:rPr>
        <w:t>工作期间不得干涉或影响采购方所委托事项之外的一切业务工作。</w:t>
      </w:r>
    </w:p>
    <w:p w14:paraId="581E854D">
      <w:pPr>
        <w:numPr>
          <w:ilvl w:val="0"/>
          <w:numId w:val="1"/>
        </w:numPr>
        <w:spacing w:line="360" w:lineRule="auto"/>
        <w:ind w:left="0" w:firstLine="482"/>
        <w:rPr>
          <w:rFonts w:ascii="宋体" w:hAnsi="宋体"/>
          <w:bCs/>
          <w:sz w:val="24"/>
        </w:rPr>
      </w:pPr>
      <w:r>
        <w:rPr>
          <w:rFonts w:hint="eastAsia" w:ascii="宋体" w:hAnsi="宋体"/>
          <w:bCs/>
          <w:sz w:val="24"/>
        </w:rPr>
        <w:t>制定并执行严格的管理措施和安全防范措施，确保甲方数据资料、设备设施、工作场所等的绝对安全。</w:t>
      </w:r>
    </w:p>
    <w:p w14:paraId="7174FF84">
      <w:pPr>
        <w:numPr>
          <w:ilvl w:val="0"/>
          <w:numId w:val="1"/>
        </w:numPr>
        <w:spacing w:line="360" w:lineRule="auto"/>
        <w:ind w:left="0" w:firstLine="482"/>
        <w:rPr>
          <w:rFonts w:ascii="宋体" w:hAnsi="宋体"/>
          <w:bCs/>
          <w:sz w:val="24"/>
        </w:rPr>
      </w:pPr>
      <w:r>
        <w:rPr>
          <w:rFonts w:hint="eastAsia" w:ascii="宋体" w:hAnsi="宋体"/>
          <w:bCs/>
          <w:sz w:val="24"/>
        </w:rPr>
        <w:t>工作时间需与甲方工作时间保持一致，如遇国家法定节假日，应保证工作的正常开展，服从甲方的安排和要求。</w:t>
      </w:r>
    </w:p>
    <w:p w14:paraId="0F9237C2">
      <w:pPr>
        <w:numPr>
          <w:ilvl w:val="0"/>
          <w:numId w:val="1"/>
        </w:numPr>
        <w:spacing w:line="360" w:lineRule="auto"/>
        <w:ind w:left="0" w:firstLine="482"/>
        <w:rPr>
          <w:rFonts w:ascii="宋体" w:hAnsi="宋体"/>
          <w:bCs/>
          <w:sz w:val="24"/>
        </w:rPr>
      </w:pPr>
      <w:r>
        <w:rPr>
          <w:rFonts w:hint="eastAsia" w:ascii="宋体" w:hAnsi="宋体"/>
          <w:bCs/>
          <w:sz w:val="24"/>
        </w:rPr>
        <w:t>未经采购方书面批准，不得携带任何书本、存储介质等进出工作区。</w:t>
      </w:r>
    </w:p>
    <w:p w14:paraId="4CCC4918">
      <w:pPr>
        <w:numPr>
          <w:ilvl w:val="0"/>
          <w:numId w:val="1"/>
        </w:numPr>
        <w:spacing w:line="360" w:lineRule="auto"/>
        <w:ind w:left="0" w:firstLine="482"/>
        <w:rPr>
          <w:rFonts w:ascii="宋体" w:hAnsi="宋体"/>
          <w:bCs/>
          <w:sz w:val="24"/>
        </w:rPr>
      </w:pPr>
      <w:r>
        <w:rPr>
          <w:rFonts w:hint="eastAsia" w:ascii="宋体" w:hAnsi="宋体"/>
          <w:bCs/>
          <w:sz w:val="24"/>
        </w:rPr>
        <w:t>禁止携带电热设备、充电设备等与工作无关的设备设施进入工作区。</w:t>
      </w:r>
    </w:p>
    <w:p w14:paraId="72D6CF79">
      <w:pPr>
        <w:numPr>
          <w:ilvl w:val="0"/>
          <w:numId w:val="1"/>
        </w:numPr>
        <w:spacing w:line="360" w:lineRule="auto"/>
        <w:ind w:left="0" w:firstLine="482"/>
        <w:rPr>
          <w:rFonts w:ascii="宋体" w:hAnsi="宋体"/>
          <w:bCs/>
          <w:sz w:val="24"/>
        </w:rPr>
      </w:pPr>
      <w:r>
        <w:rPr>
          <w:rFonts w:hint="eastAsia" w:ascii="宋体" w:hAnsi="宋体"/>
          <w:bCs/>
          <w:sz w:val="24"/>
        </w:rPr>
        <w:t>工作期间不得嬉笑打闹，不得扎堆聊天、电话聊天，不得上网看视频、听音乐、玩游戏、玩手机，不得做与工作无关的事情。</w:t>
      </w:r>
    </w:p>
    <w:p w14:paraId="14795DB0">
      <w:pPr>
        <w:numPr>
          <w:ilvl w:val="0"/>
          <w:numId w:val="1"/>
        </w:numPr>
        <w:spacing w:line="360" w:lineRule="auto"/>
        <w:ind w:left="0" w:firstLine="482"/>
        <w:rPr>
          <w:rFonts w:ascii="宋体" w:hAnsi="宋体"/>
          <w:bCs/>
          <w:sz w:val="24"/>
        </w:rPr>
      </w:pPr>
      <w:r>
        <w:rPr>
          <w:rFonts w:hint="eastAsia" w:ascii="宋体" w:hAnsi="宋体"/>
          <w:bCs/>
          <w:sz w:val="24"/>
        </w:rPr>
        <w:t>严格依照岗位要求进行工作，不得擅自改变业务工作流程，对所有读者和工作人员一视同仁，不得放松要求。</w:t>
      </w:r>
    </w:p>
    <w:p w14:paraId="05E3B1F0">
      <w:pPr>
        <w:numPr>
          <w:ilvl w:val="0"/>
          <w:numId w:val="1"/>
        </w:numPr>
        <w:spacing w:line="360" w:lineRule="auto"/>
        <w:ind w:left="0" w:firstLine="482"/>
        <w:rPr>
          <w:rFonts w:ascii="宋体" w:hAnsi="宋体"/>
          <w:bCs/>
          <w:sz w:val="24"/>
        </w:rPr>
      </w:pPr>
      <w:r>
        <w:rPr>
          <w:rFonts w:hint="eastAsia" w:ascii="宋体" w:hAnsi="宋体"/>
          <w:bCs/>
          <w:sz w:val="24"/>
        </w:rPr>
        <w:t>不得空岗，如有紧急情况离开岗位，短时间必须和馆方工作人员说明，长时间必须安排其他工作人员接替。</w:t>
      </w:r>
    </w:p>
    <w:p w14:paraId="0EBB1957">
      <w:pPr>
        <w:numPr>
          <w:ilvl w:val="0"/>
          <w:numId w:val="1"/>
        </w:numPr>
        <w:tabs>
          <w:tab w:val="left" w:pos="851"/>
        </w:tabs>
        <w:spacing w:line="360" w:lineRule="auto"/>
        <w:ind w:left="0" w:firstLine="482"/>
        <w:rPr>
          <w:rFonts w:ascii="宋体" w:hAnsi="宋体"/>
          <w:bCs/>
          <w:sz w:val="24"/>
        </w:rPr>
      </w:pPr>
      <w:r>
        <w:rPr>
          <w:rFonts w:hint="eastAsia" w:ascii="宋体" w:hAnsi="宋体"/>
          <w:bCs/>
          <w:sz w:val="24"/>
        </w:rPr>
        <w:t>工作台各种物品摆放整齐，电脑桌面、工作台面不得设置或摆放与工作无关的私人物品。</w:t>
      </w:r>
    </w:p>
    <w:p w14:paraId="5FCD8690">
      <w:pPr>
        <w:numPr>
          <w:ilvl w:val="0"/>
          <w:numId w:val="1"/>
        </w:numPr>
        <w:tabs>
          <w:tab w:val="left" w:pos="851"/>
        </w:tabs>
        <w:spacing w:line="360" w:lineRule="auto"/>
        <w:ind w:left="0" w:firstLine="482"/>
        <w:rPr>
          <w:rFonts w:ascii="宋体" w:hAnsi="宋体"/>
          <w:bCs/>
          <w:sz w:val="24"/>
        </w:rPr>
      </w:pPr>
      <w:r>
        <w:rPr>
          <w:rFonts w:hint="eastAsia" w:ascii="宋体" w:hAnsi="宋体"/>
          <w:bCs/>
          <w:sz w:val="24"/>
        </w:rPr>
        <w:t>服从管理，工作积极主动，能够主动协助其他岗位完成各项工作。</w:t>
      </w:r>
    </w:p>
    <w:p w14:paraId="0B3C91C5">
      <w:pPr>
        <w:numPr>
          <w:ilvl w:val="0"/>
          <w:numId w:val="1"/>
        </w:numPr>
        <w:tabs>
          <w:tab w:val="left" w:pos="851"/>
        </w:tabs>
        <w:spacing w:line="360" w:lineRule="auto"/>
        <w:ind w:left="0" w:firstLine="482"/>
        <w:rPr>
          <w:rFonts w:ascii="宋体" w:hAnsi="宋体"/>
          <w:bCs/>
          <w:sz w:val="24"/>
        </w:rPr>
      </w:pPr>
      <w:r>
        <w:rPr>
          <w:rFonts w:hint="eastAsia" w:ascii="宋体" w:hAnsi="宋体"/>
          <w:bCs/>
          <w:sz w:val="24"/>
        </w:rPr>
        <w:t>对工作中存在的问题，能够认真思考，并能通过正常渠道向上反映。</w:t>
      </w:r>
    </w:p>
    <w:p w14:paraId="1000B191">
      <w:pPr>
        <w:pStyle w:val="5"/>
        <w:spacing w:before="0" w:after="0" w:line="360" w:lineRule="auto"/>
        <w:ind w:firstLine="482" w:firstLineChars="200"/>
        <w:textAlignment w:val="baseline"/>
        <w:rPr>
          <w:rFonts w:hAnsi="宋体"/>
          <w:sz w:val="24"/>
        </w:rPr>
      </w:pPr>
      <w:bookmarkStart w:id="61" w:name="_Toc204353020"/>
      <w:bookmarkStart w:id="62" w:name="_Toc533799791"/>
      <w:r>
        <w:rPr>
          <w:rFonts w:hint="eastAsia" w:hAnsi="宋体"/>
          <w:sz w:val="24"/>
        </w:rPr>
        <w:t>3.4 供应商提供服务的监管与考核</w:t>
      </w:r>
      <w:bookmarkEnd w:id="61"/>
    </w:p>
    <w:p w14:paraId="6AADB53B">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供应商派出服务人员需经甲方确认，供应商应与服务人员签订劳动合同，然后派往甲方工作。</w:t>
      </w:r>
    </w:p>
    <w:p w14:paraId="70E0E728">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供应商声明并保证，遵守甲方各项管理规定，按照甲方要求及标准完成合同约定的业务，使之满足甲方所提出的各项业务需求。</w:t>
      </w:r>
    </w:p>
    <w:p w14:paraId="4A1A932E">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供应商制定详细的工作计划及岗位安排计划，配置完全满足甲方工作需要的人力资源，在争得甲方同意后组织实施。供应商应保证所提供服务人员能满足甲方服务要求；服务期间，供应商服从甲方必要的工作指导与安排。</w:t>
      </w:r>
    </w:p>
    <w:p w14:paraId="11A0D5FD">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供应商保证对供应商服务人员出勤情况、加工进度与质量、安全情况等进行管理，甲方有权随时监督检查，发现问题，有权要求供应商立即改正，供应商需无条件接受。</w:t>
      </w:r>
    </w:p>
    <w:p w14:paraId="5AC6CA1F">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甲方有权监督、抽查和考核供应商的工作，包括但不限于查阅相关工作记录、检查委托业务的实施情况等。对供应商的不当行为，甲方有权提出修改意见，供应商有义务遵照执行。</w:t>
      </w:r>
    </w:p>
    <w:p w14:paraId="54E086D6">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供应商应根据甲方工作需要以及供应商服务人员的技能，安排符合甲方服务要求的人员从事相应工作岗位；如果甲方对供应商提供的服务不满意，可以随时要求供应商调整相应服务人员，保证所提供服务满足甲方要求。如供应商提供服务人员需要调整，经甲方确认后，供应商应与服务人员办理岗位变更手续。</w:t>
      </w:r>
    </w:p>
    <w:p w14:paraId="2DA18354">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服务考核标准：鉴于甲方发包业务系由供应商服务人员具体负责完成，甲方对供应商服务人员提供服务的考核即为对供应商提供服务的考核，供应商应对供应商服务人员整体服务成果负责。甲方将以其相关工作标准规范作为考核依据，对供应商所提供服务进行考核：如果供应商提供服务未通过甲方考核，甲方有权要求供应商在5个工作日内更换符合要求的新的服务人员提供服务，并满足甲方服务要求。</w:t>
      </w:r>
    </w:p>
    <w:p w14:paraId="3190CEEF">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考核时间：自合同实施之日起，甲方每月月中对供应商服务人员工作情况、任务指标完成情况、人员到岗出勤情况、加班情况等进行一次月度考核，每年年底进行一次年度考核，考核结果记入《月度考核表》或《年度考核表》，并在三日内通知供应商。</w:t>
      </w:r>
    </w:p>
    <w:p w14:paraId="0E1141A4">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《月度考核表》或《年度考核表》将作甲方向供应商支付费用的依据。为保证对甲方服务的顺利开展，供应商应根据考核结果及时向服务人员发放劳动报酬，包括月度绩效、年度绩效等。</w:t>
      </w:r>
    </w:p>
    <w:p w14:paraId="1D3CDCD0">
      <w:pPr>
        <w:pStyle w:val="69"/>
        <w:widowControl/>
        <w:numPr>
          <w:ilvl w:val="0"/>
          <w:numId w:val="2"/>
        </w:numPr>
        <w:tabs>
          <w:tab w:val="left" w:pos="709"/>
          <w:tab w:val="left" w:pos="846"/>
        </w:tabs>
        <w:spacing w:line="360" w:lineRule="auto"/>
        <w:ind w:left="0" w:firstLine="482"/>
        <w:rPr>
          <w:rFonts w:ascii="宋体" w:hAnsi="宋体"/>
          <w:sz w:val="24"/>
        </w:rPr>
      </w:pPr>
      <w:r>
        <w:rPr>
          <w:rFonts w:hint="eastAsia" w:ascii="宋体" w:hAnsi="宋体"/>
          <w:sz w:val="24"/>
        </w:rPr>
        <w:t>供应商保证每月按时向服务人员发放工资、绩效以及国家劳动部门规定的保险和福利。</w:t>
      </w:r>
    </w:p>
    <w:p w14:paraId="12AC6ACF">
      <w:pPr>
        <w:pStyle w:val="3"/>
        <w:autoSpaceDE/>
        <w:autoSpaceDN/>
        <w:adjustRightInd/>
        <w:spacing w:after="120" w:line="360" w:lineRule="auto"/>
        <w:ind w:firstLine="482" w:firstLineChars="200"/>
        <w:jc w:val="left"/>
        <w:textAlignment w:val="baseline"/>
        <w:rPr>
          <w:rFonts w:ascii="楷体" w:hAnsi="黑体"/>
          <w:bCs/>
          <w:kern w:val="2"/>
          <w:sz w:val="24"/>
          <w:szCs w:val="24"/>
        </w:rPr>
      </w:pPr>
      <w:bookmarkStart w:id="63" w:name="_Toc204353021"/>
      <w:r>
        <w:rPr>
          <w:rFonts w:hint="eastAsia" w:ascii="楷体" w:hAnsi="黑体"/>
          <w:bCs/>
          <w:kern w:val="2"/>
          <w:sz w:val="24"/>
          <w:szCs w:val="24"/>
        </w:rPr>
        <w:t>4 其他要求</w:t>
      </w:r>
      <w:bookmarkEnd w:id="62"/>
      <w:bookmarkEnd w:id="63"/>
    </w:p>
    <w:p w14:paraId="661143CD">
      <w:pPr>
        <w:numPr>
          <w:ilvl w:val="0"/>
          <w:numId w:val="3"/>
        </w:numPr>
        <w:spacing w:line="360" w:lineRule="auto"/>
        <w:ind w:left="0" w:firstLine="482"/>
        <w:rPr>
          <w:rFonts w:ascii="宋体" w:hAnsi="宋体"/>
          <w:bCs/>
          <w:sz w:val="24"/>
        </w:rPr>
      </w:pPr>
      <w:r>
        <w:rPr>
          <w:rFonts w:hint="eastAsia" w:ascii="宋体" w:hAnsi="宋体"/>
          <w:bCs/>
          <w:sz w:val="24"/>
        </w:rPr>
        <w:t>中标供应商应采取严密的数据安全保护措施，防止数据泄露、丢失、损毁、篡改等情况的出现，不得以任何方式将采购人的技术秘密和商业秘密向第三方泄露或提供</w:t>
      </w:r>
      <w:r>
        <w:rPr>
          <w:rFonts w:hint="eastAsia" w:ascii="宋体" w:hAnsi="宋体"/>
          <w:sz w:val="24"/>
          <w:szCs w:val="28"/>
        </w:rPr>
        <w:t>，中标供应商的员工违反保密义务的，将由中标供应商承担相应的责任</w:t>
      </w:r>
      <w:r>
        <w:rPr>
          <w:rFonts w:hint="eastAsia" w:ascii="宋体" w:hAnsi="宋体"/>
          <w:bCs/>
          <w:sz w:val="24"/>
        </w:rPr>
        <w:t>。</w:t>
      </w:r>
    </w:p>
    <w:p w14:paraId="65C28464">
      <w:pPr>
        <w:numPr>
          <w:ilvl w:val="0"/>
          <w:numId w:val="3"/>
        </w:numPr>
        <w:spacing w:line="360" w:lineRule="auto"/>
        <w:ind w:left="0" w:firstLine="480"/>
        <w:rPr>
          <w:rFonts w:ascii="宋体" w:hAnsi="宋体"/>
          <w:bCs/>
          <w:sz w:val="24"/>
        </w:rPr>
      </w:pPr>
      <w:r>
        <w:rPr>
          <w:rFonts w:hint="eastAsia" w:ascii="宋体" w:hAnsi="宋体"/>
          <w:bCs/>
          <w:sz w:val="24"/>
        </w:rPr>
        <w:t>本项目最终产生的各项成果的知识产权归采购方所有，采购方有权自行处置，可以进行任何形式的使用，而不受中标供应商的任何限制。中标供应商同时保证本项目最终产生的各项成果的知识产权不侵犯第三方的知识产权或其他合法权益。</w:t>
      </w:r>
    </w:p>
    <w:p w14:paraId="35E9219F">
      <w:pPr>
        <w:numPr>
          <w:ilvl w:val="0"/>
          <w:numId w:val="3"/>
        </w:numPr>
        <w:spacing w:line="360" w:lineRule="auto"/>
        <w:ind w:left="0" w:firstLine="480"/>
        <w:rPr>
          <w:rFonts w:ascii="宋体" w:hAnsi="宋体"/>
          <w:bCs/>
          <w:sz w:val="24"/>
        </w:rPr>
      </w:pPr>
      <w:r>
        <w:rPr>
          <w:rFonts w:hint="eastAsia" w:ascii="宋体" w:hAnsi="宋体"/>
          <w:bCs/>
          <w:sz w:val="24"/>
        </w:rPr>
        <w:t>中标供应商需派出项目联系人与采购人进行联络、沟通与协调，主要职责包括通报加工工作进展情况，协调解决项目实施中的有关问题，承担项目实施过程中其他相关工作。</w:t>
      </w:r>
    </w:p>
    <w:p w14:paraId="57B5B796">
      <w:pPr>
        <w:numPr>
          <w:ilvl w:val="0"/>
          <w:numId w:val="3"/>
        </w:numPr>
        <w:spacing w:line="360" w:lineRule="auto"/>
        <w:ind w:left="0" w:firstLine="480"/>
        <w:rPr>
          <w:rFonts w:ascii="宋体" w:hAnsi="宋体"/>
          <w:bCs/>
          <w:sz w:val="24"/>
        </w:rPr>
      </w:pPr>
      <w:r>
        <w:rPr>
          <w:rFonts w:hint="eastAsia" w:ascii="宋体" w:hAnsi="宋体"/>
          <w:bCs/>
          <w:sz w:val="24"/>
        </w:rPr>
        <w:t>中标供应商应负责各项服务所需人员的招聘、管理等工作，履行用人单位义务、承担用人单位法律责任，包括但不限于员工工伤的法律责任、支付经济补偿和赔偿金等法律责任。</w:t>
      </w:r>
    </w:p>
    <w:p w14:paraId="37491A15">
      <w:pPr>
        <w:numPr>
          <w:ilvl w:val="0"/>
          <w:numId w:val="3"/>
        </w:numPr>
        <w:spacing w:line="360" w:lineRule="auto"/>
        <w:ind w:left="0" w:firstLine="480"/>
        <w:rPr>
          <w:rFonts w:ascii="宋体" w:hAnsi="宋体"/>
          <w:bCs/>
          <w:sz w:val="24"/>
        </w:rPr>
      </w:pPr>
      <w:r>
        <w:rPr>
          <w:rFonts w:hint="eastAsia" w:ascii="宋体" w:hAnsi="宋体"/>
          <w:bCs/>
          <w:sz w:val="24"/>
        </w:rPr>
        <w:t>中标供应商不得将本项目部分工作或全部工作转让或委托给第三人承担。</w:t>
      </w:r>
    </w:p>
    <w:p w14:paraId="0978D60F">
      <w:pPr>
        <w:widowControl/>
        <w:spacing w:line="360" w:lineRule="atLeast"/>
        <w:rPr>
          <w:rFonts w:ascii="宋体" w:hAnsi="宋体"/>
          <w:b/>
          <w:sz w:val="30"/>
          <w:szCs w:val="30"/>
        </w:rPr>
      </w:pPr>
    </w:p>
    <w:sectPr>
      <w:headerReference r:id="rId3" w:type="first"/>
      <w:footerReference r:id="rId5" w:type="first"/>
      <w:footerReference r:id="rId4" w:type="default"/>
      <w:pgSz w:w="11906" w:h="16838"/>
      <w:pgMar w:top="1418" w:right="1418" w:bottom="1418"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auto"/>
    <w:pitch w:val="default"/>
    <w:sig w:usb0="00000000" w:usb1="00000000" w:usb2="00000010" w:usb3="00000000" w:csb0="00040000" w:csb1="00000000"/>
  </w:font>
  <w:font w:name="Bookman Old Style">
    <w:panose1 w:val="02050604050505020204"/>
    <w:charset w:val="00"/>
    <w:family w:val="roman"/>
    <w:pitch w:val="default"/>
    <w:sig w:usb0="00000287" w:usb1="00000000" w:usb2="00000000" w:usb3="00000000" w:csb0="2000009F" w:csb1="DFD70000"/>
  </w:font>
  <w:font w:name="FZShuSong-Z01">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swiss"/>
    <w:pitch w:val="default"/>
    <w:sig w:usb0="00000000" w:usb1="00000000" w:usb2="00000000" w:usb3="00000000" w:csb0="00000001" w:csb1="00000000"/>
  </w:font>
  <w:font w:name="DejaVuSans">
    <w:altName w:val="Segoe Print"/>
    <w:panose1 w:val="00000000000000000000"/>
    <w:charset w:val="00"/>
    <w:family w:val="auto"/>
    <w:pitch w:val="default"/>
    <w:sig w:usb0="00000000" w:usb1="00000000" w:usb2="00000000" w:usb3="00000000" w:csb0="00040001" w:csb1="00000000"/>
  </w:font>
  <w:font w:name="FZSONGS--GB1-5">
    <w:altName w:val="Segoe Print"/>
    <w:panose1 w:val="00000000000000000000"/>
    <w:charset w:val="00"/>
    <w:family w:val="auto"/>
    <w:pitch w:val="default"/>
    <w:sig w:usb0="00000000" w:usb1="00000000" w:usb2="00000000" w:usb3="00000000" w:csb0="00040001" w:csb1="00000000"/>
  </w:font>
  <w:font w:name="time of new roman">
    <w:altName w:val="Times New Roman"/>
    <w:panose1 w:val="00000000000000000000"/>
    <w:charset w:val="00"/>
    <w:family w:val="roman"/>
    <w:pitch w:val="default"/>
    <w:sig w:usb0="00000000" w:usb1="00000000" w:usb2="00000000" w:usb3="00000000" w:csb0="00040001" w:csb1="00000000"/>
  </w:font>
  <w:font w:name="inherit">
    <w:altName w:val="Times New Roman"/>
    <w:panose1 w:val="00000000000000000000"/>
    <w:charset w:val="00"/>
    <w:family w:val="roman"/>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49621">
    <w:pPr>
      <w:pStyle w:val="26"/>
      <w:jc w:val="center"/>
    </w:pPr>
    <w:r>
      <w:fldChar w:fldCharType="begin"/>
    </w:r>
    <w:r>
      <w:instrText xml:space="preserve">PAGE   \* MERGEFORMAT</w:instrText>
    </w:r>
    <w:r>
      <w:fldChar w:fldCharType="separate"/>
    </w:r>
    <w:r>
      <w:rPr>
        <w:lang w:val="zh-CN"/>
      </w:rPr>
      <w:t>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4B12C">
    <w:pPr>
      <w:pStyle w:val="26"/>
      <w:jc w:val="center"/>
    </w:pPr>
    <w:r>
      <w:fldChar w:fldCharType="begin"/>
    </w:r>
    <w:r>
      <w:instrText xml:space="preserve">PAGE   \* MERGEFORMAT</w:instrText>
    </w:r>
    <w:r>
      <w:fldChar w:fldCharType="separate"/>
    </w:r>
    <w:r>
      <w:rPr>
        <w:lang w:val="zh-CN"/>
      </w:rPr>
      <w:t>64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080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C2688A"/>
    <w:multiLevelType w:val="multilevel"/>
    <w:tmpl w:val="06C2688A"/>
    <w:lvl w:ilvl="0" w:tentative="0">
      <w:start w:val="1"/>
      <w:numFmt w:val="decimal"/>
      <w:lvlText w:val="%1."/>
      <w:lvlJc w:val="left"/>
      <w:pPr>
        <w:ind w:left="902" w:hanging="42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
    <w:nsid w:val="0AFE7206"/>
    <w:multiLevelType w:val="multilevel"/>
    <w:tmpl w:val="0AFE7206"/>
    <w:lvl w:ilvl="0" w:tentative="0">
      <w:start w:val="1"/>
      <w:numFmt w:val="decimal"/>
      <w:lvlText w:val="%1."/>
      <w:lvlJc w:val="left"/>
      <w:pPr>
        <w:ind w:left="900" w:hanging="420"/>
      </w:pPr>
    </w:lvl>
    <w:lvl w:ilvl="1" w:tentative="0">
      <w:start w:val="1"/>
      <w:numFmt w:val="lowerLetter"/>
      <w:lvlText w:val="%2)"/>
      <w:lvlJc w:val="left"/>
      <w:pPr>
        <w:ind w:left="846"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0CD47D6"/>
    <w:multiLevelType w:val="multilevel"/>
    <w:tmpl w:val="40CD47D6"/>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2ODBlYzc0NjRkMTZiZDAzOTQwZmVlNGQ5MmQwMDMifQ=="/>
  </w:docVars>
  <w:rsids>
    <w:rsidRoot w:val="00FA3835"/>
    <w:rsid w:val="000050A2"/>
    <w:rsid w:val="0001103E"/>
    <w:rsid w:val="00017CDA"/>
    <w:rsid w:val="00027C8D"/>
    <w:rsid w:val="00040005"/>
    <w:rsid w:val="000543E7"/>
    <w:rsid w:val="0006010D"/>
    <w:rsid w:val="000668DC"/>
    <w:rsid w:val="00066DEB"/>
    <w:rsid w:val="00081ADD"/>
    <w:rsid w:val="000969BB"/>
    <w:rsid w:val="000973D2"/>
    <w:rsid w:val="000B12EC"/>
    <w:rsid w:val="000B636A"/>
    <w:rsid w:val="000C1F98"/>
    <w:rsid w:val="000C325D"/>
    <w:rsid w:val="000C505C"/>
    <w:rsid w:val="000D1A3C"/>
    <w:rsid w:val="000E0B0C"/>
    <w:rsid w:val="000E17D4"/>
    <w:rsid w:val="000E4DA9"/>
    <w:rsid w:val="000E4DB1"/>
    <w:rsid w:val="000E6AEC"/>
    <w:rsid w:val="000F0512"/>
    <w:rsid w:val="000F4571"/>
    <w:rsid w:val="00103352"/>
    <w:rsid w:val="00105333"/>
    <w:rsid w:val="00107AF4"/>
    <w:rsid w:val="001140D0"/>
    <w:rsid w:val="001235CA"/>
    <w:rsid w:val="00130EDF"/>
    <w:rsid w:val="00136F3B"/>
    <w:rsid w:val="00137D93"/>
    <w:rsid w:val="00141D35"/>
    <w:rsid w:val="001437EA"/>
    <w:rsid w:val="001444BD"/>
    <w:rsid w:val="00144505"/>
    <w:rsid w:val="00144DDA"/>
    <w:rsid w:val="0014761F"/>
    <w:rsid w:val="00153F11"/>
    <w:rsid w:val="00154444"/>
    <w:rsid w:val="00154F47"/>
    <w:rsid w:val="00155A34"/>
    <w:rsid w:val="00164E27"/>
    <w:rsid w:val="0018672D"/>
    <w:rsid w:val="001921CA"/>
    <w:rsid w:val="00194900"/>
    <w:rsid w:val="001A0E56"/>
    <w:rsid w:val="001A6E63"/>
    <w:rsid w:val="001B195C"/>
    <w:rsid w:val="001B23E0"/>
    <w:rsid w:val="001B62CC"/>
    <w:rsid w:val="001B66E1"/>
    <w:rsid w:val="001B6E57"/>
    <w:rsid w:val="001C22AC"/>
    <w:rsid w:val="001C4137"/>
    <w:rsid w:val="001D7301"/>
    <w:rsid w:val="001E1467"/>
    <w:rsid w:val="001E152C"/>
    <w:rsid w:val="001E3480"/>
    <w:rsid w:val="001F18B7"/>
    <w:rsid w:val="001F1D2B"/>
    <w:rsid w:val="001F2A76"/>
    <w:rsid w:val="001F5FAD"/>
    <w:rsid w:val="001F79B6"/>
    <w:rsid w:val="002024C7"/>
    <w:rsid w:val="00206639"/>
    <w:rsid w:val="00206D30"/>
    <w:rsid w:val="0021259E"/>
    <w:rsid w:val="00213C28"/>
    <w:rsid w:val="00224FE7"/>
    <w:rsid w:val="0023232E"/>
    <w:rsid w:val="00233C8A"/>
    <w:rsid w:val="00240E7B"/>
    <w:rsid w:val="00247ED0"/>
    <w:rsid w:val="00251DB7"/>
    <w:rsid w:val="002630C9"/>
    <w:rsid w:val="002672D1"/>
    <w:rsid w:val="00275598"/>
    <w:rsid w:val="002761A3"/>
    <w:rsid w:val="0028124D"/>
    <w:rsid w:val="00282A80"/>
    <w:rsid w:val="00282F14"/>
    <w:rsid w:val="002872A9"/>
    <w:rsid w:val="00292E0B"/>
    <w:rsid w:val="002B44BD"/>
    <w:rsid w:val="002B6E7A"/>
    <w:rsid w:val="002B7380"/>
    <w:rsid w:val="002C47B5"/>
    <w:rsid w:val="002D5C47"/>
    <w:rsid w:val="002D6107"/>
    <w:rsid w:val="002E03AA"/>
    <w:rsid w:val="002E34AD"/>
    <w:rsid w:val="002E6A76"/>
    <w:rsid w:val="002F1704"/>
    <w:rsid w:val="002F6DE0"/>
    <w:rsid w:val="002F6FCA"/>
    <w:rsid w:val="002F7EF8"/>
    <w:rsid w:val="002F7F80"/>
    <w:rsid w:val="00301191"/>
    <w:rsid w:val="00322611"/>
    <w:rsid w:val="003248D5"/>
    <w:rsid w:val="00326D72"/>
    <w:rsid w:val="0033189B"/>
    <w:rsid w:val="00334AA9"/>
    <w:rsid w:val="003442AE"/>
    <w:rsid w:val="0034443A"/>
    <w:rsid w:val="003474B8"/>
    <w:rsid w:val="00351CB8"/>
    <w:rsid w:val="00353E66"/>
    <w:rsid w:val="00357C16"/>
    <w:rsid w:val="003637C6"/>
    <w:rsid w:val="003732CC"/>
    <w:rsid w:val="00373B63"/>
    <w:rsid w:val="00374F9A"/>
    <w:rsid w:val="00382C0C"/>
    <w:rsid w:val="003944C7"/>
    <w:rsid w:val="00397F24"/>
    <w:rsid w:val="003A298A"/>
    <w:rsid w:val="003B4F45"/>
    <w:rsid w:val="003B6193"/>
    <w:rsid w:val="003C172D"/>
    <w:rsid w:val="003C7092"/>
    <w:rsid w:val="003C785A"/>
    <w:rsid w:val="003D2B81"/>
    <w:rsid w:val="003D360F"/>
    <w:rsid w:val="003D55FF"/>
    <w:rsid w:val="003F5F7A"/>
    <w:rsid w:val="004043A2"/>
    <w:rsid w:val="00404EA5"/>
    <w:rsid w:val="004066B7"/>
    <w:rsid w:val="00415144"/>
    <w:rsid w:val="00420D92"/>
    <w:rsid w:val="00421F2C"/>
    <w:rsid w:val="0042297A"/>
    <w:rsid w:val="00433C0B"/>
    <w:rsid w:val="004362C7"/>
    <w:rsid w:val="0044106E"/>
    <w:rsid w:val="00446E68"/>
    <w:rsid w:val="00447503"/>
    <w:rsid w:val="00457522"/>
    <w:rsid w:val="0046038A"/>
    <w:rsid w:val="00471176"/>
    <w:rsid w:val="00484FF8"/>
    <w:rsid w:val="004A0EB1"/>
    <w:rsid w:val="004A3B49"/>
    <w:rsid w:val="004A5C14"/>
    <w:rsid w:val="004A6166"/>
    <w:rsid w:val="004B3476"/>
    <w:rsid w:val="004B36B8"/>
    <w:rsid w:val="004C19B7"/>
    <w:rsid w:val="004C387C"/>
    <w:rsid w:val="004D0AB9"/>
    <w:rsid w:val="004E042A"/>
    <w:rsid w:val="004E4504"/>
    <w:rsid w:val="004F01CF"/>
    <w:rsid w:val="004F0FDE"/>
    <w:rsid w:val="004F191B"/>
    <w:rsid w:val="004F3E07"/>
    <w:rsid w:val="005023D6"/>
    <w:rsid w:val="00504FD3"/>
    <w:rsid w:val="00506890"/>
    <w:rsid w:val="00512882"/>
    <w:rsid w:val="005143FF"/>
    <w:rsid w:val="00516FEB"/>
    <w:rsid w:val="005244F5"/>
    <w:rsid w:val="00524665"/>
    <w:rsid w:val="005302BF"/>
    <w:rsid w:val="00543C0A"/>
    <w:rsid w:val="0054699B"/>
    <w:rsid w:val="00546BA1"/>
    <w:rsid w:val="005515EB"/>
    <w:rsid w:val="0055226E"/>
    <w:rsid w:val="00552E7C"/>
    <w:rsid w:val="005601D0"/>
    <w:rsid w:val="00560FEA"/>
    <w:rsid w:val="005613B2"/>
    <w:rsid w:val="0056304A"/>
    <w:rsid w:val="0056564E"/>
    <w:rsid w:val="00565960"/>
    <w:rsid w:val="0057066D"/>
    <w:rsid w:val="00572671"/>
    <w:rsid w:val="00577047"/>
    <w:rsid w:val="00591688"/>
    <w:rsid w:val="005916DF"/>
    <w:rsid w:val="00595627"/>
    <w:rsid w:val="00595D3F"/>
    <w:rsid w:val="00595EAC"/>
    <w:rsid w:val="005A2F5B"/>
    <w:rsid w:val="005A52D6"/>
    <w:rsid w:val="005B1A7F"/>
    <w:rsid w:val="005B35B0"/>
    <w:rsid w:val="005C574A"/>
    <w:rsid w:val="005D09A0"/>
    <w:rsid w:val="005D479D"/>
    <w:rsid w:val="005E416B"/>
    <w:rsid w:val="005E7A21"/>
    <w:rsid w:val="005F24B2"/>
    <w:rsid w:val="0060103A"/>
    <w:rsid w:val="00602911"/>
    <w:rsid w:val="00602A7A"/>
    <w:rsid w:val="0060509A"/>
    <w:rsid w:val="006125F5"/>
    <w:rsid w:val="00612A9B"/>
    <w:rsid w:val="00614D00"/>
    <w:rsid w:val="0061681D"/>
    <w:rsid w:val="006225E2"/>
    <w:rsid w:val="0062676A"/>
    <w:rsid w:val="00640DB1"/>
    <w:rsid w:val="006416E9"/>
    <w:rsid w:val="0064545D"/>
    <w:rsid w:val="00646C82"/>
    <w:rsid w:val="00647CD5"/>
    <w:rsid w:val="006548A6"/>
    <w:rsid w:val="00655478"/>
    <w:rsid w:val="00664D7F"/>
    <w:rsid w:val="006673F7"/>
    <w:rsid w:val="00673641"/>
    <w:rsid w:val="006858B6"/>
    <w:rsid w:val="0069730F"/>
    <w:rsid w:val="006A377B"/>
    <w:rsid w:val="006B0930"/>
    <w:rsid w:val="006C4384"/>
    <w:rsid w:val="006C5135"/>
    <w:rsid w:val="006C546E"/>
    <w:rsid w:val="006D0496"/>
    <w:rsid w:val="006D29F2"/>
    <w:rsid w:val="006E2DE0"/>
    <w:rsid w:val="006E5A8E"/>
    <w:rsid w:val="0070081C"/>
    <w:rsid w:val="00715899"/>
    <w:rsid w:val="0071653B"/>
    <w:rsid w:val="00721985"/>
    <w:rsid w:val="00724C84"/>
    <w:rsid w:val="007252A8"/>
    <w:rsid w:val="00725C0A"/>
    <w:rsid w:val="0073119D"/>
    <w:rsid w:val="0073199C"/>
    <w:rsid w:val="007376B0"/>
    <w:rsid w:val="00740508"/>
    <w:rsid w:val="00743776"/>
    <w:rsid w:val="0075067E"/>
    <w:rsid w:val="00751428"/>
    <w:rsid w:val="00751580"/>
    <w:rsid w:val="00752FEF"/>
    <w:rsid w:val="0075674B"/>
    <w:rsid w:val="00761F2B"/>
    <w:rsid w:val="00763B74"/>
    <w:rsid w:val="007731D0"/>
    <w:rsid w:val="00775B16"/>
    <w:rsid w:val="00785A0A"/>
    <w:rsid w:val="00787CED"/>
    <w:rsid w:val="007967F8"/>
    <w:rsid w:val="007A3772"/>
    <w:rsid w:val="007B6DFC"/>
    <w:rsid w:val="007C2696"/>
    <w:rsid w:val="007C4C31"/>
    <w:rsid w:val="007C5EA5"/>
    <w:rsid w:val="007D381E"/>
    <w:rsid w:val="007D3EE2"/>
    <w:rsid w:val="007E0120"/>
    <w:rsid w:val="007E03CA"/>
    <w:rsid w:val="007E6193"/>
    <w:rsid w:val="007F2F97"/>
    <w:rsid w:val="007F30CC"/>
    <w:rsid w:val="007F387D"/>
    <w:rsid w:val="007F7152"/>
    <w:rsid w:val="00812370"/>
    <w:rsid w:val="0081351D"/>
    <w:rsid w:val="008156CB"/>
    <w:rsid w:val="008203E6"/>
    <w:rsid w:val="00822633"/>
    <w:rsid w:val="00830107"/>
    <w:rsid w:val="00831B02"/>
    <w:rsid w:val="00833174"/>
    <w:rsid w:val="00833AC7"/>
    <w:rsid w:val="00835158"/>
    <w:rsid w:val="00846609"/>
    <w:rsid w:val="00852958"/>
    <w:rsid w:val="0085467F"/>
    <w:rsid w:val="00861516"/>
    <w:rsid w:val="00864F77"/>
    <w:rsid w:val="008661F8"/>
    <w:rsid w:val="008712FA"/>
    <w:rsid w:val="00876AA9"/>
    <w:rsid w:val="00876EFF"/>
    <w:rsid w:val="00882892"/>
    <w:rsid w:val="00883AB2"/>
    <w:rsid w:val="008861B2"/>
    <w:rsid w:val="00887A5A"/>
    <w:rsid w:val="00896377"/>
    <w:rsid w:val="008A09F5"/>
    <w:rsid w:val="008A4B18"/>
    <w:rsid w:val="008A738C"/>
    <w:rsid w:val="008B2645"/>
    <w:rsid w:val="008C20FE"/>
    <w:rsid w:val="008C36D3"/>
    <w:rsid w:val="008D0675"/>
    <w:rsid w:val="008D1425"/>
    <w:rsid w:val="008D2736"/>
    <w:rsid w:val="008D3BC8"/>
    <w:rsid w:val="008D5D50"/>
    <w:rsid w:val="008D6C0F"/>
    <w:rsid w:val="008D6F23"/>
    <w:rsid w:val="008E5EB5"/>
    <w:rsid w:val="008F04C7"/>
    <w:rsid w:val="008F21A5"/>
    <w:rsid w:val="008F2440"/>
    <w:rsid w:val="00906706"/>
    <w:rsid w:val="00914619"/>
    <w:rsid w:val="009202C8"/>
    <w:rsid w:val="009246BA"/>
    <w:rsid w:val="00930CDE"/>
    <w:rsid w:val="00935AA1"/>
    <w:rsid w:val="009408F8"/>
    <w:rsid w:val="009451DC"/>
    <w:rsid w:val="009467F2"/>
    <w:rsid w:val="0095655E"/>
    <w:rsid w:val="00956752"/>
    <w:rsid w:val="0096033D"/>
    <w:rsid w:val="00966DE4"/>
    <w:rsid w:val="009718ED"/>
    <w:rsid w:val="0097297B"/>
    <w:rsid w:val="0098154C"/>
    <w:rsid w:val="0098549E"/>
    <w:rsid w:val="009857EF"/>
    <w:rsid w:val="009941D8"/>
    <w:rsid w:val="00995866"/>
    <w:rsid w:val="009A2C18"/>
    <w:rsid w:val="009B36A1"/>
    <w:rsid w:val="009C0A0B"/>
    <w:rsid w:val="009C14BD"/>
    <w:rsid w:val="009C6B77"/>
    <w:rsid w:val="009D1AF8"/>
    <w:rsid w:val="009D32B1"/>
    <w:rsid w:val="009E1C84"/>
    <w:rsid w:val="009E32D4"/>
    <w:rsid w:val="009E4080"/>
    <w:rsid w:val="009E4DCB"/>
    <w:rsid w:val="009E580F"/>
    <w:rsid w:val="009E6EE2"/>
    <w:rsid w:val="009F5A6A"/>
    <w:rsid w:val="00A01B3A"/>
    <w:rsid w:val="00A0205F"/>
    <w:rsid w:val="00A02D41"/>
    <w:rsid w:val="00A04E9D"/>
    <w:rsid w:val="00A06893"/>
    <w:rsid w:val="00A14987"/>
    <w:rsid w:val="00A21886"/>
    <w:rsid w:val="00A2377E"/>
    <w:rsid w:val="00A25682"/>
    <w:rsid w:val="00A2638C"/>
    <w:rsid w:val="00A27417"/>
    <w:rsid w:val="00A27AFD"/>
    <w:rsid w:val="00A354A8"/>
    <w:rsid w:val="00A36AA7"/>
    <w:rsid w:val="00A4031E"/>
    <w:rsid w:val="00A44A2B"/>
    <w:rsid w:val="00A46F60"/>
    <w:rsid w:val="00A47DAA"/>
    <w:rsid w:val="00A53234"/>
    <w:rsid w:val="00A56F9C"/>
    <w:rsid w:val="00A57F47"/>
    <w:rsid w:val="00A668EC"/>
    <w:rsid w:val="00A8225A"/>
    <w:rsid w:val="00AA029F"/>
    <w:rsid w:val="00AA7A0D"/>
    <w:rsid w:val="00AB113B"/>
    <w:rsid w:val="00AD2FD2"/>
    <w:rsid w:val="00AD41E6"/>
    <w:rsid w:val="00AD4ECF"/>
    <w:rsid w:val="00AD70C8"/>
    <w:rsid w:val="00AE094D"/>
    <w:rsid w:val="00AF6067"/>
    <w:rsid w:val="00B04039"/>
    <w:rsid w:val="00B07AAD"/>
    <w:rsid w:val="00B10C24"/>
    <w:rsid w:val="00B15273"/>
    <w:rsid w:val="00B16887"/>
    <w:rsid w:val="00B1746F"/>
    <w:rsid w:val="00B27A2B"/>
    <w:rsid w:val="00B31F00"/>
    <w:rsid w:val="00B351A2"/>
    <w:rsid w:val="00B41959"/>
    <w:rsid w:val="00B42C18"/>
    <w:rsid w:val="00B43CF7"/>
    <w:rsid w:val="00B44327"/>
    <w:rsid w:val="00B53944"/>
    <w:rsid w:val="00B61FDD"/>
    <w:rsid w:val="00B63968"/>
    <w:rsid w:val="00B72B78"/>
    <w:rsid w:val="00B758E7"/>
    <w:rsid w:val="00B75B80"/>
    <w:rsid w:val="00B81149"/>
    <w:rsid w:val="00B8672D"/>
    <w:rsid w:val="00B94FB1"/>
    <w:rsid w:val="00BB7B37"/>
    <w:rsid w:val="00BC7FBC"/>
    <w:rsid w:val="00BD11D6"/>
    <w:rsid w:val="00BD2A3B"/>
    <w:rsid w:val="00BD646D"/>
    <w:rsid w:val="00BD6A33"/>
    <w:rsid w:val="00BD7ED0"/>
    <w:rsid w:val="00BE5E06"/>
    <w:rsid w:val="00BE643E"/>
    <w:rsid w:val="00BE7CED"/>
    <w:rsid w:val="00BF59BF"/>
    <w:rsid w:val="00C056B5"/>
    <w:rsid w:val="00C10630"/>
    <w:rsid w:val="00C12939"/>
    <w:rsid w:val="00C14E3B"/>
    <w:rsid w:val="00C156CB"/>
    <w:rsid w:val="00C23BA4"/>
    <w:rsid w:val="00C241B2"/>
    <w:rsid w:val="00C24609"/>
    <w:rsid w:val="00C27A10"/>
    <w:rsid w:val="00C34485"/>
    <w:rsid w:val="00C40AB3"/>
    <w:rsid w:val="00C43805"/>
    <w:rsid w:val="00C43E24"/>
    <w:rsid w:val="00C45235"/>
    <w:rsid w:val="00C54174"/>
    <w:rsid w:val="00C542A5"/>
    <w:rsid w:val="00C60EF2"/>
    <w:rsid w:val="00C615B2"/>
    <w:rsid w:val="00C702F0"/>
    <w:rsid w:val="00C74553"/>
    <w:rsid w:val="00C8112C"/>
    <w:rsid w:val="00C84C38"/>
    <w:rsid w:val="00C87EF4"/>
    <w:rsid w:val="00CA0EA5"/>
    <w:rsid w:val="00CA354A"/>
    <w:rsid w:val="00CA623E"/>
    <w:rsid w:val="00CA630F"/>
    <w:rsid w:val="00CB4EB2"/>
    <w:rsid w:val="00CB7A41"/>
    <w:rsid w:val="00CC50EC"/>
    <w:rsid w:val="00CC7A0B"/>
    <w:rsid w:val="00CD0A52"/>
    <w:rsid w:val="00CD0EEF"/>
    <w:rsid w:val="00CD64CD"/>
    <w:rsid w:val="00CE0357"/>
    <w:rsid w:val="00CE2041"/>
    <w:rsid w:val="00CE3059"/>
    <w:rsid w:val="00CE4960"/>
    <w:rsid w:val="00CE56FA"/>
    <w:rsid w:val="00CE5B6F"/>
    <w:rsid w:val="00CF0912"/>
    <w:rsid w:val="00D0060C"/>
    <w:rsid w:val="00D027B8"/>
    <w:rsid w:val="00D04134"/>
    <w:rsid w:val="00D0571C"/>
    <w:rsid w:val="00D0679B"/>
    <w:rsid w:val="00D11879"/>
    <w:rsid w:val="00D12547"/>
    <w:rsid w:val="00D13E4C"/>
    <w:rsid w:val="00D17FDA"/>
    <w:rsid w:val="00D22D44"/>
    <w:rsid w:val="00D378BA"/>
    <w:rsid w:val="00D40668"/>
    <w:rsid w:val="00D60794"/>
    <w:rsid w:val="00D6263A"/>
    <w:rsid w:val="00D6312E"/>
    <w:rsid w:val="00D75701"/>
    <w:rsid w:val="00D778D7"/>
    <w:rsid w:val="00D80BB4"/>
    <w:rsid w:val="00D83934"/>
    <w:rsid w:val="00D861C3"/>
    <w:rsid w:val="00D862C1"/>
    <w:rsid w:val="00D91A0C"/>
    <w:rsid w:val="00D9239C"/>
    <w:rsid w:val="00D95955"/>
    <w:rsid w:val="00D979AB"/>
    <w:rsid w:val="00DA590C"/>
    <w:rsid w:val="00DA703D"/>
    <w:rsid w:val="00DB54CF"/>
    <w:rsid w:val="00DC1546"/>
    <w:rsid w:val="00DC247F"/>
    <w:rsid w:val="00DC38DD"/>
    <w:rsid w:val="00DC6D3C"/>
    <w:rsid w:val="00DD2172"/>
    <w:rsid w:val="00DD4A09"/>
    <w:rsid w:val="00DD4C25"/>
    <w:rsid w:val="00DD6A1F"/>
    <w:rsid w:val="00DE4C00"/>
    <w:rsid w:val="00DE5C67"/>
    <w:rsid w:val="00DF2449"/>
    <w:rsid w:val="00DF7ACF"/>
    <w:rsid w:val="00E004CA"/>
    <w:rsid w:val="00E03391"/>
    <w:rsid w:val="00E0373B"/>
    <w:rsid w:val="00E07308"/>
    <w:rsid w:val="00E14474"/>
    <w:rsid w:val="00E179B5"/>
    <w:rsid w:val="00E26286"/>
    <w:rsid w:val="00E30AC2"/>
    <w:rsid w:val="00E33D84"/>
    <w:rsid w:val="00E34813"/>
    <w:rsid w:val="00E356D2"/>
    <w:rsid w:val="00E401B3"/>
    <w:rsid w:val="00E458DA"/>
    <w:rsid w:val="00E5687E"/>
    <w:rsid w:val="00E61415"/>
    <w:rsid w:val="00E639CC"/>
    <w:rsid w:val="00E63D5B"/>
    <w:rsid w:val="00E671AD"/>
    <w:rsid w:val="00E83E40"/>
    <w:rsid w:val="00E857B8"/>
    <w:rsid w:val="00E907E5"/>
    <w:rsid w:val="00E943B8"/>
    <w:rsid w:val="00E94832"/>
    <w:rsid w:val="00EA11F7"/>
    <w:rsid w:val="00EA20B9"/>
    <w:rsid w:val="00EA4549"/>
    <w:rsid w:val="00EB5B40"/>
    <w:rsid w:val="00ED0B37"/>
    <w:rsid w:val="00ED22DF"/>
    <w:rsid w:val="00ED4C66"/>
    <w:rsid w:val="00ED6781"/>
    <w:rsid w:val="00EE4BD8"/>
    <w:rsid w:val="00EF3685"/>
    <w:rsid w:val="00EF5BA0"/>
    <w:rsid w:val="00EF7EF0"/>
    <w:rsid w:val="00F13600"/>
    <w:rsid w:val="00F15FC0"/>
    <w:rsid w:val="00F17042"/>
    <w:rsid w:val="00F175D1"/>
    <w:rsid w:val="00F21DA9"/>
    <w:rsid w:val="00F22A75"/>
    <w:rsid w:val="00F3059E"/>
    <w:rsid w:val="00F30C1E"/>
    <w:rsid w:val="00F3185D"/>
    <w:rsid w:val="00F35217"/>
    <w:rsid w:val="00F35C50"/>
    <w:rsid w:val="00F37B8F"/>
    <w:rsid w:val="00F42D68"/>
    <w:rsid w:val="00F436FE"/>
    <w:rsid w:val="00F500D2"/>
    <w:rsid w:val="00F51A9D"/>
    <w:rsid w:val="00F56311"/>
    <w:rsid w:val="00F56967"/>
    <w:rsid w:val="00F57792"/>
    <w:rsid w:val="00F60048"/>
    <w:rsid w:val="00F6185A"/>
    <w:rsid w:val="00F73FE2"/>
    <w:rsid w:val="00F74944"/>
    <w:rsid w:val="00F84182"/>
    <w:rsid w:val="00F8497C"/>
    <w:rsid w:val="00F91E41"/>
    <w:rsid w:val="00FA238D"/>
    <w:rsid w:val="00FA3835"/>
    <w:rsid w:val="00FA6816"/>
    <w:rsid w:val="00FB5D79"/>
    <w:rsid w:val="00FD0EBB"/>
    <w:rsid w:val="00FE3D91"/>
    <w:rsid w:val="00FE55D2"/>
    <w:rsid w:val="00FF0D19"/>
    <w:rsid w:val="00FF5179"/>
    <w:rsid w:val="00FF728E"/>
    <w:rsid w:val="015B4FE6"/>
    <w:rsid w:val="020B291A"/>
    <w:rsid w:val="02E44199"/>
    <w:rsid w:val="03A8028B"/>
    <w:rsid w:val="041D2A27"/>
    <w:rsid w:val="049A7F93"/>
    <w:rsid w:val="05055969"/>
    <w:rsid w:val="053E2C54"/>
    <w:rsid w:val="05A00C76"/>
    <w:rsid w:val="06F02823"/>
    <w:rsid w:val="0762073E"/>
    <w:rsid w:val="07E21FBD"/>
    <w:rsid w:val="07EA2C20"/>
    <w:rsid w:val="07EA52AF"/>
    <w:rsid w:val="0822221C"/>
    <w:rsid w:val="082E5202"/>
    <w:rsid w:val="084367D4"/>
    <w:rsid w:val="09120680"/>
    <w:rsid w:val="09A45050"/>
    <w:rsid w:val="09FA1199"/>
    <w:rsid w:val="09FB55B8"/>
    <w:rsid w:val="0A5B05D9"/>
    <w:rsid w:val="0A9D041D"/>
    <w:rsid w:val="0ADF594B"/>
    <w:rsid w:val="0AE0030A"/>
    <w:rsid w:val="0C0973C9"/>
    <w:rsid w:val="0CF107CC"/>
    <w:rsid w:val="0CFD33F5"/>
    <w:rsid w:val="0D6B0DE4"/>
    <w:rsid w:val="0D8A6F81"/>
    <w:rsid w:val="0E39045D"/>
    <w:rsid w:val="0E680D42"/>
    <w:rsid w:val="0E936CC2"/>
    <w:rsid w:val="0EDF32BA"/>
    <w:rsid w:val="0EE2662E"/>
    <w:rsid w:val="0EE967FA"/>
    <w:rsid w:val="0F4075C9"/>
    <w:rsid w:val="0F4672D5"/>
    <w:rsid w:val="0F4E40DD"/>
    <w:rsid w:val="0F6F4465"/>
    <w:rsid w:val="10BE733F"/>
    <w:rsid w:val="10E279BE"/>
    <w:rsid w:val="117D4B05"/>
    <w:rsid w:val="122E6778"/>
    <w:rsid w:val="124949E7"/>
    <w:rsid w:val="1284397D"/>
    <w:rsid w:val="128B5428"/>
    <w:rsid w:val="13285904"/>
    <w:rsid w:val="13465DF0"/>
    <w:rsid w:val="13983E78"/>
    <w:rsid w:val="13FA68E0"/>
    <w:rsid w:val="14223741"/>
    <w:rsid w:val="14860174"/>
    <w:rsid w:val="15161EBA"/>
    <w:rsid w:val="15D708BB"/>
    <w:rsid w:val="15F52619"/>
    <w:rsid w:val="17CB6513"/>
    <w:rsid w:val="17E30CEE"/>
    <w:rsid w:val="185D6BC0"/>
    <w:rsid w:val="187622AE"/>
    <w:rsid w:val="18F97167"/>
    <w:rsid w:val="199030D2"/>
    <w:rsid w:val="19AE7309"/>
    <w:rsid w:val="19EC2B93"/>
    <w:rsid w:val="1A18361C"/>
    <w:rsid w:val="1A902BB0"/>
    <w:rsid w:val="1B2863F0"/>
    <w:rsid w:val="1B9E3D36"/>
    <w:rsid w:val="1BBA3A2F"/>
    <w:rsid w:val="1C686EB5"/>
    <w:rsid w:val="1C8F2A04"/>
    <w:rsid w:val="1D662294"/>
    <w:rsid w:val="1D8B6157"/>
    <w:rsid w:val="1DF4614E"/>
    <w:rsid w:val="1EB6059A"/>
    <w:rsid w:val="1FE22078"/>
    <w:rsid w:val="20365C75"/>
    <w:rsid w:val="2061511E"/>
    <w:rsid w:val="20863AF3"/>
    <w:rsid w:val="20FD3BD3"/>
    <w:rsid w:val="214473ED"/>
    <w:rsid w:val="21704109"/>
    <w:rsid w:val="218B2C39"/>
    <w:rsid w:val="22066450"/>
    <w:rsid w:val="22597BF6"/>
    <w:rsid w:val="227819CB"/>
    <w:rsid w:val="22C32E27"/>
    <w:rsid w:val="23256975"/>
    <w:rsid w:val="23423424"/>
    <w:rsid w:val="240C4724"/>
    <w:rsid w:val="243F7370"/>
    <w:rsid w:val="25162E4E"/>
    <w:rsid w:val="25824FC1"/>
    <w:rsid w:val="25CB77F2"/>
    <w:rsid w:val="26053E04"/>
    <w:rsid w:val="26DD3CEE"/>
    <w:rsid w:val="26DE5B9C"/>
    <w:rsid w:val="277C2775"/>
    <w:rsid w:val="27B626C7"/>
    <w:rsid w:val="27F05BD9"/>
    <w:rsid w:val="285745BD"/>
    <w:rsid w:val="2A8E004C"/>
    <w:rsid w:val="2B276CE5"/>
    <w:rsid w:val="2B326508"/>
    <w:rsid w:val="2B6A1BE2"/>
    <w:rsid w:val="2CB90995"/>
    <w:rsid w:val="2D5179CF"/>
    <w:rsid w:val="2EA811FC"/>
    <w:rsid w:val="2ED5581D"/>
    <w:rsid w:val="2F25260C"/>
    <w:rsid w:val="308A097E"/>
    <w:rsid w:val="30A162A6"/>
    <w:rsid w:val="319039E6"/>
    <w:rsid w:val="31DB3455"/>
    <w:rsid w:val="32085AE3"/>
    <w:rsid w:val="32093965"/>
    <w:rsid w:val="327F0D3B"/>
    <w:rsid w:val="32D517C2"/>
    <w:rsid w:val="331A4758"/>
    <w:rsid w:val="3369385E"/>
    <w:rsid w:val="33CA23C6"/>
    <w:rsid w:val="33D77C4D"/>
    <w:rsid w:val="34256528"/>
    <w:rsid w:val="34B86344"/>
    <w:rsid w:val="35891DD3"/>
    <w:rsid w:val="35C0542C"/>
    <w:rsid w:val="372B2789"/>
    <w:rsid w:val="378034EF"/>
    <w:rsid w:val="37B73DE1"/>
    <w:rsid w:val="384F06F9"/>
    <w:rsid w:val="395026E3"/>
    <w:rsid w:val="39A43A9C"/>
    <w:rsid w:val="3ADB0022"/>
    <w:rsid w:val="3AE72E6B"/>
    <w:rsid w:val="3AFF33E8"/>
    <w:rsid w:val="3B844B5E"/>
    <w:rsid w:val="3C2D3B80"/>
    <w:rsid w:val="3C585A53"/>
    <w:rsid w:val="3CB46D7D"/>
    <w:rsid w:val="3D476359"/>
    <w:rsid w:val="3D762284"/>
    <w:rsid w:val="3D9A658C"/>
    <w:rsid w:val="3DE10046"/>
    <w:rsid w:val="3DEE1D80"/>
    <w:rsid w:val="3DF338D5"/>
    <w:rsid w:val="3EA378DA"/>
    <w:rsid w:val="3EF73899"/>
    <w:rsid w:val="3F651E10"/>
    <w:rsid w:val="3F6F78D3"/>
    <w:rsid w:val="40C559FD"/>
    <w:rsid w:val="41993D57"/>
    <w:rsid w:val="426C16E4"/>
    <w:rsid w:val="43D04F3E"/>
    <w:rsid w:val="43D85920"/>
    <w:rsid w:val="442F62DC"/>
    <w:rsid w:val="443B5FD6"/>
    <w:rsid w:val="44C22253"/>
    <w:rsid w:val="459220B9"/>
    <w:rsid w:val="4676240A"/>
    <w:rsid w:val="46DB7A17"/>
    <w:rsid w:val="48333FF5"/>
    <w:rsid w:val="484E0717"/>
    <w:rsid w:val="485E6BC5"/>
    <w:rsid w:val="48E62910"/>
    <w:rsid w:val="49DF11B1"/>
    <w:rsid w:val="49FA5FEB"/>
    <w:rsid w:val="4A3E0C6F"/>
    <w:rsid w:val="4AA36C7C"/>
    <w:rsid w:val="4B5C0884"/>
    <w:rsid w:val="4B914BF5"/>
    <w:rsid w:val="4C7D3400"/>
    <w:rsid w:val="4CB230FF"/>
    <w:rsid w:val="4CF60CEC"/>
    <w:rsid w:val="4D413CB4"/>
    <w:rsid w:val="4EAA6347"/>
    <w:rsid w:val="4EE564B0"/>
    <w:rsid w:val="4EED611E"/>
    <w:rsid w:val="4F3512E0"/>
    <w:rsid w:val="4F8D414D"/>
    <w:rsid w:val="4FFC159D"/>
    <w:rsid w:val="51CD3614"/>
    <w:rsid w:val="522400A9"/>
    <w:rsid w:val="52AF3163"/>
    <w:rsid w:val="531539E5"/>
    <w:rsid w:val="532A5B93"/>
    <w:rsid w:val="53D55AFF"/>
    <w:rsid w:val="53FC6986"/>
    <w:rsid w:val="546E1AAF"/>
    <w:rsid w:val="54A60BE9"/>
    <w:rsid w:val="559A7000"/>
    <w:rsid w:val="55A70A7F"/>
    <w:rsid w:val="55C73B6D"/>
    <w:rsid w:val="56236C6E"/>
    <w:rsid w:val="5628185A"/>
    <w:rsid w:val="56770AFB"/>
    <w:rsid w:val="573C6F55"/>
    <w:rsid w:val="57D63A28"/>
    <w:rsid w:val="57F95C42"/>
    <w:rsid w:val="581B6CF3"/>
    <w:rsid w:val="58527420"/>
    <w:rsid w:val="585F0652"/>
    <w:rsid w:val="591A5625"/>
    <w:rsid w:val="5980136F"/>
    <w:rsid w:val="59DD58A1"/>
    <w:rsid w:val="5AC60F10"/>
    <w:rsid w:val="5AE900E2"/>
    <w:rsid w:val="5B006EFC"/>
    <w:rsid w:val="5C7F1F93"/>
    <w:rsid w:val="5C8476BF"/>
    <w:rsid w:val="5CA73DB1"/>
    <w:rsid w:val="5D6879E4"/>
    <w:rsid w:val="5D89084C"/>
    <w:rsid w:val="5D9A56C3"/>
    <w:rsid w:val="5E622685"/>
    <w:rsid w:val="5E72647F"/>
    <w:rsid w:val="5E834DD9"/>
    <w:rsid w:val="5F236DE7"/>
    <w:rsid w:val="5FEE7E35"/>
    <w:rsid w:val="600D2854"/>
    <w:rsid w:val="60163727"/>
    <w:rsid w:val="608E3660"/>
    <w:rsid w:val="614C50B2"/>
    <w:rsid w:val="61554B40"/>
    <w:rsid w:val="617B7B59"/>
    <w:rsid w:val="620B4DE2"/>
    <w:rsid w:val="621505DC"/>
    <w:rsid w:val="625D22A8"/>
    <w:rsid w:val="62914838"/>
    <w:rsid w:val="63025693"/>
    <w:rsid w:val="64187FBF"/>
    <w:rsid w:val="648D7D30"/>
    <w:rsid w:val="657340D8"/>
    <w:rsid w:val="65AD2209"/>
    <w:rsid w:val="65C0401D"/>
    <w:rsid w:val="662648F8"/>
    <w:rsid w:val="663475A9"/>
    <w:rsid w:val="665F1537"/>
    <w:rsid w:val="674D780C"/>
    <w:rsid w:val="67D85B6C"/>
    <w:rsid w:val="68641C52"/>
    <w:rsid w:val="68ED6A71"/>
    <w:rsid w:val="69317B0A"/>
    <w:rsid w:val="69A27F1E"/>
    <w:rsid w:val="69F67FAD"/>
    <w:rsid w:val="6B446A5E"/>
    <w:rsid w:val="6B7B2FD8"/>
    <w:rsid w:val="6BF94844"/>
    <w:rsid w:val="6BFA67BA"/>
    <w:rsid w:val="6C67192F"/>
    <w:rsid w:val="6CC25C5E"/>
    <w:rsid w:val="6CE60189"/>
    <w:rsid w:val="6CF7043C"/>
    <w:rsid w:val="6D7777CF"/>
    <w:rsid w:val="6DEC400B"/>
    <w:rsid w:val="6E04301E"/>
    <w:rsid w:val="6F135C55"/>
    <w:rsid w:val="6F215C44"/>
    <w:rsid w:val="6F5A2F04"/>
    <w:rsid w:val="6F9D6385"/>
    <w:rsid w:val="6FDA0E9E"/>
    <w:rsid w:val="7306762B"/>
    <w:rsid w:val="732820F7"/>
    <w:rsid w:val="733375DB"/>
    <w:rsid w:val="734D446A"/>
    <w:rsid w:val="740972B4"/>
    <w:rsid w:val="746B0D64"/>
    <w:rsid w:val="74C80B12"/>
    <w:rsid w:val="759B0467"/>
    <w:rsid w:val="774A1FD3"/>
    <w:rsid w:val="777728A5"/>
    <w:rsid w:val="77FE4FE3"/>
    <w:rsid w:val="780A1873"/>
    <w:rsid w:val="78C830A0"/>
    <w:rsid w:val="78D36201"/>
    <w:rsid w:val="792F1A3C"/>
    <w:rsid w:val="79490272"/>
    <w:rsid w:val="79B5177D"/>
    <w:rsid w:val="79CD520C"/>
    <w:rsid w:val="7A463EB9"/>
    <w:rsid w:val="7A4F5C73"/>
    <w:rsid w:val="7A552C46"/>
    <w:rsid w:val="7A8377B3"/>
    <w:rsid w:val="7AE709F8"/>
    <w:rsid w:val="7C084414"/>
    <w:rsid w:val="7CD608CD"/>
    <w:rsid w:val="7D32101D"/>
    <w:rsid w:val="7D6E64F9"/>
    <w:rsid w:val="7D762483"/>
    <w:rsid w:val="7D9D4043"/>
    <w:rsid w:val="7E2A10C7"/>
    <w:rsid w:val="7E9D0BC6"/>
    <w:rsid w:val="7F533BF8"/>
    <w:rsid w:val="7F8942DD"/>
    <w:rsid w:val="7FD20CF9"/>
    <w:rsid w:val="7FFD59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4"/>
    <w:qFormat/>
    <w:uiPriority w:val="0"/>
    <w:pPr>
      <w:keepNext/>
      <w:keepLines/>
      <w:spacing w:before="280" w:after="290" w:line="376" w:lineRule="auto"/>
      <w:outlineLvl w:val="4"/>
    </w:pPr>
    <w:rPr>
      <w:b/>
      <w:sz w:val="28"/>
      <w:szCs w:val="20"/>
    </w:rPr>
  </w:style>
  <w:style w:type="paragraph" w:styleId="8">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4"/>
    <w:qFormat/>
    <w:uiPriority w:val="0"/>
    <w:pPr>
      <w:keepNext/>
      <w:keepLines/>
      <w:spacing w:before="240" w:after="64" w:line="320" w:lineRule="auto"/>
      <w:outlineLvl w:val="6"/>
    </w:pPr>
    <w:rPr>
      <w:b/>
      <w:sz w:val="24"/>
      <w:szCs w:val="20"/>
    </w:rPr>
  </w:style>
  <w:style w:type="paragraph" w:styleId="10">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kern w:val="0"/>
      <w:sz w:val="24"/>
      <w:szCs w:val="20"/>
    </w:rPr>
  </w:style>
  <w:style w:type="paragraph" w:styleId="12">
    <w:name w:val="toc 7"/>
    <w:basedOn w:val="1"/>
    <w:next w:val="1"/>
    <w:qFormat/>
    <w:uiPriority w:val="0"/>
    <w:pPr>
      <w:ind w:left="2520" w:leftChars="1200"/>
    </w:pPr>
    <w:rPr>
      <w:rFonts w:ascii="Cambria" w:hAnsi="Cambria"/>
      <w:szCs w:val="21"/>
    </w:rPr>
  </w:style>
  <w:style w:type="paragraph" w:styleId="13">
    <w:name w:val="Document Map"/>
    <w:basedOn w:val="1"/>
    <w:semiHidden/>
    <w:qFormat/>
    <w:uiPriority w:val="0"/>
    <w:pPr>
      <w:shd w:val="clear" w:color="auto" w:fill="000080"/>
    </w:pPr>
  </w:style>
  <w:style w:type="paragraph" w:styleId="14">
    <w:name w:val="annotation text"/>
    <w:basedOn w:val="1"/>
    <w:link w:val="49"/>
    <w:qFormat/>
    <w:uiPriority w:val="99"/>
    <w:pPr>
      <w:jc w:val="left"/>
    </w:pPr>
    <w:rPr>
      <w:rFonts w:ascii="Cambria" w:hAnsi="Cambria"/>
      <w:szCs w:val="21"/>
    </w:rPr>
  </w:style>
  <w:style w:type="paragraph" w:styleId="15">
    <w:name w:val="Body Text 3"/>
    <w:basedOn w:val="1"/>
    <w:qFormat/>
    <w:uiPriority w:val="0"/>
    <w:pPr>
      <w:widowControl/>
      <w:ind w:right="720"/>
      <w:jc w:val="left"/>
    </w:pPr>
    <w:rPr>
      <w:kern w:val="0"/>
      <w:sz w:val="20"/>
      <w:szCs w:val="20"/>
      <w:lang w:eastAsia="en-US"/>
    </w:rPr>
  </w:style>
  <w:style w:type="paragraph" w:styleId="16">
    <w:name w:val="Body Text"/>
    <w:basedOn w:val="1"/>
    <w:qFormat/>
    <w:uiPriority w:val="0"/>
    <w:pPr>
      <w:tabs>
        <w:tab w:val="left" w:pos="567"/>
      </w:tabs>
      <w:spacing w:before="120" w:line="22" w:lineRule="atLeast"/>
    </w:pPr>
    <w:rPr>
      <w:rFonts w:ascii="宋体" w:hAnsi="宋体"/>
      <w:sz w:val="24"/>
    </w:rPr>
  </w:style>
  <w:style w:type="paragraph" w:styleId="17">
    <w:name w:val="Body Text Indent"/>
    <w:basedOn w:val="1"/>
    <w:next w:val="18"/>
    <w:qFormat/>
    <w:uiPriority w:val="0"/>
    <w:pPr>
      <w:spacing w:after="120"/>
      <w:ind w:left="420" w:leftChars="200"/>
    </w:pPr>
  </w:style>
  <w:style w:type="paragraph" w:styleId="18">
    <w:name w:val="envelope return"/>
    <w:basedOn w:val="1"/>
    <w:qFormat/>
    <w:uiPriority w:val="99"/>
    <w:pPr>
      <w:snapToGrid w:val="0"/>
    </w:pPr>
    <w:rPr>
      <w:rFonts w:ascii="Arial" w:hAnsi="Arial"/>
    </w:rPr>
  </w:style>
  <w:style w:type="paragraph" w:styleId="19">
    <w:name w:val="toc 5"/>
    <w:basedOn w:val="1"/>
    <w:next w:val="1"/>
    <w:qFormat/>
    <w:uiPriority w:val="0"/>
    <w:pPr>
      <w:ind w:left="1680" w:leftChars="800"/>
    </w:pPr>
    <w:rPr>
      <w:rFonts w:ascii="Cambria" w:hAnsi="Cambria"/>
      <w:szCs w:val="21"/>
    </w:rPr>
  </w:style>
  <w:style w:type="paragraph" w:styleId="20">
    <w:name w:val="toc 3"/>
    <w:basedOn w:val="1"/>
    <w:next w:val="1"/>
    <w:qFormat/>
    <w:uiPriority w:val="0"/>
    <w:pPr>
      <w:ind w:left="840" w:leftChars="400"/>
    </w:pPr>
    <w:rPr>
      <w:rFonts w:ascii="Cambria" w:hAnsi="Cambria"/>
      <w:szCs w:val="21"/>
    </w:rPr>
  </w:style>
  <w:style w:type="paragraph" w:styleId="21">
    <w:name w:val="Plain Text"/>
    <w:basedOn w:val="1"/>
    <w:link w:val="50"/>
    <w:qFormat/>
    <w:uiPriority w:val="99"/>
    <w:rPr>
      <w:rFonts w:ascii="宋体" w:hAnsi="Courier New"/>
      <w:szCs w:val="20"/>
    </w:rPr>
  </w:style>
  <w:style w:type="paragraph" w:styleId="22">
    <w:name w:val="toc 8"/>
    <w:basedOn w:val="1"/>
    <w:next w:val="1"/>
    <w:qFormat/>
    <w:uiPriority w:val="0"/>
    <w:pPr>
      <w:ind w:left="2940" w:leftChars="1400"/>
    </w:pPr>
    <w:rPr>
      <w:rFonts w:ascii="Cambria" w:hAnsi="Cambria"/>
      <w:szCs w:val="21"/>
    </w:rPr>
  </w:style>
  <w:style w:type="paragraph" w:styleId="23">
    <w:name w:val="Date"/>
    <w:basedOn w:val="1"/>
    <w:next w:val="1"/>
    <w:link w:val="51"/>
    <w:qFormat/>
    <w:uiPriority w:val="0"/>
    <w:rPr>
      <w:szCs w:val="20"/>
    </w:rPr>
  </w:style>
  <w:style w:type="paragraph" w:styleId="24">
    <w:name w:val="Body Text Indent 2"/>
    <w:basedOn w:val="1"/>
    <w:qFormat/>
    <w:uiPriority w:val="0"/>
    <w:pPr>
      <w:ind w:firstLine="480" w:firstLineChars="200"/>
    </w:pPr>
    <w:rPr>
      <w:rFonts w:ascii="仿宋_GB2312" w:eastAsia="仿宋_GB2312"/>
      <w:sz w:val="24"/>
    </w:rPr>
  </w:style>
  <w:style w:type="paragraph" w:styleId="25">
    <w:name w:val="Balloon Text"/>
    <w:basedOn w:val="1"/>
    <w:semiHidden/>
    <w:qFormat/>
    <w:uiPriority w:val="0"/>
    <w:rPr>
      <w:sz w:val="18"/>
      <w:szCs w:val="18"/>
    </w:rPr>
  </w:style>
  <w:style w:type="paragraph" w:styleId="26">
    <w:name w:val="footer"/>
    <w:basedOn w:val="1"/>
    <w:link w:val="52"/>
    <w:qFormat/>
    <w:uiPriority w:val="99"/>
    <w:pPr>
      <w:tabs>
        <w:tab w:val="center" w:pos="4153"/>
        <w:tab w:val="right" w:pos="8306"/>
      </w:tabs>
      <w:snapToGrid w:val="0"/>
      <w:jc w:val="left"/>
    </w:pPr>
    <w:rPr>
      <w:sz w:val="18"/>
      <w:szCs w:val="18"/>
    </w:rPr>
  </w:style>
  <w:style w:type="paragraph" w:styleId="27">
    <w:name w:val="header"/>
    <w:basedOn w:val="1"/>
    <w:link w:val="53"/>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9061"/>
      </w:tabs>
    </w:pPr>
    <w:rPr>
      <w:rFonts w:ascii="仿宋_GB2312" w:hAnsi="宋体" w:eastAsia="仿宋_GB2312" w:cs="仿宋_GB2312"/>
      <w:color w:val="000000"/>
      <w:szCs w:val="21"/>
    </w:rPr>
  </w:style>
  <w:style w:type="paragraph" w:styleId="29">
    <w:name w:val="toc 4"/>
    <w:basedOn w:val="1"/>
    <w:next w:val="1"/>
    <w:qFormat/>
    <w:uiPriority w:val="0"/>
    <w:pPr>
      <w:ind w:left="1260" w:leftChars="600"/>
    </w:pPr>
    <w:rPr>
      <w:rFonts w:ascii="Cambria" w:hAnsi="Cambria"/>
      <w:szCs w:val="21"/>
    </w:rPr>
  </w:style>
  <w:style w:type="paragraph" w:styleId="30">
    <w:name w:val="toc 6"/>
    <w:basedOn w:val="1"/>
    <w:next w:val="1"/>
    <w:qFormat/>
    <w:uiPriority w:val="0"/>
    <w:pPr>
      <w:ind w:left="2100" w:leftChars="1000"/>
    </w:pPr>
    <w:rPr>
      <w:rFonts w:ascii="Cambria" w:hAnsi="Cambria"/>
      <w:szCs w:val="21"/>
    </w:rPr>
  </w:style>
  <w:style w:type="paragraph" w:styleId="31">
    <w:name w:val="Body Text Indent 3"/>
    <w:basedOn w:val="1"/>
    <w:link w:val="54"/>
    <w:qFormat/>
    <w:uiPriority w:val="0"/>
    <w:pPr>
      <w:autoSpaceDE w:val="0"/>
      <w:autoSpaceDN w:val="0"/>
      <w:adjustRightInd w:val="0"/>
      <w:spacing w:before="120" w:line="22" w:lineRule="atLeast"/>
      <w:ind w:left="720" w:firstLine="480"/>
      <w:jc w:val="left"/>
    </w:pPr>
    <w:rPr>
      <w:rFonts w:ascii="宋体" w:hAnsi="Cambria"/>
      <w:kern w:val="0"/>
      <w:sz w:val="24"/>
    </w:rPr>
  </w:style>
  <w:style w:type="paragraph" w:styleId="32">
    <w:name w:val="toc 2"/>
    <w:basedOn w:val="1"/>
    <w:next w:val="1"/>
    <w:qFormat/>
    <w:uiPriority w:val="0"/>
    <w:pPr>
      <w:spacing w:before="120" w:line="360" w:lineRule="auto"/>
    </w:pPr>
    <w:rPr>
      <w:rFonts w:ascii="仿宋_GB2312" w:hAnsi="宋体" w:eastAsia="仿宋_GB2312" w:cs="仿宋_GB2312"/>
      <w:b/>
      <w:bCs/>
      <w:sz w:val="24"/>
    </w:rPr>
  </w:style>
  <w:style w:type="paragraph" w:styleId="33">
    <w:name w:val="toc 9"/>
    <w:basedOn w:val="1"/>
    <w:next w:val="1"/>
    <w:qFormat/>
    <w:uiPriority w:val="0"/>
    <w:pPr>
      <w:ind w:left="3360" w:leftChars="1600"/>
    </w:pPr>
    <w:rPr>
      <w:rFonts w:ascii="Cambria" w:hAnsi="Cambria"/>
      <w:szCs w:val="21"/>
    </w:rPr>
  </w:style>
  <w:style w:type="paragraph" w:styleId="34">
    <w:name w:val="Body Text 2"/>
    <w:basedOn w:val="1"/>
    <w:qFormat/>
    <w:uiPriority w:val="0"/>
    <w:pPr>
      <w:widowControl/>
    </w:pPr>
    <w:rPr>
      <w:kern w:val="0"/>
      <w:sz w:val="20"/>
      <w:szCs w:val="20"/>
      <w:lang w:eastAsia="en-US"/>
    </w:rPr>
  </w:style>
  <w:style w:type="paragraph" w:styleId="35">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paragraph" w:styleId="36">
    <w:name w:val="index 1"/>
    <w:basedOn w:val="1"/>
    <w:next w:val="1"/>
    <w:qFormat/>
    <w:uiPriority w:val="0"/>
    <w:rPr>
      <w:rFonts w:ascii="Cambria" w:hAnsi="Cambria"/>
      <w:szCs w:val="21"/>
    </w:rPr>
  </w:style>
  <w:style w:type="paragraph" w:styleId="37">
    <w:name w:val="Title"/>
    <w:basedOn w:val="1"/>
    <w:qFormat/>
    <w:uiPriority w:val="0"/>
    <w:pPr>
      <w:jc w:val="center"/>
    </w:pPr>
    <w:rPr>
      <w:sz w:val="30"/>
    </w:rPr>
  </w:style>
  <w:style w:type="paragraph" w:styleId="38">
    <w:name w:val="annotation subject"/>
    <w:basedOn w:val="14"/>
    <w:next w:val="14"/>
    <w:link w:val="55"/>
    <w:qFormat/>
    <w:uiPriority w:val="0"/>
    <w:rPr>
      <w:b/>
      <w:bCs/>
      <w:szCs w:val="24"/>
    </w:rPr>
  </w:style>
  <w:style w:type="paragraph" w:styleId="39">
    <w:name w:val="Body Text First Indent 2"/>
    <w:basedOn w:val="17"/>
    <w:qFormat/>
    <w:uiPriority w:val="0"/>
    <w:pPr>
      <w:spacing w:before="100" w:beforeAutospacing="1" w:after="100" w:afterAutospacing="1"/>
      <w:ind w:left="0" w:leftChars="0" w:firstLine="420" w:firstLineChars="200"/>
    </w:pPr>
    <w:rPr>
      <w:rFonts w:ascii="楷体_GB2312" w:hAnsi="宋体" w:eastAsia="楷体_GB2312"/>
      <w:sz w:val="28"/>
      <w:szCs w:val="28"/>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qFormat/>
    <w:uiPriority w:val="22"/>
    <w:rPr>
      <w:b/>
      <w:bCs/>
    </w:rPr>
  </w:style>
  <w:style w:type="character" w:styleId="44">
    <w:name w:val="page number"/>
    <w:qFormat/>
    <w:uiPriority w:val="0"/>
  </w:style>
  <w:style w:type="character" w:styleId="45">
    <w:name w:val="FollowedHyperlink"/>
    <w:qFormat/>
    <w:uiPriority w:val="0"/>
    <w:rPr>
      <w:color w:val="800080"/>
      <w:u w:val="single"/>
    </w:rPr>
  </w:style>
  <w:style w:type="character" w:styleId="46">
    <w:name w:val="Emphasis"/>
    <w:qFormat/>
    <w:uiPriority w:val="20"/>
    <w:rPr>
      <w:i/>
      <w:iCs/>
    </w:rPr>
  </w:style>
  <w:style w:type="character" w:styleId="47">
    <w:name w:val="Hyperlink"/>
    <w:qFormat/>
    <w:uiPriority w:val="99"/>
    <w:rPr>
      <w:color w:val="0000FF"/>
      <w:u w:val="single"/>
    </w:rPr>
  </w:style>
  <w:style w:type="character" w:styleId="48">
    <w:name w:val="annotation reference"/>
    <w:qFormat/>
    <w:uiPriority w:val="99"/>
    <w:rPr>
      <w:sz w:val="21"/>
      <w:szCs w:val="21"/>
    </w:rPr>
  </w:style>
  <w:style w:type="character" w:customStyle="1" w:styleId="49">
    <w:name w:val="批注文字 Char"/>
    <w:link w:val="14"/>
    <w:qFormat/>
    <w:uiPriority w:val="99"/>
    <w:rPr>
      <w:rFonts w:ascii="Cambria" w:hAnsi="Cambria"/>
      <w:kern w:val="2"/>
      <w:sz w:val="21"/>
      <w:szCs w:val="21"/>
    </w:rPr>
  </w:style>
  <w:style w:type="character" w:customStyle="1" w:styleId="50">
    <w:name w:val="纯文本 Char"/>
    <w:link w:val="21"/>
    <w:qFormat/>
    <w:uiPriority w:val="99"/>
    <w:rPr>
      <w:rFonts w:ascii="宋体" w:hAnsi="Courier New"/>
      <w:kern w:val="2"/>
      <w:sz w:val="21"/>
    </w:rPr>
  </w:style>
  <w:style w:type="character" w:customStyle="1" w:styleId="51">
    <w:name w:val="日期 Char"/>
    <w:link w:val="23"/>
    <w:qFormat/>
    <w:uiPriority w:val="0"/>
    <w:rPr>
      <w:rFonts w:eastAsia="宋体"/>
      <w:kern w:val="2"/>
      <w:sz w:val="21"/>
      <w:lang w:val="en-US" w:eastAsia="zh-CN" w:bidi="ar-SA"/>
    </w:rPr>
  </w:style>
  <w:style w:type="character" w:customStyle="1" w:styleId="52">
    <w:name w:val="页脚 Char"/>
    <w:link w:val="26"/>
    <w:qFormat/>
    <w:uiPriority w:val="99"/>
    <w:rPr>
      <w:kern w:val="2"/>
      <w:sz w:val="18"/>
      <w:szCs w:val="18"/>
    </w:rPr>
  </w:style>
  <w:style w:type="character" w:customStyle="1" w:styleId="53">
    <w:name w:val="页眉 Char"/>
    <w:link w:val="27"/>
    <w:qFormat/>
    <w:uiPriority w:val="0"/>
    <w:rPr>
      <w:kern w:val="2"/>
      <w:sz w:val="18"/>
      <w:szCs w:val="18"/>
    </w:rPr>
  </w:style>
  <w:style w:type="character" w:customStyle="1" w:styleId="54">
    <w:name w:val="正文文本缩进 3 Char"/>
    <w:link w:val="31"/>
    <w:qFormat/>
    <w:uiPriority w:val="0"/>
    <w:rPr>
      <w:rFonts w:ascii="宋体" w:hAnsi="Cambria" w:cs="宋体"/>
      <w:sz w:val="24"/>
      <w:szCs w:val="24"/>
    </w:rPr>
  </w:style>
  <w:style w:type="character" w:customStyle="1" w:styleId="55">
    <w:name w:val="批注主题 Char"/>
    <w:link w:val="38"/>
    <w:qFormat/>
    <w:uiPriority w:val="0"/>
    <w:rPr>
      <w:rFonts w:ascii="Cambria" w:hAnsi="Cambria"/>
      <w:b/>
      <w:bCs/>
      <w:kern w:val="2"/>
      <w:sz w:val="21"/>
      <w:szCs w:val="24"/>
    </w:rPr>
  </w:style>
  <w:style w:type="character" w:customStyle="1" w:styleId="56">
    <w:name w:val="Char"/>
    <w:qFormat/>
    <w:uiPriority w:val="0"/>
    <w:rPr>
      <w:rFonts w:ascii="宋体" w:hAnsi="Courier New" w:eastAsia="宋体"/>
      <w:kern w:val="2"/>
      <w:sz w:val="21"/>
      <w:lang w:val="en-US" w:eastAsia="zh-CN" w:bidi="ar-SA"/>
    </w:rPr>
  </w:style>
  <w:style w:type="paragraph" w:customStyle="1" w:styleId="57">
    <w:name w:val="Char1"/>
    <w:basedOn w:val="1"/>
    <w:qFormat/>
    <w:uiPriority w:val="0"/>
    <w:rPr>
      <w:rFonts w:ascii="Tahoma" w:hAnsi="Tahoma"/>
      <w:sz w:val="24"/>
      <w:szCs w:val="20"/>
    </w:rPr>
  </w:style>
  <w:style w:type="paragraph" w:customStyle="1" w:styleId="58">
    <w:name w:val="彩色列表 - 强调文字颜色 11"/>
    <w:basedOn w:val="1"/>
    <w:qFormat/>
    <w:uiPriority w:val="34"/>
    <w:pPr>
      <w:ind w:firstLine="420" w:firstLineChars="200"/>
    </w:pPr>
    <w:rPr>
      <w:rFonts w:ascii="Calibri" w:hAnsi="Calibri"/>
      <w:szCs w:val="22"/>
    </w:rPr>
  </w:style>
  <w:style w:type="paragraph" w:customStyle="1" w:styleId="59">
    <w:name w:val="正文文本 21"/>
    <w:basedOn w:val="1"/>
    <w:qFormat/>
    <w:uiPriority w:val="0"/>
    <w:pPr>
      <w:adjustRightInd w:val="0"/>
      <w:spacing w:before="120" w:line="360" w:lineRule="auto"/>
      <w:ind w:firstLine="480"/>
      <w:textAlignment w:val="baseline"/>
    </w:pPr>
    <w:rPr>
      <w:sz w:val="24"/>
      <w:szCs w:val="20"/>
    </w:rPr>
  </w:style>
  <w:style w:type="paragraph" w:customStyle="1" w:styleId="60">
    <w:name w:val="文档正文"/>
    <w:basedOn w:val="1"/>
    <w:qFormat/>
    <w:uiPriority w:val="0"/>
    <w:pPr>
      <w:adjustRightInd w:val="0"/>
      <w:spacing w:line="480" w:lineRule="atLeast"/>
      <w:ind w:firstLine="567"/>
      <w:textAlignment w:val="baseline"/>
    </w:pPr>
    <w:rPr>
      <w:rFonts w:ascii="长城仿宋"/>
      <w:kern w:val="0"/>
      <w:sz w:val="24"/>
      <w:szCs w:val="20"/>
    </w:rPr>
  </w:style>
  <w:style w:type="paragraph" w:customStyle="1" w:styleId="61">
    <w:name w:val="正文文本缩进 21"/>
    <w:basedOn w:val="1"/>
    <w:qFormat/>
    <w:uiPriority w:val="0"/>
    <w:pPr>
      <w:adjustRightInd w:val="0"/>
      <w:spacing w:before="120"/>
      <w:ind w:firstLine="420"/>
      <w:textAlignment w:val="baseline"/>
    </w:pPr>
    <w:rPr>
      <w:sz w:val="24"/>
      <w:szCs w:val="20"/>
    </w:rPr>
  </w:style>
  <w:style w:type="character" w:customStyle="1" w:styleId="62">
    <w:name w:val="Char2"/>
    <w:qFormat/>
    <w:uiPriority w:val="0"/>
    <w:rPr>
      <w:rFonts w:ascii="宋体" w:hAnsi="Courier New" w:eastAsia="宋体" w:cs="宋体"/>
      <w:kern w:val="2"/>
      <w:sz w:val="21"/>
      <w:szCs w:val="21"/>
      <w:lang w:val="en-US" w:eastAsia="zh-CN"/>
    </w:rPr>
  </w:style>
  <w:style w:type="paragraph" w:customStyle="1" w:styleId="63">
    <w:name w:val="标题1"/>
    <w:basedOn w:val="37"/>
    <w:qFormat/>
    <w:uiPriority w:val="0"/>
    <w:pPr>
      <w:spacing w:before="240" w:after="240"/>
      <w:outlineLvl w:val="0"/>
    </w:pPr>
    <w:rPr>
      <w:rFonts w:ascii="Arial" w:hAnsi="Arial" w:cs="Arial"/>
      <w:b/>
      <w:bCs/>
      <w:spacing w:val="2"/>
      <w:sz w:val="44"/>
      <w:szCs w:val="44"/>
    </w:rPr>
  </w:style>
  <w:style w:type="paragraph" w:customStyle="1" w:styleId="64">
    <w:name w:val="附录标题3"/>
    <w:basedOn w:val="1"/>
    <w:next w:val="4"/>
    <w:qFormat/>
    <w:uiPriority w:val="0"/>
    <w:pPr>
      <w:tabs>
        <w:tab w:val="left" w:pos="1080"/>
        <w:tab w:val="left" w:pos="2880"/>
      </w:tabs>
      <w:ind w:left="2880" w:hanging="720"/>
      <w:outlineLvl w:val="0"/>
    </w:pPr>
    <w:rPr>
      <w:rFonts w:ascii="Arial" w:hAnsi="Arial" w:cs="Arial"/>
      <w:sz w:val="24"/>
    </w:rPr>
  </w:style>
  <w:style w:type="paragraph" w:customStyle="1" w:styleId="65">
    <w:name w:val="样式"/>
    <w:basedOn w:val="1"/>
    <w:next w:val="21"/>
    <w:qFormat/>
    <w:uiPriority w:val="0"/>
    <w:rPr>
      <w:rFonts w:ascii="宋体" w:hAnsi="Courier New" w:cs="宋体"/>
      <w:szCs w:val="21"/>
    </w:rPr>
  </w:style>
  <w:style w:type="paragraph" w:customStyle="1" w:styleId="66">
    <w:name w:val="Char11"/>
    <w:basedOn w:val="1"/>
    <w:qFormat/>
    <w:uiPriority w:val="0"/>
    <w:rPr>
      <w:rFonts w:ascii="Tahoma" w:hAnsi="Tahoma"/>
      <w:sz w:val="24"/>
      <w:szCs w:val="20"/>
    </w:rPr>
  </w:style>
  <w:style w:type="paragraph" w:customStyle="1" w:styleId="67">
    <w:name w:val="Char Char Char Char"/>
    <w:basedOn w:val="1"/>
    <w:qFormat/>
    <w:uiPriority w:val="0"/>
    <w:pPr>
      <w:spacing w:after="160" w:line="240" w:lineRule="exact"/>
    </w:pPr>
    <w:rPr>
      <w:rFonts w:ascii="Cambria" w:hAnsi="Cambria"/>
      <w:szCs w:val="21"/>
    </w:rPr>
  </w:style>
  <w:style w:type="paragraph" w:customStyle="1" w:styleId="68">
    <w:name w:val="trs_editor"/>
    <w:basedOn w:val="1"/>
    <w:qFormat/>
    <w:uiPriority w:val="0"/>
    <w:pPr>
      <w:widowControl/>
      <w:spacing w:before="100" w:beforeAutospacing="1" w:after="100" w:afterAutospacing="1"/>
      <w:jc w:val="left"/>
    </w:pPr>
    <w:rPr>
      <w:rFonts w:ascii="宋体" w:hAnsi="宋体" w:cs="宋体"/>
      <w:kern w:val="0"/>
      <w:sz w:val="24"/>
    </w:rPr>
  </w:style>
  <w:style w:type="paragraph" w:styleId="69">
    <w:name w:val="List Paragraph"/>
    <w:basedOn w:val="1"/>
    <w:qFormat/>
    <w:uiPriority w:val="34"/>
    <w:pPr>
      <w:ind w:left="205" w:right="169" w:firstLine="655"/>
    </w:pPr>
    <w:rPr>
      <w:rFonts w:ascii="Cambria" w:hAnsi="Cambria"/>
      <w:szCs w:val="21"/>
    </w:rPr>
  </w:style>
  <w:style w:type="table" w:customStyle="1" w:styleId="70">
    <w:name w:val="Table Normal"/>
    <w:unhideWhenUsed/>
    <w:qFormat/>
    <w:uiPriority w:val="2"/>
    <w:pPr>
      <w:widowControl w:val="0"/>
      <w:autoSpaceDE w:val="0"/>
      <w:autoSpaceDN w:val="0"/>
    </w:pPr>
    <w:rPr>
      <w:rFonts w:ascii="Cambria" w:hAnsi="Cambria"/>
      <w:sz w:val="22"/>
      <w:szCs w:val="22"/>
      <w:lang w:eastAsia="en-US"/>
    </w:rPr>
    <w:tblPr>
      <w:tblCellMar>
        <w:top w:w="0" w:type="dxa"/>
        <w:left w:w="0" w:type="dxa"/>
        <w:bottom w:w="0" w:type="dxa"/>
        <w:right w:w="0" w:type="dxa"/>
      </w:tblCellMar>
    </w:tblPr>
  </w:style>
  <w:style w:type="paragraph" w:customStyle="1" w:styleId="71">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7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3">
    <w:name w:val="null3"/>
    <w:qFormat/>
    <w:uiPriority w:val="0"/>
    <w:rPr>
      <w:rFonts w:hint="eastAsia" w:ascii="Calibri" w:hAnsi="Calibri" w:eastAsia="宋体" w:cs="Times New Roman"/>
      <w:lang w:val="en-US" w:eastAsia="zh-CN" w:bidi="ar-SA"/>
    </w:rPr>
  </w:style>
  <w:style w:type="paragraph" w:customStyle="1" w:styleId="74">
    <w:name w:val="_Style 71"/>
    <w:unhideWhenUsed/>
    <w:qFormat/>
    <w:uiPriority w:val="99"/>
    <w:rPr>
      <w:rFonts w:ascii="Times New Roman" w:hAnsi="Times New Roman" w:eastAsia="宋体" w:cs="Times New Roman"/>
      <w:kern w:val="2"/>
      <w:sz w:val="21"/>
      <w:szCs w:val="24"/>
      <w:lang w:val="en-US" w:eastAsia="zh-CN" w:bidi="ar-SA"/>
    </w:rPr>
  </w:style>
  <w:style w:type="paragraph" w:customStyle="1" w:styleId="75">
    <w:name w:val="CM11"/>
    <w:next w:val="76"/>
    <w:qFormat/>
    <w:uiPriority w:val="99"/>
    <w:pPr>
      <w:widowControl w:val="0"/>
      <w:autoSpaceDE w:val="0"/>
      <w:autoSpaceDN w:val="0"/>
      <w:adjustRightInd w:val="0"/>
      <w:spacing w:line="520" w:lineRule="atLeast"/>
    </w:pPr>
    <w:rPr>
      <w:rFonts w:ascii="仿宋" w:hAnsi="Calibri" w:eastAsia="仿宋" w:cs="Times New Roman"/>
      <w:sz w:val="24"/>
      <w:szCs w:val="24"/>
      <w:lang w:val="en-US" w:eastAsia="zh-CN" w:bidi="ar-SA"/>
    </w:rPr>
  </w:style>
  <w:style w:type="paragraph" w:customStyle="1" w:styleId="7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77">
    <w:name w:val="CM17"/>
    <w:next w:val="76"/>
    <w:qFormat/>
    <w:uiPriority w:val="99"/>
    <w:pPr>
      <w:widowControl w:val="0"/>
      <w:autoSpaceDE w:val="0"/>
      <w:autoSpaceDN w:val="0"/>
      <w:adjustRightInd w:val="0"/>
      <w:spacing w:after="160"/>
    </w:pPr>
    <w:rPr>
      <w:rFonts w:ascii="仿宋" w:hAnsi="Calibri" w:eastAsia="仿宋" w:cs="Times New Roman"/>
      <w:sz w:val="24"/>
      <w:szCs w:val="24"/>
      <w:lang w:val="en-US" w:eastAsia="zh-CN" w:bidi="ar-SA"/>
    </w:rPr>
  </w:style>
  <w:style w:type="paragraph" w:customStyle="1" w:styleId="78">
    <w:name w:val="CM13"/>
    <w:next w:val="76"/>
    <w:qFormat/>
    <w:uiPriority w:val="99"/>
    <w:pPr>
      <w:widowControl w:val="0"/>
      <w:autoSpaceDE w:val="0"/>
      <w:autoSpaceDN w:val="0"/>
      <w:adjustRightInd w:val="0"/>
      <w:spacing w:line="520" w:lineRule="atLeast"/>
    </w:pPr>
    <w:rPr>
      <w:rFonts w:ascii="仿宋" w:hAnsi="Calibri" w:eastAsia="仿宋" w:cs="Times New Roman"/>
      <w:sz w:val="24"/>
      <w:szCs w:val="24"/>
      <w:lang w:val="en-US" w:eastAsia="zh-CN" w:bidi="ar-SA"/>
    </w:rPr>
  </w:style>
  <w:style w:type="paragraph" w:customStyle="1" w:styleId="79">
    <w:name w:val="xl23"/>
    <w:qFormat/>
    <w:uiPriority w:val="0"/>
    <w:pPr>
      <w:spacing w:before="100" w:beforeAutospacing="1" w:after="100" w:afterAutospacing="1" w:line="360" w:lineRule="auto"/>
      <w:jc w:val="both"/>
      <w:textAlignment w:val="top"/>
    </w:pPr>
    <w:rPr>
      <w:rFonts w:ascii="Times New Roman" w:hAnsi="Times New Roman" w:eastAsia="宋体" w:cs="Times New Roman"/>
      <w:sz w:val="24"/>
      <w:szCs w:val="24"/>
      <w:lang w:val="en-US" w:eastAsia="zh-CN" w:bidi="ar-SA"/>
    </w:rPr>
  </w:style>
  <w:style w:type="paragraph" w:styleId="80">
    <w:name w:val="No Spacing"/>
    <w:autoRedefine/>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B92CE-2339-4109-896A-EEBFF4393D81}">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8246</Words>
  <Characters>9004</Characters>
  <Lines>321</Lines>
  <Paragraphs>90</Paragraphs>
  <TotalTime>19</TotalTime>
  <ScaleCrop>false</ScaleCrop>
  <LinksUpToDate>false</LinksUpToDate>
  <CharactersWithSpaces>9142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2026-07-27T02:08:00Z</dcterms:created>
  <dc:creator>caowuning</dc:creator>
  <cp:lastModifiedBy>Weiyu Duan</cp:lastModifiedBy>
  <cp:lastPrinted>2009-04-21T09:03:00Z</cp:lastPrinted>
  <dcterms:modified xsi:type="dcterms:W3CDTF">2026-07-29T07:48:42Z</dcterms:modified>
  <dc:title>北 京 市 政 府 采 购</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11FB5C2917714467A6E619C8C96571EF_13</vt:lpwstr>
  </property>
  <property fmtid="{D5CDD505-2E9C-101B-9397-08002B2CF9AE}" pid="4" name="KSOTemplateDocerSaveRecord">
    <vt:lpwstr>eyJoZGlkIjoiMTY5ZDVkNGViNDI2YWMwZWE1YmM5MGM5ZjEwZmIzYzgiLCJ1c2VySWQiOiIyMTUzODc5NTAifQ==</vt:lpwstr>
  </property>
</Properties>
</file>